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347D29"/>
          <w:sz w:val="18"/>
          <w:szCs w:val="18"/>
        </w:rPr>
        <w:t xml:space="preserve">RESPONSÁVEL DE CRÉDITO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color w:val="0A2342"/>
        </w:rPr>
        <w:t xml:space="preserve">Tudo o que dá para fazer em Crédito</w:t>
      </w:r>
    </w:p>
    <w:p>
      <w:pPr>
        <w:spacing w:after="160"/>
      </w:pPr>
      <w:r>
        <w:rPr>
          <w:rFonts w:ascii="Calibri" w:cs="Calibri" w:eastAsia="Calibri" w:hAnsi="Calibri"/>
          <w:color w:val="5E6B7B"/>
          <w:sz w:val="24"/>
          <w:szCs w:val="24"/>
        </w:rPr>
        <w:t xml:space="preserve">Decidir quem entra na garantia: motor, banca humanizada, parâmetros e fila de ativação. A decisão fica registrada e chega sozinha no portal da imobiliária.</w:t>
      </w:r>
    </w:p>
    <w:p>
      <w:pPr>
        <w:spacing w:after="280"/>
      </w:pPr>
      <w:r>
        <w:rPr>
          <w:rFonts w:ascii="Calibri" w:cs="Calibri" w:eastAsia="Calibri" w:hAnsi="Calibri"/>
          <w:color w:val="5E6B7B"/>
          <w:sz w:val="18"/>
          <w:szCs w:val="18"/>
        </w:rPr>
        <w:t xml:space="preserve">Papel credito  ·  Dev-login → Carla Crédito (ou conta de analista em staging)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Jornada do dia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233C"/>
          <w:sz w:val="22"/>
          <w:szCs w:val="22"/>
        </w:rPr>
        <w:t xml:space="preserve">01  Dashboard e fila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233C"/>
          <w:sz w:val="22"/>
          <w:szCs w:val="22"/>
        </w:rPr>
        <w:t xml:space="preserve">02  Dossiê e banca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233C"/>
          <w:sz w:val="22"/>
          <w:szCs w:val="22"/>
        </w:rPr>
        <w:t xml:space="preserve">03  Parâmetros e laboratório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233C"/>
          <w:sz w:val="22"/>
          <w:szCs w:val="22"/>
        </w:rPr>
        <w:t xml:space="preserve">04  Ativação do inquilino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Telas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Abrir o dia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avaliza.app/dashboard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Abrir o dia" descr="Abrir o dia" title="Abrir o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Indicadores do seu perfil e o que a Liza pede para tratar agora.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Olhe prioridades de crédito e ativação antes de abrir a fila.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Você não começa o dia caçando caso no WhatsApp.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Fila da banca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</w:t>
      </w:r>
    </w:p>
    <w:p>
      <w:pPr>
        <w:spacing w:after="200" w:before="80"/>
      </w:pPr>
      <w:r>
        <w:drawing>
          <wp:inline distT="0" distB="0" distL="0" distR="0">
            <wp:extent cx="6096000" cy="3590925"/>
            <wp:effectExtent t="0" r="0" b="0" l="0"/>
            <wp:docPr id="1" name="Fila da banca" descr="Fila da banca" title="Fila da ba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Casos escalados com motivo, persona, comprometimento e confiança do motor. Comece por quem a Liza destacar.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Abra o dossiê. Não decida pela lista.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O motivo da escala já está no card — ninguém reconstitui o porquê.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0A2342"/>
          <w:sz w:val="20"/>
          <w:szCs w:val="20"/>
        </w:rPr>
        <w:t xml:space="preserve">Como fazer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1. Abra Crédito no menu.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2. Trabalhe na ordem sugerida (SLA e confiança).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3. Clique no caso para o dossiê.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Dossiê e decisão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avaliza.app/credito/analisar?auditId=4&amp;contrato=10</w:t>
      </w:r>
    </w:p>
    <w:p>
      <w:pPr>
        <w:spacing w:after="200" w:before="80"/>
      </w:pPr>
      <w:r>
        <w:drawing>
          <wp:inline distT="0" distB="0" distL="0" distR="0">
            <wp:extent cx="6096000" cy="3590925"/>
            <wp:effectExtent t="0" r="0" b="0" l="0"/>
            <wp:docPr id="1" name="Dossiê e decisão" descr="Dossiê e decisão" title="Dossiê e deci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Resumo, dossiê e histórico na mesma tela. Painel: Aprovar, Aprovar com restrição ou Recusar. Restritivas pedem justificativa.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Leia o motor, escolha a decisão, escreva o motivo quando for restritiva e confirme. A decisão é imutável.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O portal da imobiliária recebe o resultado sozinho. Não mande print no grupo.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0A2342"/>
          <w:sz w:val="20"/>
          <w:szCs w:val="20"/>
        </w:rPr>
        <w:t xml:space="preserve">Como fazer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1. Percorra Resumo → Dossiê → Histórico.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2. Escolha a decisão no painel da banca.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3. Nas restritivas, preencha o motivo.</w:t>
      </w:r>
    </w:p>
    <w:p>
      <w:pPr>
        <w:spacing w:after="4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4. Confirme. Não dá para desfazer.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Banca Humanizada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avaliza.app/credito/banca-humanizada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Banca Humanizada" descr="Banca Humanizada" title="Banca Human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Só os casos que o motor não fechou sozinho.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É a mesa do dia. Tudo o que está aqui precisa de gente.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O fácil já saiu no NP6. Aqui só entra o que escala.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Análise avulsa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avaliza.app/credito/analisar</w:t>
      </w:r>
    </w:p>
    <w:p>
      <w:pPr>
        <w:spacing w:after="200" w:before="80"/>
      </w:pPr>
      <w:r>
        <w:drawing>
          <wp:inline distT="0" distB="0" distL="0" distR="0">
            <wp:extent cx="6096000" cy="3590925"/>
            <wp:effectExtent t="0" r="0" b="0" l="0"/>
            <wp:docPr id="1" name="Análise avulsa" descr="Análise avulsa" title="Análise avul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Consulta pontual (CPF / proposta) fora da fila da banca.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Use para checar um pretendente sem abrir a esteira completa.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Não substitui a decisão da banca no caso escalado.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Simular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avaliza.app/credito/simular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Simular" descr="Simular" title="Sim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Simulação de plano e renda sem gravar proposta.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Apoie o comercial quando pedirem um “e se” antes de abrir NP.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Simular não é decidir. Decisão continua na fila/banca.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Histórico auditado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avaliza.app/credito/historico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Histórico auditado" descr="Histórico auditado" title="Histórico audi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Log de decisões, consultas e origem do bureau (Serasa ou fallback).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Use quando alguém perguntar “quem decidiu isso e por quê”.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A trilha não depende de e-mail.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Limites do motor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avaliza.app/credito/thresholds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Limites do motor" descr="Limites do motor" title="Limites do 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Parâmetros versionados. Toda alteração fica no log.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Ajuste só com alinhamento. Confirme a versão.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O motor deixa de ser “caixa preta de planilha”.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Laboratório 2.0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avaliza.app/credito/laboratorio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Laboratório 2.0" descr="Laboratório 2.0" title="Laboratório 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Motor 2.0 em paralelo. Não decide proposta real.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Compare resultados. Nunca trate o laboratório como banca.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Imobiliária não vê esta tela — evita divergência na ponta.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Serasa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avaliza.app/credito/serasa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Serasa" descr="Serasa" title="Ser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Consulta/importação de CPF com cache.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Consulte. Não dispare consulta nova se o histórico já cobre.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Bureau real, não print de PDF.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Status do gateway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avaliza.app/credito/gateway</w:t>
      </w:r>
    </w:p>
    <w:p>
      <w:pPr>
        <w:spacing w:after="200" w:before="80"/>
      </w:pPr>
      <w:r>
        <w:drawing>
          <wp:inline distT="0" distB="0" distL="0" distR="0">
            <wp:extent cx="6096000" cy="3810000"/>
            <wp:effectExtent t="0" r="0" b="0" l="0"/>
            <wp:docPr id="1" name="Status do gateway" descr="Status do gateway" title="Status do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Saúde dos conectores (online / degradado / erro).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Se estiver degradado, leia a origem da consulta no dossiê antes de decidir.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Você vê quando o motor está no fallback.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Validação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avaliza.app/credito/validacao</w:t>
      </w:r>
    </w:p>
    <w:p>
      <w:pPr>
        <w:spacing w:after="200" w:before="80"/>
      </w:pPr>
      <w:r>
        <w:drawing>
          <wp:inline distT="0" distB="0" distL="0" distR="0">
            <wp:extent cx="6096000" cy="3590925"/>
            <wp:effectExtent t="0" r="0" b="0" l="0"/>
            <wp:docPr id="1" name="Validação" descr="Validação" title="Valid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Smoke de Liza, métricas e gateway.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Use em homologação ou quando o motor “parecer estranho”.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Problema de infra não vira achismo de crédito.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Fila de ativação</w:t>
      </w:r>
    </w:p>
    <w:p>
      <w:pPr>
        <w:spacing w:after="80"/>
      </w:pPr>
      <w:r>
        <w:rPr>
          <w:rFonts w:ascii="Consolas" w:cs="Consolas" w:eastAsia="Consolas" w:hAnsi="Consolas"/>
          <w:color w:val="5E6B7B"/>
          <w:sz w:val="18"/>
          <w:szCs w:val="18"/>
        </w:rPr>
        <w:t xml:space="preserve">avaliza.app/ativacao</w:t>
      </w:r>
    </w:p>
    <w:p>
      <w:pPr>
        <w:spacing w:after="200" w:before="80"/>
      </w:pPr>
      <w:r>
        <w:drawing>
          <wp:inline distT="0" distB="0" distL="0" distR="0">
            <wp:extent cx="6096000" cy="3590925"/>
            <wp:effectExtent t="0" r="0" b="0" l="0"/>
            <wp:docPr id="1" name="Fila de ativação" descr="Fila de ativação" title="Fila de ati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aparece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Inquilinos no meio do link mágico (cadastro, biometria, termos, pagamento).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você faz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Reenvie link ou acione o corretor nos parados. Você não ativa no lugar do inquilino.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O que muda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Ativação travada deixa de ser surpresa no D+3.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0A2342"/>
        </w:rPr>
        <w:t xml:space="preserve">Para quem você passa a bola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Imobiliária: resultado da análise no portal, sem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Inquilino: link de ativação depois da aprovação/contrato.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233C"/>
          <w:sz w:val="22"/>
          <w:szCs w:val="22"/>
        </w:rPr>
        <w:t xml:space="preserve">Financeiro: cobrança de setup nasce depois da assinatura/ativação.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2"/>
                <w:szCs w:val="22"/>
              </w:rPr>
              <w:t xml:space="preserve">Não faça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0233C"/>
                <w:sz w:val="22"/>
                <w:szCs w:val="22"/>
              </w:rPr>
              <w:t xml:space="preserve">Desfazer decisão da banca. É imutável — abra caso novo só se o negócio mudar de verdade.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0233C"/>
                <w:sz w:val="22"/>
                <w:szCs w:val="22"/>
              </w:rPr>
              <w:t xml:space="preserve">Tratar o Laboratório 2.0 como decisão da proposta.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0233C"/>
                <w:sz w:val="22"/>
                <w:szCs w:val="22"/>
              </w:rPr>
              <w:t xml:space="preserve">Aprovar no grupo e registrar depois. O registro é a decisão.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Checklist diário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• Zerar a fila da banca por SLA.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• Olhar ativação parada.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• Conferir gateway se houver escala anômala.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Checklist semanal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• Revisar histórico de decisões restritivas.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E6B7B"/>
                <w:sz w:val="20"/>
                <w:szCs w:val="20"/>
              </w:rPr>
              <w:t xml:space="preserve">• Conferir versão dos limites do motor.</w:t>
            </w:r>
          </w:p>
        </w:tc>
        <w:tc>
          <w:tcPr>
            <w:tcW w:type="dxa" w:w="3120"/>
            <w:tcBorders>
              <w:top w:val="single" w:color="D9E1E7" w:sz="4"/>
              <w:left w:val="single" w:color="D9E1E7" w:sz="4"/>
              <w:bottom w:val="single" w:color="D9E1E7" w:sz="4"/>
              <w:right w:val="single" w:color="D9E1E7" w:sz="4"/>
            </w:tcBorders>
            <w:shd w:fill="EAF8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342"/>
                <w:sz w:val="20"/>
                <w:szCs w:val="20"/>
              </w:rPr>
              <w:t xml:space="preserve">Como entrar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2342"/>
                <w:sz w:val="20"/>
                <w:szCs w:val="20"/>
              </w:rPr>
              <w:t xml:space="preserve">Dev-login → Carla Crédito (ou conta de analista em staging). Em produção o menu só mostra o que o papel autoriza.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color w:val="5E6B7B"/>
          <w:sz w:val="18"/>
          <w:szCs w:val="18"/>
        </w:rPr>
        <w:t xml:space="preserve">Playbook operacional · telas do produto em agosto/2026 · inclui Loops 0–5 da PRD (cobertura dupla camada, exoneração, CAP/borderô, bonificação, recuperação, pré-cobrança).</w:t>
      </w:r>
    </w:p>
    <w:sectPr>
      <w:headerReference w:type="default" r:id="rId7"/>
      <w:footerReference w:type="default" r:id="rId8"/>
      <w:pgSz w:w="11905" w:h="16837" w:orient="portrait"/>
      <w:pgMar w:top="907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E6B7B"/>
        <w:sz w:val="16"/>
        <w:szCs w:val="16"/>
      </w:rPr>
      <w:t xml:space="preserve">Página </w:t>
    </w:r>
    <w:r>
      <w:rPr>
        <w:rFonts w:ascii="Calibri" w:cs="Calibri" w:eastAsia="Calibri" w:hAnsi="Calibri"/>
        <w:color w:val="5E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E6B7B"/>
        <w:sz w:val="16"/>
        <w:szCs w:val="16"/>
      </w:rPr>
      <w:t xml:space="preserve"> de </w:t>
    </w:r>
    <w:r>
      <w:rPr>
        <w:rFonts w:ascii="Calibri" w:cs="Calibri" w:eastAsia="Calibri" w:hAnsi="Calibri"/>
        <w:color w:val="5E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color w:val="5E6B7B"/>
        <w:sz w:val="16"/>
        <w:szCs w:val="16"/>
      </w:rPr>
      <w:t xml:space="preserve">Avaliza 2.0  ·  Jornada de Crédito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9afcbca020d5e49867f2a96df3dbc366f9688f.png"/><Relationship Id="rId10" Type="http://schemas.openxmlformats.org/officeDocument/2006/relationships/image" Target="media/579bb727f198160416540b835d85e9d864c7ba59.png"/><Relationship Id="rId11" Type="http://schemas.openxmlformats.org/officeDocument/2006/relationships/image" Target="media/5ea81de6cf2060ab443d823afbbeb2efd43c158e.png"/><Relationship Id="rId12" Type="http://schemas.openxmlformats.org/officeDocument/2006/relationships/image" Target="media/0cb036aa28dfe92096452b983c840878c342dc3c.png"/><Relationship Id="rId13" Type="http://schemas.openxmlformats.org/officeDocument/2006/relationships/image" Target="media/bb56f2ab525c7ca36b92c46af15d435358df340d.png"/><Relationship Id="rId14" Type="http://schemas.openxmlformats.org/officeDocument/2006/relationships/image" Target="media/c6831a011dfc544b4e7e2559ecf686d5baa97b81.png"/><Relationship Id="rId15" Type="http://schemas.openxmlformats.org/officeDocument/2006/relationships/image" Target="media/46c1f0fac7f3e298a9ed75ea1963adb57c05f148.png"/><Relationship Id="rId16" Type="http://schemas.openxmlformats.org/officeDocument/2006/relationships/image" Target="media/a66c80f10af12893256c0dfd226467c9c77074ed.png"/><Relationship Id="rId17" Type="http://schemas.openxmlformats.org/officeDocument/2006/relationships/image" Target="media/10c32be6cefa0bb3a16b9372b0998c8b4bbf526c.png"/><Relationship Id="rId18" Type="http://schemas.openxmlformats.org/officeDocument/2006/relationships/image" Target="media/d1f16c0dd13806bf61b04b7ebd9f2e4ff06fa92a.png"/><Relationship Id="rId19" Type="http://schemas.openxmlformats.org/officeDocument/2006/relationships/image" Target="media/12fd581d1d7d2f553f64c80032d6c77e99cac1a2.png"/><Relationship Id="rId20" Type="http://schemas.openxmlformats.org/officeDocument/2006/relationships/image" Target="media/fe91ef330d63b68fae449d080c6916b94fbbdfb3.png"/><Relationship Id="rId21" Type="http://schemas.openxmlformats.org/officeDocument/2006/relationships/image" Target="media/f47cc666afbb0adc56fe8729c28fbb2e0ac7501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Crédito — jornada completa</dc:title>
  <dc:creator>Avaliza</dc:creator>
  <dc:description>Decidir quem entra na garantia: motor, banca humanizada, parâmetros e fila de ativação. A decisão fica registrada e chega sozinha no portal da imobiliária.</dc:description>
  <cp:lastModifiedBy>Un-named</cp:lastModifiedBy>
  <cp:revision>1</cp:revision>
  <dcterms:created xsi:type="dcterms:W3CDTF">2026-08-25T13:52:53.652Z</dcterms:created>
  <dcterms:modified xsi:type="dcterms:W3CDTF">2026-08-25T13:52:53.653Z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