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5C6" w:rsidRDefault="003655C6"/>
    <w:p w:rsidR="00E23B31" w:rsidRDefault="00E23B31" w:rsidP="00E23B31"/>
    <w:p w:rsidR="00E23B31" w:rsidRDefault="00E23B31" w:rsidP="00E23B31">
      <w:pPr>
        <w:tabs>
          <w:tab w:val="left" w:pos="6675"/>
        </w:tabs>
        <w:rPr>
          <w:b/>
          <w:sz w:val="72"/>
          <w:szCs w:val="72"/>
          <w:u w:val="single"/>
        </w:rPr>
      </w:pPr>
      <w:r w:rsidRPr="00E23B31">
        <w:rPr>
          <w:b/>
          <w:sz w:val="72"/>
          <w:szCs w:val="72"/>
          <w:u w:val="single"/>
        </w:rPr>
        <w:t>Home</w:t>
      </w:r>
      <w:r>
        <w:rPr>
          <w:b/>
          <w:sz w:val="72"/>
          <w:szCs w:val="72"/>
          <w:u w:val="single"/>
        </w:rPr>
        <w:t>:</w:t>
      </w:r>
    </w:p>
    <w:p w:rsidR="00E23B31" w:rsidRDefault="00E23B31" w:rsidP="00E23B31">
      <w:pPr>
        <w:tabs>
          <w:tab w:val="left" w:pos="667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158749</wp:posOffset>
                </wp:positionV>
                <wp:extent cx="6038850" cy="1819275"/>
                <wp:effectExtent l="57150" t="19050" r="57150" b="1047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819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B31" w:rsidRPr="00E23B31" w:rsidRDefault="00E23B31" w:rsidP="00E23B31">
                            <w:pPr>
                              <w:jc w:val="center"/>
                              <w:rPr>
                                <w:rFonts w:ascii="Algerian" w:hAnsi="Algerian"/>
                                <w:color w:val="F4B083" w:themeColor="accent2" w:themeTint="99"/>
                                <w:sz w:val="56"/>
                                <w:szCs w:val="56"/>
                              </w:rPr>
                            </w:pPr>
                            <w:r w:rsidRPr="00E23B31">
                              <w:rPr>
                                <w:rFonts w:ascii="Algerian" w:hAnsi="Algerian"/>
                                <w:color w:val="F4B083" w:themeColor="accent2" w:themeTint="99"/>
                                <w:sz w:val="56"/>
                                <w:szCs w:val="56"/>
                              </w:rPr>
                              <w:t>Empreenda</w:t>
                            </w:r>
                          </w:p>
                          <w:p w:rsidR="00E23B31" w:rsidRPr="00E23B31" w:rsidRDefault="00E23B31" w:rsidP="00E23B31">
                            <w:pPr>
                              <w:jc w:val="center"/>
                              <w:rPr>
                                <w:rFonts w:ascii="Algerian" w:hAnsi="Algerian"/>
                                <w:color w:val="F4B083" w:themeColor="accent2" w:themeTint="99"/>
                                <w:sz w:val="56"/>
                                <w:szCs w:val="56"/>
                              </w:rPr>
                            </w:pPr>
                            <w:r w:rsidRPr="00E23B31">
                              <w:rPr>
                                <w:rFonts w:ascii="Algerian" w:hAnsi="Algerian"/>
                                <w:color w:val="F4B083" w:themeColor="accent2" w:themeTint="99"/>
                                <w:sz w:val="56"/>
                                <w:szCs w:val="56"/>
                              </w:rPr>
                              <w:t xml:space="preserve"> e </w:t>
                            </w:r>
                          </w:p>
                          <w:p w:rsidR="00E23B31" w:rsidRPr="00E23B31" w:rsidRDefault="00E23B31" w:rsidP="00E23B31">
                            <w:pPr>
                              <w:jc w:val="center"/>
                              <w:rPr>
                                <w:rFonts w:ascii="Algerian" w:hAnsi="Algerian"/>
                                <w:color w:val="F4B083" w:themeColor="accent2" w:themeTint="99"/>
                                <w:sz w:val="56"/>
                                <w:szCs w:val="56"/>
                              </w:rPr>
                            </w:pPr>
                            <w:r w:rsidRPr="00E23B31">
                              <w:rPr>
                                <w:rFonts w:ascii="Algerian" w:hAnsi="Algerian"/>
                                <w:color w:val="F4B083" w:themeColor="accent2" w:themeTint="99"/>
                                <w:sz w:val="56"/>
                                <w:szCs w:val="56"/>
                              </w:rPr>
                              <w:t>Empodera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14.55pt;margin-top:12.5pt;width:475.5pt;height:1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" fillcolor="#fbe4d5 [661]" stroked="f" strokeweight="1pt">
                <v:shadow on="t" color="black" opacity="26214f" origin=",-.5" offset="0,3pt"/>
                <v:textbox>
                  <w:txbxContent>
                    <w:p w:rsidR="00E23B31" w:rsidRPr="00E23B31" w:rsidRDefault="00E23B31" w:rsidP="00E23B31">
                      <w:pPr>
                        <w:jc w:val="center"/>
                        <w:rPr>
                          <w:rFonts w:ascii="Algerian" w:hAnsi="Algerian"/>
                          <w:color w:val="F4B083" w:themeColor="accent2" w:themeTint="99"/>
                          <w:sz w:val="56"/>
                          <w:szCs w:val="56"/>
                        </w:rPr>
                      </w:pPr>
                      <w:r w:rsidRPr="00E23B31">
                        <w:rPr>
                          <w:rFonts w:ascii="Algerian" w:hAnsi="Algerian"/>
                          <w:color w:val="F4B083" w:themeColor="accent2" w:themeTint="99"/>
                          <w:sz w:val="56"/>
                          <w:szCs w:val="56"/>
                        </w:rPr>
                        <w:t>Empreenda</w:t>
                      </w:r>
                    </w:p>
                    <w:p w:rsidR="00E23B31" w:rsidRPr="00E23B31" w:rsidRDefault="00E23B31" w:rsidP="00E23B31">
                      <w:pPr>
                        <w:jc w:val="center"/>
                        <w:rPr>
                          <w:rFonts w:ascii="Algerian" w:hAnsi="Algerian"/>
                          <w:color w:val="F4B083" w:themeColor="accent2" w:themeTint="99"/>
                          <w:sz w:val="56"/>
                          <w:szCs w:val="56"/>
                        </w:rPr>
                      </w:pPr>
                      <w:r w:rsidRPr="00E23B31">
                        <w:rPr>
                          <w:rFonts w:ascii="Algerian" w:hAnsi="Algerian"/>
                          <w:color w:val="F4B083" w:themeColor="accent2" w:themeTint="99"/>
                          <w:sz w:val="56"/>
                          <w:szCs w:val="56"/>
                        </w:rPr>
                        <w:t xml:space="preserve"> e </w:t>
                      </w:r>
                    </w:p>
                    <w:p w:rsidR="00E23B31" w:rsidRPr="00E23B31" w:rsidRDefault="00E23B31" w:rsidP="00E23B31">
                      <w:pPr>
                        <w:jc w:val="center"/>
                        <w:rPr>
                          <w:rFonts w:ascii="Algerian" w:hAnsi="Algerian"/>
                          <w:color w:val="F4B083" w:themeColor="accent2" w:themeTint="99"/>
                          <w:sz w:val="56"/>
                          <w:szCs w:val="56"/>
                        </w:rPr>
                      </w:pPr>
                      <w:r w:rsidRPr="00E23B31">
                        <w:rPr>
                          <w:rFonts w:ascii="Algerian" w:hAnsi="Algerian"/>
                          <w:color w:val="F4B083" w:themeColor="accent2" w:themeTint="99"/>
                          <w:sz w:val="56"/>
                          <w:szCs w:val="56"/>
                        </w:rPr>
                        <w:t>Empodera</w:t>
                      </w:r>
                    </w:p>
                  </w:txbxContent>
                </v:textbox>
              </v:rect>
            </w:pict>
          </mc:Fallback>
        </mc:AlternateContent>
      </w:r>
    </w:p>
    <w:p w:rsidR="00E23B31" w:rsidRDefault="00E23B31" w:rsidP="00E23B31">
      <w:pPr>
        <w:tabs>
          <w:tab w:val="left" w:pos="6675"/>
        </w:tabs>
        <w:rPr>
          <w:sz w:val="32"/>
          <w:szCs w:val="32"/>
        </w:rPr>
      </w:pPr>
    </w:p>
    <w:p w:rsidR="00E23B31" w:rsidRDefault="00E23B31" w:rsidP="00E23B31">
      <w:pPr>
        <w:tabs>
          <w:tab w:val="left" w:pos="6675"/>
        </w:tabs>
        <w:rPr>
          <w:sz w:val="32"/>
          <w:szCs w:val="32"/>
        </w:rPr>
      </w:pPr>
    </w:p>
    <w:p w:rsidR="00E23B31" w:rsidRDefault="00E23B31" w:rsidP="00E23B31">
      <w:pPr>
        <w:tabs>
          <w:tab w:val="left" w:pos="6675"/>
        </w:tabs>
        <w:rPr>
          <w:sz w:val="32"/>
          <w:szCs w:val="32"/>
        </w:rPr>
      </w:pPr>
    </w:p>
    <w:p w:rsidR="00E23B31" w:rsidRDefault="00E23B31" w:rsidP="00E23B31">
      <w:pPr>
        <w:tabs>
          <w:tab w:val="left" w:pos="6675"/>
        </w:tabs>
        <w:rPr>
          <w:sz w:val="32"/>
          <w:szCs w:val="32"/>
        </w:rPr>
      </w:pPr>
    </w:p>
    <w:p w:rsidR="00E23B31" w:rsidRDefault="00E23B31" w:rsidP="00E23B31">
      <w:pPr>
        <w:tabs>
          <w:tab w:val="left" w:pos="6675"/>
        </w:tabs>
        <w:rPr>
          <w:sz w:val="32"/>
          <w:szCs w:val="32"/>
        </w:rPr>
      </w:pPr>
    </w:p>
    <w:p w:rsidR="00E23B31" w:rsidRDefault="00E23B31" w:rsidP="00E23B31">
      <w:pPr>
        <w:tabs>
          <w:tab w:val="left" w:pos="6675"/>
        </w:tabs>
        <w:rPr>
          <w:sz w:val="32"/>
          <w:szCs w:val="32"/>
        </w:rPr>
      </w:pPr>
    </w:p>
    <w:p w:rsidR="00D7174E" w:rsidRDefault="00B419A5" w:rsidP="00E23B31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>Uma startup cheia de amor, que gera muito mais do que oportunidade de ganhar aquela renda extra.</w:t>
      </w:r>
    </w:p>
    <w:p w:rsidR="00B419A5" w:rsidRDefault="00B419A5" w:rsidP="00E23B31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Aqui construímos sonhos, mudamos vidas e empoderamos mulheres que por muito tempo acreditaram na mentira de que lugar de mulher é (apenas) na cozinha.</w:t>
      </w:r>
    </w:p>
    <w:p w:rsidR="00B419A5" w:rsidRDefault="00B419A5" w:rsidP="00E23B31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>Conectamos mulheres incríveis com mulheres fodas e ajudamos a construir um mundo de mulheres confiantes e poderosas.</w:t>
      </w:r>
    </w:p>
    <w:p w:rsidR="00B419A5" w:rsidRDefault="00B419A5" w:rsidP="00E23B31">
      <w:pPr>
        <w:tabs>
          <w:tab w:val="left" w:pos="6675"/>
        </w:tabs>
        <w:rPr>
          <w:sz w:val="32"/>
          <w:szCs w:val="32"/>
        </w:rPr>
      </w:pPr>
    </w:p>
    <w:p w:rsidR="00D7174E" w:rsidRDefault="00D7174E" w:rsidP="00E23B31">
      <w:pPr>
        <w:tabs>
          <w:tab w:val="left" w:pos="6675"/>
        </w:tabs>
        <w:rPr>
          <w:sz w:val="32"/>
          <w:szCs w:val="32"/>
        </w:rPr>
      </w:pPr>
    </w:p>
    <w:p w:rsidR="00B419A5" w:rsidRDefault="00B419A5" w:rsidP="00B419A5">
      <w:pPr>
        <w:tabs>
          <w:tab w:val="left" w:pos="6675"/>
        </w:tabs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Sobre</w:t>
      </w:r>
      <w:r>
        <w:rPr>
          <w:b/>
          <w:sz w:val="72"/>
          <w:szCs w:val="72"/>
          <w:u w:val="single"/>
        </w:rPr>
        <w:t>:</w:t>
      </w:r>
    </w:p>
    <w:p w:rsidR="00B419A5" w:rsidRPr="00E23B31" w:rsidRDefault="00B419A5" w:rsidP="00B419A5">
      <w:pPr>
        <w:tabs>
          <w:tab w:val="left" w:pos="6675"/>
        </w:tabs>
        <w:rPr>
          <w:sz w:val="32"/>
          <w:szCs w:val="32"/>
        </w:rPr>
      </w:pPr>
      <w:r w:rsidRPr="00E23B31">
        <w:rPr>
          <w:sz w:val="32"/>
          <w:szCs w:val="32"/>
        </w:rPr>
        <w:t xml:space="preserve">A </w:t>
      </w:r>
      <w:r w:rsidRPr="00D7174E">
        <w:rPr>
          <w:b/>
          <w:i/>
          <w:sz w:val="32"/>
          <w:szCs w:val="32"/>
          <w:u w:val="single"/>
        </w:rPr>
        <w:t>Empreenda e Empodera</w:t>
      </w:r>
      <w:r w:rsidRPr="00E23B31">
        <w:rPr>
          <w:sz w:val="32"/>
          <w:szCs w:val="32"/>
        </w:rPr>
        <w:t xml:space="preserve"> é uma startup criada do desejo (e necessidade) </w:t>
      </w:r>
      <w:r>
        <w:rPr>
          <w:sz w:val="32"/>
          <w:szCs w:val="32"/>
        </w:rPr>
        <w:t>de formar mulheres financeiramente independentes.</w:t>
      </w:r>
    </w:p>
    <w:p w:rsidR="00B419A5" w:rsidRDefault="00B419A5" w:rsidP="00B419A5">
      <w:pPr>
        <w:tabs>
          <w:tab w:val="left" w:pos="6675"/>
        </w:tabs>
        <w:rPr>
          <w:sz w:val="32"/>
          <w:szCs w:val="32"/>
        </w:rPr>
      </w:pPr>
      <w:r w:rsidRPr="00E23B31">
        <w:rPr>
          <w:sz w:val="32"/>
          <w:szCs w:val="32"/>
        </w:rPr>
        <w:lastRenderedPageBreak/>
        <w:t xml:space="preserve"> Diferentes de outras iniciativas onde a mulher precisa ter uma pré-formação profissional em áreas especificas</w:t>
      </w:r>
      <w:r>
        <w:rPr>
          <w:sz w:val="32"/>
          <w:szCs w:val="32"/>
        </w:rPr>
        <w:t xml:space="preserve"> para serem inseridas no âmbito profissional</w:t>
      </w:r>
      <w:r w:rsidRPr="00E23B31">
        <w:rPr>
          <w:sz w:val="32"/>
          <w:szCs w:val="32"/>
        </w:rPr>
        <w:t xml:space="preserve">, a </w:t>
      </w:r>
      <w:r w:rsidRPr="00D7174E">
        <w:rPr>
          <w:b/>
          <w:sz w:val="32"/>
          <w:szCs w:val="32"/>
        </w:rPr>
        <w:t>EMP</w:t>
      </w:r>
      <w:r w:rsidRPr="00E23B31">
        <w:rPr>
          <w:sz w:val="32"/>
          <w:szCs w:val="32"/>
        </w:rPr>
        <w:t xml:space="preserve"> (Empreenda e Empodera) tem como </w:t>
      </w:r>
      <w:r>
        <w:rPr>
          <w:sz w:val="32"/>
          <w:szCs w:val="32"/>
        </w:rPr>
        <w:t xml:space="preserve">objetivo acolher todas as mulheres que prestam qualquer tipo de serviço, na EMP você pode encontrar uma mulher foda para concertar o encanamento da sua casa, outra mulher foda para arrumar seu PC, aquela </w:t>
      </w:r>
      <w:proofErr w:type="spellStart"/>
      <w:r>
        <w:rPr>
          <w:sz w:val="32"/>
          <w:szCs w:val="32"/>
        </w:rPr>
        <w:t>super</w:t>
      </w:r>
      <w:proofErr w:type="spellEnd"/>
      <w:r>
        <w:rPr>
          <w:sz w:val="32"/>
          <w:szCs w:val="32"/>
        </w:rPr>
        <w:t xml:space="preserve"> mulher guerreira para fazer uma boa faxina na sua casa, uma advogada porreta para te ajudar em alguma causa.</w:t>
      </w:r>
    </w:p>
    <w:p w:rsidR="00B419A5" w:rsidRDefault="00B419A5" w:rsidP="00B419A5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 Além disso a </w:t>
      </w:r>
      <w:r w:rsidRPr="00D7174E">
        <w:rPr>
          <w:b/>
          <w:sz w:val="32"/>
          <w:szCs w:val="32"/>
        </w:rPr>
        <w:t>EMP</w:t>
      </w:r>
      <w:r>
        <w:rPr>
          <w:sz w:val="32"/>
          <w:szCs w:val="32"/>
        </w:rPr>
        <w:t xml:space="preserve"> também deseja oferecer cursos de capacitação profissional e de alfabetização para mulheres adultas. Os cursos profissionalizantes serão de curta duração, mas serão cursos onde a mulher sairá apta para trabalhar na área escolhida.</w:t>
      </w:r>
    </w:p>
    <w:p w:rsidR="00B419A5" w:rsidRDefault="00B419A5" w:rsidP="00B419A5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Teremos também diversos workshops para mulheres que desejam se tornar empreendedoras.</w:t>
      </w:r>
    </w:p>
    <w:p w:rsidR="00B419A5" w:rsidRDefault="00B419A5" w:rsidP="00B419A5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A </w:t>
      </w:r>
      <w:r w:rsidRPr="00D7174E">
        <w:rPr>
          <w:b/>
          <w:sz w:val="32"/>
          <w:szCs w:val="32"/>
        </w:rPr>
        <w:t>EMP</w:t>
      </w:r>
      <w:r>
        <w:rPr>
          <w:sz w:val="32"/>
          <w:szCs w:val="32"/>
        </w:rPr>
        <w:t xml:space="preserve"> também irá priorizar a contratação de mães solos e mulheres negras, e para as mães solos que não tem onde deixar seus filhos, o objetivo é que elas possam levar as crianças junto com elas.</w:t>
      </w:r>
    </w:p>
    <w:p w:rsidR="00B419A5" w:rsidRDefault="00B419A5" w:rsidP="00B419A5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Mais do que uma rede de contratação de mulheres, a </w:t>
      </w:r>
      <w:r w:rsidRPr="00D7174E">
        <w:rPr>
          <w:b/>
          <w:sz w:val="32"/>
          <w:szCs w:val="32"/>
        </w:rPr>
        <w:t>EMP</w:t>
      </w:r>
      <w:r>
        <w:rPr>
          <w:sz w:val="32"/>
          <w:szCs w:val="32"/>
        </w:rPr>
        <w:t xml:space="preserve"> tem como missão se tornar uma rede de apoio entre mulheres.</w:t>
      </w:r>
    </w:p>
    <w:p w:rsidR="00B419A5" w:rsidRPr="00B419A5" w:rsidRDefault="00B419A5" w:rsidP="00B419A5">
      <w:pPr>
        <w:tabs>
          <w:tab w:val="left" w:pos="6675"/>
        </w:tabs>
        <w:jc w:val="center"/>
        <w:rPr>
          <w:sz w:val="72"/>
          <w:szCs w:val="72"/>
          <w:u w:val="single"/>
        </w:rPr>
      </w:pPr>
      <w:r w:rsidRPr="00B419A5">
        <w:rPr>
          <w:sz w:val="72"/>
          <w:szCs w:val="72"/>
          <w:u w:val="single"/>
        </w:rPr>
        <w:t>Nosso Time</w:t>
      </w:r>
    </w:p>
    <w:p w:rsidR="00B419A5" w:rsidRDefault="00B419A5" w:rsidP="00160117">
      <w:pPr>
        <w:tabs>
          <w:tab w:val="left" w:pos="6675"/>
        </w:tabs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Não é possível construir um grande </w:t>
      </w:r>
      <w:r w:rsidR="00143EAB">
        <w:rPr>
          <w:i/>
          <w:sz w:val="32"/>
          <w:szCs w:val="32"/>
        </w:rPr>
        <w:t>negócio</w:t>
      </w:r>
      <w:r>
        <w:rPr>
          <w:i/>
          <w:sz w:val="32"/>
          <w:szCs w:val="32"/>
        </w:rPr>
        <w:t xml:space="preserve"> sem grandes pessoas</w:t>
      </w:r>
    </w:p>
    <w:p w:rsidR="00B419A5" w:rsidRDefault="00B419A5" w:rsidP="00B419A5">
      <w:pPr>
        <w:tabs>
          <w:tab w:val="left" w:pos="6675"/>
        </w:tabs>
        <w:rPr>
          <w:i/>
          <w:sz w:val="32"/>
          <w:szCs w:val="32"/>
        </w:rPr>
      </w:pPr>
    </w:p>
    <w:p w:rsidR="00B419A5" w:rsidRPr="00B419A5" w:rsidRDefault="00B419A5" w:rsidP="00B419A5">
      <w:pPr>
        <w:tabs>
          <w:tab w:val="left" w:pos="6675"/>
        </w:tabs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D09D4" wp14:editId="651ED278">
                <wp:simplePos x="0" y="0"/>
                <wp:positionH relativeFrom="column">
                  <wp:posOffset>3987165</wp:posOffset>
                </wp:positionH>
                <wp:positionV relativeFrom="paragraph">
                  <wp:posOffset>13970</wp:posOffset>
                </wp:positionV>
                <wp:extent cx="1552575" cy="13811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9A5" w:rsidRDefault="00B419A5" w:rsidP="00B419A5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D09D4" id="Retângulo 3" o:spid="_x0000_s1027" style="position:absolute;margin-left:313.95pt;margin-top:1.1pt;width:122.2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" fillcolor="#4472c4 [3204]" strokecolor="#1f3763 [1604]" strokeweight="1pt">
                <v:textbox>
                  <w:txbxContent>
                    <w:p w:rsidR="00B419A5" w:rsidRDefault="00B419A5" w:rsidP="00B419A5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42545</wp:posOffset>
                </wp:positionV>
                <wp:extent cx="1552575" cy="13811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9A5" w:rsidRDefault="00B419A5" w:rsidP="00B419A5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8" style="position:absolute;margin-left:32.7pt;margin-top:3.35pt;width:122.25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" fillcolor="#4472c4 [3204]" strokecolor="#1f3763 [1604]" strokeweight="1pt">
                <v:textbox>
                  <w:txbxContent>
                    <w:p w:rsidR="00B419A5" w:rsidRDefault="00B419A5" w:rsidP="00B419A5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 w:rsidR="00B419A5" w:rsidRPr="00B419A5" w:rsidRDefault="00B419A5" w:rsidP="00B419A5">
      <w:pPr>
        <w:tabs>
          <w:tab w:val="left" w:pos="6675"/>
        </w:tabs>
        <w:rPr>
          <w:b/>
          <w:sz w:val="32"/>
          <w:szCs w:val="32"/>
          <w:u w:val="single"/>
        </w:rPr>
      </w:pPr>
    </w:p>
    <w:p w:rsidR="00B419A5" w:rsidRDefault="00B419A5" w:rsidP="00E23B31">
      <w:pPr>
        <w:tabs>
          <w:tab w:val="left" w:pos="6675"/>
        </w:tabs>
        <w:rPr>
          <w:sz w:val="32"/>
          <w:szCs w:val="32"/>
        </w:rPr>
      </w:pPr>
    </w:p>
    <w:p w:rsidR="00160117" w:rsidRDefault="00160117" w:rsidP="00160117">
      <w:pPr>
        <w:tabs>
          <w:tab w:val="left" w:pos="6675"/>
        </w:tabs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Projetos</w:t>
      </w:r>
      <w:r>
        <w:rPr>
          <w:b/>
          <w:sz w:val="72"/>
          <w:szCs w:val="72"/>
          <w:u w:val="single"/>
        </w:rPr>
        <w:t>:</w:t>
      </w:r>
    </w:p>
    <w:p w:rsidR="00160117" w:rsidRPr="00160117" w:rsidRDefault="00160117" w:rsidP="00160117">
      <w:pPr>
        <w:pStyle w:val="PargrafodaLista"/>
        <w:numPr>
          <w:ilvl w:val="0"/>
          <w:numId w:val="1"/>
        </w:numPr>
        <w:tabs>
          <w:tab w:val="left" w:pos="6675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>Aplicativo EMP</w:t>
      </w:r>
    </w:p>
    <w:p w:rsidR="00160117" w:rsidRPr="00160117" w:rsidRDefault="00160117" w:rsidP="00160117">
      <w:pPr>
        <w:pStyle w:val="PargrafodaLista"/>
        <w:numPr>
          <w:ilvl w:val="0"/>
          <w:numId w:val="1"/>
        </w:numPr>
        <w:tabs>
          <w:tab w:val="left" w:pos="6675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>Workshop de empreendedorismo</w:t>
      </w:r>
    </w:p>
    <w:p w:rsidR="00160117" w:rsidRPr="00160117" w:rsidRDefault="00160117" w:rsidP="00160117">
      <w:pPr>
        <w:pStyle w:val="PargrafodaLista"/>
        <w:numPr>
          <w:ilvl w:val="0"/>
          <w:numId w:val="1"/>
        </w:numPr>
        <w:tabs>
          <w:tab w:val="left" w:pos="6675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>Curso de lógica de programação</w:t>
      </w:r>
    </w:p>
    <w:p w:rsidR="00160117" w:rsidRPr="00160117" w:rsidRDefault="00160117" w:rsidP="00160117">
      <w:pPr>
        <w:pStyle w:val="PargrafodaLista"/>
        <w:numPr>
          <w:ilvl w:val="0"/>
          <w:numId w:val="1"/>
        </w:numPr>
        <w:tabs>
          <w:tab w:val="left" w:pos="6675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>Curso de alfabetização para mulheres adultas</w:t>
      </w:r>
    </w:p>
    <w:p w:rsidR="00160117" w:rsidRPr="00160117" w:rsidRDefault="00160117" w:rsidP="00160117">
      <w:pPr>
        <w:pStyle w:val="PargrafodaLista"/>
        <w:numPr>
          <w:ilvl w:val="0"/>
          <w:numId w:val="1"/>
        </w:numPr>
        <w:tabs>
          <w:tab w:val="left" w:pos="6675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Curso de informática </w:t>
      </w:r>
    </w:p>
    <w:p w:rsidR="00160117" w:rsidRDefault="00160117" w:rsidP="00160117">
      <w:pPr>
        <w:tabs>
          <w:tab w:val="left" w:pos="6675"/>
        </w:tabs>
        <w:rPr>
          <w:b/>
          <w:sz w:val="32"/>
          <w:szCs w:val="32"/>
          <w:u w:val="single"/>
        </w:rPr>
      </w:pPr>
    </w:p>
    <w:p w:rsidR="00160117" w:rsidRDefault="00160117" w:rsidP="00160117">
      <w:pPr>
        <w:tabs>
          <w:tab w:val="left" w:pos="6675"/>
        </w:tabs>
        <w:rPr>
          <w:b/>
          <w:sz w:val="40"/>
          <w:szCs w:val="40"/>
          <w:u w:val="single"/>
        </w:rPr>
      </w:pPr>
      <w:r w:rsidRPr="00160117">
        <w:rPr>
          <w:b/>
          <w:sz w:val="40"/>
          <w:szCs w:val="40"/>
          <w:u w:val="single"/>
        </w:rPr>
        <w:t>Descrição do APP</w:t>
      </w:r>
      <w:r>
        <w:rPr>
          <w:b/>
          <w:sz w:val="40"/>
          <w:szCs w:val="40"/>
          <w:u w:val="single"/>
        </w:rPr>
        <w:t>:</w:t>
      </w:r>
    </w:p>
    <w:p w:rsidR="00160117" w:rsidRDefault="00160117" w:rsidP="00160117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O App EMP foi criado para facilitar a interação entre </w:t>
      </w:r>
      <w:r w:rsidR="003319FD">
        <w:rPr>
          <w:sz w:val="32"/>
          <w:szCs w:val="32"/>
        </w:rPr>
        <w:t>contratante x contratada.</w:t>
      </w:r>
    </w:p>
    <w:p w:rsidR="003319FD" w:rsidRDefault="003319FD" w:rsidP="00160117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Um app intuitivo e fácil de usar, você pode se cadastrar para contratar alguém, para ofertar seu serviço, ou para ambos os casos.</w:t>
      </w:r>
    </w:p>
    <w:p w:rsidR="003319FD" w:rsidRDefault="003319FD" w:rsidP="00160117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Para ofertar seus serviços, basta se cadastrar de acordo com a categoria do seu ramo de atuação e seguir as instruções do App.</w:t>
      </w:r>
    </w:p>
    <w:p w:rsidR="003319FD" w:rsidRDefault="003319FD" w:rsidP="00160117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Para contratar um serviço, basta selecionar a categoria desejada e seguir as instruções do app.</w:t>
      </w:r>
      <w:bookmarkStart w:id="0" w:name="_GoBack"/>
      <w:bookmarkEnd w:id="0"/>
    </w:p>
    <w:p w:rsidR="003319FD" w:rsidRPr="00160117" w:rsidRDefault="003319FD" w:rsidP="00160117">
      <w:pPr>
        <w:tabs>
          <w:tab w:val="left" w:pos="667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60117" w:rsidRPr="00160117" w:rsidRDefault="00160117" w:rsidP="00160117">
      <w:pPr>
        <w:tabs>
          <w:tab w:val="left" w:pos="6675"/>
        </w:tabs>
        <w:rPr>
          <w:sz w:val="32"/>
          <w:szCs w:val="32"/>
        </w:rPr>
      </w:pPr>
    </w:p>
    <w:p w:rsidR="00B419A5" w:rsidRPr="00E23B31" w:rsidRDefault="00B419A5" w:rsidP="00E23B31">
      <w:pPr>
        <w:tabs>
          <w:tab w:val="left" w:pos="6675"/>
        </w:tabs>
        <w:rPr>
          <w:sz w:val="32"/>
          <w:szCs w:val="32"/>
        </w:rPr>
      </w:pPr>
    </w:p>
    <w:sectPr w:rsidR="00B419A5" w:rsidRPr="00E23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E20E0"/>
    <w:multiLevelType w:val="hybridMultilevel"/>
    <w:tmpl w:val="EE8AC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31"/>
    <w:rsid w:val="00143EAB"/>
    <w:rsid w:val="00160117"/>
    <w:rsid w:val="003319FD"/>
    <w:rsid w:val="003655C6"/>
    <w:rsid w:val="00B419A5"/>
    <w:rsid w:val="00D7174E"/>
    <w:rsid w:val="00E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94E3"/>
  <w15:chartTrackingRefBased/>
  <w15:docId w15:val="{D872C7FC-7972-47F0-BF10-9A665B30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Thassia</dc:creator>
  <cp:keywords/>
  <dc:description/>
  <cp:lastModifiedBy>Thassia</cp:lastModifiedBy>
  <cp:revision>1</cp:revision>
  <dcterms:created xsi:type="dcterms:W3CDTF">2019-04-11T15:38:00Z</dcterms:created>
  <dcterms:modified xsi:type="dcterms:W3CDTF">2019-04-11T16:38:00Z</dcterms:modified>
</cp:coreProperties>
</file>