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200" w:line="242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8"/>
          <w:szCs w:val="18"/>
        </w:rPr>
        <w:t xml:space="preserve">POSTECH MLET — DATATHON, FASE 5</w:t>
      </w:r>
    </w:p>
    <w:p>
      <w:pPr>
        <w:spacing w:after="80" w:before="0" w:line="242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40"/>
          <w:szCs w:val="40"/>
        </w:rPr>
        <w:t xml:space="preserve">Introdução e Fundamentação Teórica</w:t>
      </w:r>
    </w:p>
    <w:p>
      <w:pPr>
        <w:spacing w:after="260" w:before="0" w:line="242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3"/>
          <w:szCs w:val="23"/>
        </w:rPr>
        <w:t xml:space="preserve">Decisão adaptativa de canal em campanhas bancárias: do problema preditivo ao problema de alocação sequencial</w:t>
      </w:r>
    </w:p>
    <w:tbl>
      <w:tblPr>
        <w:tblW w:w="9070" w:type="dxa"/>
        <w:tblBorders>
          <w:top w:val="single" w:sz="4" w:color="BFBFBF"/>
          <w:bottom w:val="single" w:sz="4" w:color="BFBFBF"/>
          <w:insideH w:val="single" w:sz="2" w:color="D9D9D9"/>
        </w:tblBorders>
      </w:tblPr>
      <w:tblGrid>
        <w:gridCol w:w="2358"/>
        <w:gridCol w:w="6712"/>
      </w:tblGrid>
      <w:tr>
        <w:tc>
          <w:tcPr>
            <w:tcW w:w="2358" w:type="dxa"/>
            <w:shd w:val="clear" w:color="auto" w:fill="E8EEF4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Turma</w:t>
            </w:r>
          </w:p>
        </w:tc>
        <w:tc>
          <w:tcPr>
            <w:tcW w:w="6712" w:type="dxa"/>
            <w:shd w:val="clear" w:color="auto" w:fill="E8EEF4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8MLET — Grupo 30</w:t>
            </w:r>
          </w:p>
        </w:tc>
      </w:tr>
      <w:tr>
        <w:tc>
          <w:tcPr>
            <w:tcW w:w="2358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Documento</w:t>
            </w:r>
          </w:p>
        </w:tc>
        <w:tc>
          <w:tcPr>
            <w:tcW w:w="6712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Peça complementar ao relatório técnico</w:t>
            </w:r>
          </w:p>
        </w:tc>
      </w:tr>
      <w:tr>
        <w:tc>
          <w:tcPr>
            <w:tcW w:w="2358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Base de dados</w:t>
            </w:r>
          </w:p>
        </w:tc>
        <w:tc>
          <w:tcPr>
            <w:tcW w:w="6712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bank-marketing (Kaggle / UCI 222) — CC BY 4.0</w:t>
            </w:r>
          </w:p>
        </w:tc>
      </w:tr>
      <w:tr>
        <w:tc>
          <w:tcPr>
            <w:tcW w:w="2358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Repositório</w:t>
            </w:r>
          </w:p>
        </w:tc>
        <w:tc>
          <w:tcPr>
            <w:tcW w:w="6712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github.com/marianaparise/datathon-8mlet-grupo-30</w:t>
            </w:r>
          </w:p>
        </w:tc>
      </w:tr>
      <w:tr>
        <w:tc>
          <w:tcPr>
            <w:tcW w:w="2358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Normas</w:t>
            </w:r>
          </w:p>
        </w:tc>
        <w:tc>
          <w:tcPr>
            <w:tcW w:w="6712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ABNT NBR 6023:2018 e NBR 10520:2023</w:t>
            </w:r>
          </w:p>
        </w:tc>
      </w:tr>
      <w:tr>
        <w:tc>
          <w:tcPr>
            <w:tcW w:w="2358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Obras citadas</w:t>
            </w:r>
          </w:p>
        </w:tc>
        <w:tc>
          <w:tcPr>
            <w:tcW w:w="6712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33, todas verificadas em registro oficial</w:t>
            </w:r>
          </w:p>
        </w:tc>
      </w:tr>
    </w:tbl>
    <w:p>
      <w:pPr>
        <w:spacing w:after="60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80" w:before="170" w:line="242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Integrantes</w:t>
      </w:r>
    </w:p>
    <w:tbl>
      <w:tblPr>
        <w:tblW w:w="9070" w:type="dxa"/>
        <w:tblBorders>
          <w:top w:val="single" w:sz="4" w:color="BFBFBF"/>
          <w:bottom w:val="single" w:sz="4" w:color="BFBFBF"/>
          <w:insideH w:val="single" w:sz="2" w:color="D9D9D9"/>
        </w:tblBorders>
      </w:tblPr>
      <w:tblGrid>
        <w:gridCol w:w="4354"/>
        <w:gridCol w:w="4716"/>
      </w:tblGrid>
      <w:tr>
        <w:tc>
          <w:tcPr>
            <w:tcW w:w="4354" w:type="dxa"/>
            <w:shd w:val="clear" w:color="auto" w:fill="E8EEF4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Nome</w:t>
            </w:r>
          </w:p>
        </w:tc>
        <w:tc>
          <w:tcPr>
            <w:tcW w:w="4716" w:type="dxa"/>
            <w:shd w:val="clear" w:color="auto" w:fill="E8EEF4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E-mail</w:t>
            </w:r>
          </w:p>
        </w:tc>
      </w:tr>
      <w:tr>
        <w:tc>
          <w:tcPr>
            <w:tcW w:w="4354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Doglas Parise</w:t>
            </w:r>
          </w:p>
        </w:tc>
        <w:tc>
          <w:tcPr>
            <w:tcW w:w="4716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doglasparise@gmail.com</w:t>
            </w:r>
          </w:p>
        </w:tc>
      </w:tr>
      <w:tr>
        <w:tc>
          <w:tcPr>
            <w:tcW w:w="4354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Mariana Teixeira Dornelles Parise</w:t>
            </w:r>
          </w:p>
        </w:tc>
        <w:tc>
          <w:tcPr>
            <w:tcW w:w="4716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m.dornelles19@gmail.com</w:t>
            </w:r>
          </w:p>
        </w:tc>
      </w:tr>
      <w:tr>
        <w:tc>
          <w:tcPr>
            <w:tcW w:w="4354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Ricardo Gomes de Souza</w:t>
            </w:r>
          </w:p>
        </w:tc>
        <w:tc>
          <w:tcPr>
            <w:tcW w:w="4716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ricardo_g_souza@yahoo.com</w:t>
            </w:r>
          </w:p>
        </w:tc>
      </w:tr>
      <w:tr>
        <w:tc>
          <w:tcPr>
            <w:tcW w:w="4354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Silvio José Meirelles</w:t>
            </w:r>
          </w:p>
        </w:tc>
        <w:tc>
          <w:tcPr>
            <w:tcW w:w="4716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professorsilviomeireles@gmail.com</w:t>
            </w:r>
          </w:p>
        </w:tc>
      </w:tr>
    </w:tbl>
    <w:p>
      <w:pPr>
        <w:spacing w:after="60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3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8"/>
          <w:szCs w:val="28"/>
        </w:rPr>
        <w:t xml:space="preserve">1. Introdução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1.1 Contextualização: da predição à decisão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Instituições financeiras de varejo operam campanhas de captação em que cada contato tem custo e cada contato malsucedido produz dois efeitos indesejados: consome orçamento e desgasta a relação com o cliente. A literatura de mineração de dados aplicada ao setor atacou esse problema pela via preditiva.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Moro, Cortez e Rita (2014)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analisando registros de uma instituição portuguesa coletados entre 2008 e 2013, demonstraram que atributos de perfil e de histórico de contato predizem com margem apreciável a adesão a depósitos a prazo. A base derivada daquele estudo — publicada no repositório da UCI e amplamente redistribuída — tornou-se referência empírica recorrente para trabalhos de classificação em marketing bancário, e é sobre ela que este trabalho se constrói.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abordagem preditiva, porém, responde a uma pergunta mais estreita do que a que a operação enfrenta. Um classificador estima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P(conversão | cliente)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 permite ordenar a fila de contatos. Ele não diz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 que fazer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com cada cliente da fila. A decisão operacional — por qual canal abordar, em que momento da semana, com qual abordagem — permanece exógena ao modelo, fixada por regra de negócio herdada ou por um teste A/B conduzido em separado. Existe, portanto, uma descontinuidade entre o artefato que a ciência de dados entrega e a decisão que a campanha executa.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Fechar essa descontinuidade exige trocar a formulação. Em vez de estimar uma probabilidade condicionada apenas ao cliente, o problema passa a ser estimar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P(conversão | cliente, ação)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 escolher a ação que maximiza esse valor — decidindo, ao mesmo tempo, quanto do tráfego dedicar a ações cuja recompensa ainda é incerta. Essa é exatamente a estrutura do problema de bandido multi-braço, cuja teoria e cujos algoritmos a Seção 2 apresenta.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1.2 O instrumento convencional e seu custo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prática estabelecida para decidir entre ações concorrentes é o experimento controlado aleatorizado, cuja sistematização industrial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Kohavi, Tang e Xu (2020)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documentam em detalhe, incluindo o catálogo de armadilhas que a execução real produz. A garantia estatística do método é forte e sua interpretação é direta, razões pelas quais ele se tornou o padrão.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custo do método, entretanto, é estrutural e não se elimina com melhor execução: durante toda a janela do experimento, a alocação de tráfego permanece fixa. Uma fração predeterminada dos clientes recebe deliberadamente o tratamento que, ao final, será declarado inferior. O experimento aprende, mas não age sobre o que aprendeu até terminar. Em campanhas cujo ciclo se mede em semanas e cuja taxa-base de conversão é da ordem de 11%, esse custo não é uma abstração contábil — é conversão perdida em volume mensurável.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alternativa adaptativa realoca tráfego continuamente, à medida que a evidência se acumula. Ela não elimina a exploração; converte-a de decisão fixa em decisão dosada. Trata-se de trocar uma garantia estatística limpa por um perfil de custo melhor, e a Seção 2.7 discute com precisão o que se ganha e o que se perde nessa troca — porque apresentar bandits como substituto irrestrito do teste A/B seria incorreto.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1.3 Problema de pesquisa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Aplicar essa formulação à base disponível encontra um obstáculo que precisa ser declarado de saída, porque condiciona todo o desenho: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 base não contém múltiplas ações comparáveis por construção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O log registra uma única intervenção — ligar e ofertar o depósito — junto de seu desfecho. Não há braços rotulados, não houve aleatorização, e o registro do que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não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foi feito simplesmente não existe.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Diante disso, a tentação metodológica é inventar braços e atribuir-lhes recompensa por suposição. Esse caminho produz números apresentáveis e conclusões vazias: a política vence porque o simulador foi construído para que ela vencesse. O trabalho recusa essa rota. A questão de pesquisa é, portanto:</w:t>
      </w:r>
    </w:p>
    <w:p>
      <w:pPr>
        <w:spacing w:after="105" w:before="0" w:line="242"/>
        <w:ind w:left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É possível substituir a decisão fixa de canal e momento de contato por uma política adaptativa que a supere de forma mensurável, usando exclusivamente dados observacionais de campanha — sem recorrer a recompensa sintética e sem acesso a experimentação aleatorizada?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pergunta tem três componentes independentes, e é útil separá-los. O primeiro é 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formulação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existe um espaço de ação legítimo extraível deste log? O segundo é 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método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como medir o ganho de uma política que nunca rodou, sobre dados que não a observaram? O terceiro é 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magnitude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o ganho, se existir, sobrevive a uma leitura conservadora dos dados?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1.4 Hipóteses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 problema decorrem três hipóteses, todas formuladas antes da execução dos experimentos e todas testadas no relatório técnico:</w:t>
      </w:r>
    </w:p>
    <w:p>
      <w:pPr>
        <w:spacing w:after="90" w:before="0" w:line="242"/>
        <w:ind w:left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Uma política adaptativa multi-armed bandit supera a política de log histórica em taxa de conversão, com intervalos de confiança disjuntos entre sementes independentes.</w:t>
      </w:r>
    </w:p>
    <w:p>
      <w:pPr>
        <w:spacing w:after="90" w:before="0" w:line="242"/>
        <w:ind w:left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 ganho adicional obtenível por personalização contextual é materialmente inferior ao ganho da adaptação não contextual, dado o volume de conversões disponível por braço.</w:t>
      </w:r>
    </w:p>
    <w:p>
      <w:pPr>
        <w:spacing w:after="105" w:before="0" w:line="242"/>
        <w:ind w:left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 ganho estimado por ambiente calibrado é corroborado por avaliação independente por amostragem por rejeição sobre o log real, preservando o ordenamento relativo das políticas.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H2 merece destaque por ser uma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hipótese de resultado negativo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Ela foi registrada antes de a política contextual ser implementada, e mantida no trabalho depois de confirmada. A escolha é deliberada: personalização é o argumento comercial mais fácil de vender e um dos mais difíceis de sustentar com dados escassos. Delimitar onde a técnica deixa de compensar informa mais do que relatar apenas o que funcionou.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1.5 Objetivos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Objetivo geral.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Projetar, implementar e avaliar uma plataforma de experimentação adaptativa que decida canal e janela de contato para clientes de campanha bancária, com validação em duas camadas metodologicamente independentes.</w:t>
      </w:r>
    </w:p>
    <w:p>
      <w:pPr>
        <w:spacing w:after="80" w:before="0" w:line="242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Objetivos específicos:</w:t>
      </w:r>
    </w:p>
    <w:p>
      <w:pPr>
        <w:spacing w:after="80" w:before="0" w:line="242"/>
        <w:ind w:left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derivar um espaço de ação legítimo a partir de colunas de decisão efetivamente registradas no log, submetendo cada braço candidato a um critério de suporte amostral mínimo fixado antes da análise;</w:t>
      </w:r>
    </w:p>
    <w:p>
      <w:pPr>
        <w:spacing w:after="80" w:before="0" w:line="242"/>
        <w:ind w:left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construir um ambiente calibrado que sirva de simulador de recompensa e submetê-lo a portões de qualidade explícitos, com disposição de rejeitá-lo caso a calibração não se sustente;</w:t>
      </w:r>
    </w:p>
    <w:p>
      <w:pPr>
        <w:spacing w:after="80" w:before="0" w:line="242"/>
        <w:ind w:left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implementar políticas contextuais e não contextuais sob interface comum, executá-las sob múltiplas sementes e reportar média com intervalo de confiança;</w:t>
      </w:r>
    </w:p>
    <w:p>
      <w:pPr>
        <w:spacing w:after="80" w:before="0" w:line="242"/>
        <w:ind w:left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validar o ordenamento resultante por avaliação fora da política sobre o log real, independente do ambiente calibrado;</w:t>
      </w:r>
    </w:p>
    <w:p>
      <w:pPr>
        <w:spacing w:after="80" w:before="0" w:line="242"/>
        <w:ind w:left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quantificar as ameaças à validade do resultado, em especial o confundimento temporal entre canal e calendário;</w:t>
      </w:r>
    </w:p>
    <w:p>
      <w:pPr>
        <w:spacing w:after="105" w:before="0" w:line="242"/>
        <w:ind w:left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expor a política em serviço demonstrável e rastrear todos os experimentos, garantindo reprodutibilidade.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1.6 Justificativa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relevância do trabalho apoia-se em três pontos. O primeiro é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 método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bases observacionais de campanha são abundantes e bases aleatorizadas são raras. Estabelecer sob quais condições a primeira admite formulação legítima como problema de bandit tem alcance maior que este dataset.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segundo é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 honestidade metodológica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Trabalhos aplicados de bandit frequentemente avaliam a política contra o mesmo modelo que a treinou, o que é circular. A adoção de duas camadas independentes — uma baseada em modelo, outra baseada em recompensa observada — responde a essa crítica com evidência em vez de argumento.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terceiro é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 delimitação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A literatura de bandits contextuais é dominada por aplicações em escala web 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 et al.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2010). Uma campanha bancária opera três ordens de magnitude abaixo disso, e medir o que a personalização entrega nesse regime é contribuição prática relevante.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1.7 Delimitação do escopo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sistema decide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canal e janela de contato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Não decide elegibilidade do cliente, não escolhe produto, não pratica preço e não define limite de crédito. O espaço de decisão é deliberadamente estreito, e essa é uma decisão de projeto: braço sem suporte amostral no log não é braço, é suposição.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Três restrições adicionais se aplicam. A coluna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duration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duração da ligação — é excluída de toda etapa, por ser conhecida apenas após o desfecho e constituir vazamento temporal. Nenhuma recompensa é sintetizada: toda probabilidade utilizada é estimada a partir de linha observada. E não se utilizam dados reais de cliente, identificadores, patrimônio, renda, gênero ou raça.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1.8 Organização deste documento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Seção 2 desenvolve a fundamentação teórica: o problema do bandido multi-braço e seu limite inferior, as famílias de política de exploração, a extensão contextual, os estimadores de avaliação fora da política, a calibração e as condições de sobreposição. A Seção 3 situa o trabalho na literatura, e a Seção 4 mostra como a fundamentação se converte nas escolhas de projeto do relatório técnico.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3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8"/>
          <w:szCs w:val="28"/>
        </w:rPr>
        <w:t xml:space="preserve">2. Fundamentação teórica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2.1 O problema do bandido multi-braço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2.1.1 Formalização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problema foi enunciado por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Robbins (1952)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como questão de desenho sequencial de experimentos. Considere um conjunto finito de ações — os braços — indexado por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 ∈ {1, …, K}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cada um associado a uma distribuição de recompensa desconhecida de média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μ(a)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A cada rodada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 agente escolhe um braço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a(t)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 observa uma recompensa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r(t)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sorteada da distribuição correspondente. Observa-se a recompensa do braço escolhido, e somente dela.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objetivo não é identificar o melhor braço com confiança máxima ao final, mas maximizar a recompensa acumulada ao longo do percurso. Essa diferença de objetivo é o que separa o problema do teste de hipótese clássico, e é dela que decorre toda a tensão entre explorar e explotar: cada rodada gasta em um braço incerto é uma rodada não gasta no braço corrente mais promissor.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2.1.2 Arrependimento e o limite inferior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métrica canônica é o arrependimento (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regret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), que mede a perda acumulada em relação a um oráculo que sempre joga o melhor braço. Sendo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μ* = max μ(a)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o arrependimento após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rodadas é:</w:t>
      </w:r>
    </w:p>
    <w:p>
      <w:pPr>
        <w:spacing w:after="130" w:before="90" w:line="242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R(T) = T · μ*  −  Σ  E[ r(t) ]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Lai e Robbins (1985)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estabeleceram o resultado central do campo: para qualquer política consistente, o arrependimento cresce ao menos logaritmicamente em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com constante determinada pela divergência de Kullback-Leibler entre a distribuição de cada braço subótimo e a do melhor braço. O limite tem consequência prática direta: arrependimento nulo é impossível, e a comparação entre algoritmos deixa de ser “quem acerta” para tornar-se “quem chega mais perto do piso”.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Bubeck e Cesa-Bianchi (2012)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oferecem o tratamento unificado dos limites nos regimes estocástico e adversarial, 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Lattimore e Szepesvári (2020)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constituem hoje a referência formal do campo.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2.1.3 A solução ótima e por que não se usa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formulação bayesiana com desconto, o problema admite solução exata.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Gittins (1979)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demonstrou que a política ótima é caracterizada por um índice calculável independentemente para cada braço — resultado notável, porque decompõe um problema de decisão conjunta em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subproblemas separados. O índice de Gittins, entretanto, é custoso de computar, exige priori bem especificada e perde otimalidade fora do regime de desconto geométrico. Por isso a prática se organizou em torno de heurísticas com garantia de arrependimento, e não da solução ótima — caso instrutivo em que o resultado teoricamente superior não é o operacionalmente adotado.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2.2 Políticas de exploração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2.2.1 ε-greedy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política mais simples joga, com probabilidade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1 − 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o braço de maior média empírica, e com probabilidade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um braço uniformemente sorteado. Sua virtude é ser transparente e difícil de implementar errado; seu defeito é que a exploração é indiscriminada — trata igualmente o braço quase-empatado com o líder e o braço já claramente descartado. Com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constante, o arrependimento é linear em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já que a fração explorada nunca decai. Serve como piso de comparação honesto, e é nessa função que aparece aqui.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2.2.2 UCB1: otimismo diante da incerteza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Auer, Cesa-Bianchi e Fischer (2002)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propuseram resolver a exploração pela via do otimismo: em vez de sortear, escolhe-se sempre o braço de maior limite superior de confiança. O algoritmo UCB1 adiciona à média empírica um bônus que cresce com a incerteza e decai com a experiência:</w:t>
      </w:r>
    </w:p>
    <w:p>
      <w:pPr>
        <w:spacing w:after="130" w:before="90" w:line="242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índice(a) = média(a)  +  c · √( 2 · ln t / n(a) )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termo de bônus é a peça conceitual relevante. Braço pouco jogado tem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n(a)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pequeno e bônus alto, sendo escolhido não porque parece bom, mas porque ainda não se sabe que é ruim. Conforme a evidência acumula, o bônus encolhe e o índice converge para a média. O resultado dos autores é forte: arrependimento logarítmico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em tempo finito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não apenas assintoticamente, para qualquer distribuição de suporte limitado. A exploração deixa de ser parâmetro arbitrário e passa a ser consequência da incerteza medida.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2.2.3 Thompson Sampling: amostragem posterior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terceira família é a mais antiga e foi por muito tempo a mais negligenciada.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Thompson (1933)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tratando da alocação de pacientes entre tratamentos, propôs manter uma distribuição a posteriori sobre a recompensa de cada braço, sortear um valor de cada posteriori e jogar o braço cujo sorteio saiu mais alto. Para recompensa binária, o par conjugado Beta-Bernoulli torna a atualização trivial: o braço mantém uma contagem de sucessos e falhas, e a posteriori é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Beta(α + sucessos, β + falhas)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mecanismo é elegante: a probabilidade de um braço ser jogado iguala-se à probabilidade de ele ser o melhor, dada a evidência. Braço com posteriori larga é jogado às vezes; braço com posteriori estreita e baixa deixa de ser jogado sem que nenhuma regra o proíba. A exploração emerge da incerteza, sem parâmetro de temperatura.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proposta ficou cinco décadas sem garantia teórica e sem uso corrente.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Scott (2010)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 recolocou no debate aplicado sob leitura bayesiana moderna;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Chapelle e Li (2011)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forneceram a evidência empírica que faltava, mostrando desempenho competitivo ou superior ao UCB em cenários realistas e defendendo sua adoção como linha de base;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Agrawal e Goyal (2012)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fecharam a lacuna teórica com limites de arrependimento para o caso não contextual.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Russo et al. (2018)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consolidam o método em tutorial de referência. A escolha da priori não é detalhe: uma priori uniforme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Beta(1,1)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declara ignorância sobre a taxa de conversão, enquanto uma priori informativa centrada na taxa-base observada acelera a convergência ao custo de introduzir uma suposição que precisa ser declarada.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2.2.4 Gradiente de política: o elo com o aprendizado por reforço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As duas famílias anteriores estimam um valor por braço e decidem a partir dele. Existe uma terceira via, que nunca estima valor: manter uma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preferência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numérica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H(a)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por braço, convertê-la em distribuição por softmax, e ajustar as preferências na direção do gradiente da recompensa esperada. A probabilidade de jogar cada braço é:</w:t>
      </w:r>
    </w:p>
    <w:p>
      <w:pPr>
        <w:spacing w:after="130" w:before="90" w:line="242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π(a) = exp( H(a) ) / Σ exp( H(b) )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Depois de jogar o braço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 observar recompensa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 atualização move o braço jogado por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(1 − π(A))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 todos os demais por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−π(a)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escalados pelo passo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α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 pela diferença entre a recompensa e uma linha de base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R̄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</w:t>
      </w:r>
    </w:p>
    <w:p>
      <w:pPr>
        <w:spacing w:after="130" w:before="90" w:line="242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H(a) ← H(a)  +  α · ( R − R̄ ) · ( 1[a = A] − π(a) )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linha de base não é refinamento opcional. Sem ela, o sinal de atualização é a recompensa bruta, e com recompensa binária de taxa-base baixa isso significa que cada fracasso observado empurra uma preferência para baixo independentemente de o braço ser bom — o softmax passa a perseguir ruído. Subtrair a média corrente converte o sinal em “melhor ou pior que o usual”, que é o que o gradiente de fato precisa.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importância dessa família para o presente trabalho é menos algorítmica que conceitual. O procedimento acima é o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REINFORCE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Williams (1992)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aplicado a um problema de um único passo;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Sutton e Barto (2018)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 apresentam no capítulo 2 sob o nome de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gradient bandit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É, portanto, o ponto exato em que a literatura de bandits encontra a de aprendizado por reforço: o mesmo estimador de gradiente que treina políticas sobre trajetórias longas, reduzido ao caso em que a trajetória tem comprimento um.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Essa redução responde a uma objeção previsível —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por que não aprendizado por reforço completo?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Métodos de gradiente de política sobre trajetórias existem para resolver atribuição de crédito ao longo do tempo: a ação de agora altera o estado seguinte e a recompensa chega atrasada. O problema desta dissertação não tem nenhuma das duas propriedades. Escolhe-se um canal, observa-se a conversão, e o próximo cliente não é afetado pela decisão anterior. Não há sequência, não há crédito a distribuir, e o aparato de RL completo não teria sobre o que operar. O gradient bandit é o aprendizado por reforço que este problema admite — e implementá-lo transforma a objeção de argumento em resultado medido.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Duas limitações práticas merecem registro antecipado, porque explicam o que o relatório técnico reporta. A primeira é a variância: estimadores de gradiente são notoriamente ruidosos, e com recompensa rara o passo precisa ser grande o bastante para sair do lugar, mas grande demais faz as preferências oscilarem em vez de convergir. A segunda é o risco de comprometimento precoce: como a exploração vem do próprio softmax, preferências que se afastam cedo tornam a distribuição quase determinística antes de haver evidência suficiente. Essa política pode, por isso, aproximar-se do desempenho de uma regra fixa — o que é excelente quando o braço escolhido é o certo, e caro quando não é.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2.3 Bandits contextuais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2.3.1 A formulação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Nas políticas anteriores, o braço ótimo é único e global. A extensão contextual admite que ele dependa de atributos observáveis: a cada rodada o agente observa um vetor de contexto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x(t)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antes de escolher, e busca maximizar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E[ r | x, a 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Formalmente é um problema intermediário entre bandits e aprendizado por reforço — há estado, mas a ação não influencia o estado seguinte.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Sutton e Barto (2018)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situam essa gradação com clareza, tratando o bandit como o caso mais simples do problema de aprendizado por reforço.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2.3.2 A família linear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instanciação prática dominante supõe recompensa esperada linear no contexto,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E[ r | x, a ] = xᵀ θ(a)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e mantém para cada braço uma estimativa de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θ(a)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por mínimos quadrados regularizados.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 et al. (2010)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popularizaram o algoritmo LinUCB nessa forma, aplicando-o à recomendação de notícias em escala de produção;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Chu et al. (2011)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estabeleceram os limites de arrependimento para a formulação linear. A variante bayesiana — amostrar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θ(a)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da posteriori em vez de usar limite superior — recebeu garantia teórica em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Agrawal e Goyal (2013)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Bietti, Agarwal e Langford (2021)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compararam empiricamente as alternativas em centenas de conjuntos de dados, e a conclusão é sóbria: nenhum método domina uniformemente.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2.3.3 O preço da dimensionalidade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extensão contextual tem um custo que a apresentação teórica costuma subenfatizar. Estimar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θ(a)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para cada braço significa aprender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 × 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parâmetros em vez de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médias. Com contexto de dimensão moderada e recompensa binária rara, o número de observações necessárias para que a estimativa se torne útil pode exceder o horizonte disponível. A política contextual então explora muito, aprende pouco, e é superada por uma política não contextual que estima seis médias com precisão.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Esse não é um risco hipotético neste trabalho: o contexto tem 41 atributos e são 6 braços, totalizando 246 parâmetros a estimar a partir de recompensa que ocorre em aproximadamente uma de cada nove observações. É por isso que H2 foi formulada como hipótese, e por isso o teto do ganho contextual foi medido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a política ser implementada — decisão de projeto que a fundamentação acima justifica.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2.4 Avaliação fora da política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2.4.1 O problema do rótulo parcial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Aqui reside a dificuldade metodológica central. Em classificação supervisionada, o rótulo verdadeiro de cada exemplo é conhecido e qualquer modelo novo pode ser avaliado sobre o mesmo conjunto de teste. Em bandits, o log registra a recompensa apenas do braço efetivamente jogado. O que teria ocorrido sob outra escolha é contrafactual e não foi observado. Esse regime, chamado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bandit feedback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impede a avaliação por simples reexecução: a política candidata escolherá, em muitas rodadas, um braço para o qual não existe desfecho registrado.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2.4.2 O método direto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primeira rota ajusta um modelo de recompensa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r̂(x, 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 partir do log e o usa para simular a política candidata em todos os braços. É a abordagem de menor variância e maior viés: o resultado herda integralmente os erros de especificação do modelo. Sua fragilidade é conhecida e precisa ser enfrentada de frente, porque avaliar a política contra o próprio modelo que a treinou é circular. É por essa razão que o presente trabalho não se apoia nela sozinha.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2.4.3 Ponderação por importância inversa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segunda rota vem da teoria de amostragem.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Horvitz e Thompson (1952)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estabeleceram que uma média sobre amostra com probabilidades de inclusão desiguais torna-se não enviesada quando cada observação é ponderada pelo inverso de sua probabilidade de seleção. Transposto para avaliação de políticas, cada evento do log é ponderado pela razão entre a probabilidade que a política candidata atribui ao braço observado e a probabilidade que a política de log atribuía — a propensão.</w:t>
      </w:r>
    </w:p>
    <w:p>
      <w:pPr>
        <w:spacing w:after="130" w:before="90" w:line="242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V̂(π) = (1/n) · Σ  r(t) · π(a(t) | x(t)) / p(a(t) | x(t))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estimador é não enviesado, mas sua variância explode quando a propensão no denominador é pequena: um único evento de propensão baixa domina a estimativa inteira.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Swaminathan e Joachims (2015)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caracterizam a patologia associada — o sobreajuste de propensão — e propõem a variante autonormalizada, que divide pela soma dos pesos em vez do tamanho da amostra, introduzindo viés pequeno em troca de variância substancialmente menor.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2.4.4 Amostragem por rejeição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Quando a política de log é conhecida e uniforme sobre os braços, existe uma simplificação de leitura muito mais direta.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 et al. (2011)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propuseram percorrer o log e contabilizar o evento apenas quando a política candidata escolhe exatamente o braço que foi registrado, descartando as demais rodadas. A recompensa utilizada é o desfecho observado — nunca estimado. O procedimento é não enviesado sob aleatorização do log, e sua virtude é epistêmica: elimina o modelo do caminho da avaliação. Seu custo é a taxa de aceitação, que descarta a maior parte do log e reduz drasticamente o tamanho efetivo de amostra.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2.4.5 O estimador duplamente robusto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Dudík, Langford e Li (2011)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em trabalho posteriormente ampliado em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Dudík et al. (2014)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combinaram as duas rotas. O estimador duplamente robusto usa o modelo de recompensa como linha de base e aplica a correção por importância apenas ao resíduo:</w:t>
      </w:r>
    </w:p>
    <w:p>
      <w:pPr>
        <w:spacing w:after="130" w:before="90" w:line="242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V̂_DR = (1/n) · Σ [ r̂(x, π(x))  +  ( r − r̂(x, a) ) · π(a|x) / p(a|x) ]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propriedade que dá nome ao método é a consistência sob especificação correta 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qualquer 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dos dois componentes: basta que o modelo de recompensa esteja bem especificado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que as propensões estejam corretas. Como o resíduo é tipicamente menor que a recompensa bruta, a variância cai em relação à ponderação pura.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2.4.6 Tamanho efetivo de amostra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Estimadores ponderados exigem uma medida de quanta informação a amostra realmente carrega, já que pesos desiguais fazem o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nominal superestimar a precisão. A formulação usual é o tamanho efetivo de amostra de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Kish (1965)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razão entre o quadrado da soma dos pesos e a soma de seus quadrados. Reportar eventos aceitos sem o tamanho efetivo produz intervalos otimistas.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2.5 Calibração de probabilidades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Quando a avaliação se apoia em ambiente calibrado, as probabilidades emitidas precisam ser confiáveis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em nível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e não apenas ordenar corretamente os casos. Um modelo que atribui 0,30 a um grupo em que 10% converte discrimina bem e mente sobre magnitude; usado como simulador, produziria ganho aparente irrealizável em produção.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aferição dessa propriedade antecede o aprendizado de máquina.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Brier (1950)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trabalhando em verificação de previsão meteorológica probabilística, propôs o escore quadrático que leva seu nome. Um cuidado de leitura importa aqui: o Brier absoluto confunde calibração com a dificuldade intrínseca do problema, porque seu valor de referência depende da taxa-base. A comparação honesta é contra o escore de uma previsão constante igual à taxa-base — a forma de habilidade relativa, e não o valor absoluto, é o que constitui critério de aceitação.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Quanto à correção,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Zadrozny e Elkan (2002)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estabeleceram o uso de regressão isotônica para recalibrar escores de classificador, 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Niculescu-Mizil e Caruana (2005)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compararam sistematicamente as alternativas, documentando quais famílias de modelo produzem quais distorções características. A isotônica é não paramétrica e monótona por construção, o que a torna robusta, mas tem um efeito colateral relevante para interpretação: sendo uma função em degraus, ela agrupa observações em patamares, e clientes de propensão distinta podem receber probabilidade idêntica. Empates numéricos resultantes desse achatamento não devem ser lidos como preferência entre braços.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2.6 Sobreposição, propensão e o limite da inferência observacional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Extrair conclusões causais de dados observacionais exige condições que a aleatorização garantiria de graça.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Rosenbaum e Rubin (1983)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formalizaram o papel do escore de propensão — a probabilidade de receber o tratamento dado o contexto — e a exigência 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positividade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para que o efeito de uma ação seja estimável numa região do espaço de contexto, ações alternativas precisam ter tido probabilidade não nula de ocorrer naquela região.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Imbens e Rubin (2015)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desenvolvem o arcabouço e suas condições de identificação.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implicação operacional é direta e severa: onde a sobreposição não existe, a predição contrafactual é extrapolação, não estimativa. Um diagnóstico explícito de positividade é, portanto, requisito e não refinamento — é o que separa um ambiente calibrado de um ambiente fabricado.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Há ainda uma ameaça específica a este desenho, que a fundamentação obriga a antecipar. Se a ação e o tempo estão correlacionados no log — se um canal predominou num período e outro em outro — então parte da diferença atribuída ao canal pertence, de fato, ao calendário. Nenhum estimador corrige um confundidor não observado; o que se pode fazer é medir a magnitude do problema restringindo a comparação à janela em que as ações coexistiram, e reportar a diferença. É o que o relatório técnico faz, e o resultado recomenda cautela na leitura do ganho absoluto.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Quanto à quantificação da incerteza em proporções,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Wilson (1927)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propôs o intervalo que corrige o comportamento degenerado do intervalo normal em proporções extremas.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Brown, Cai e DasGupta (2001)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compararam sistematicamente as alternativas e recomendam o intervalo de Wilson sobre o de Wald para uso geral — recomendação relevante aqui, onde as taxas de conversão por braço variam entre 4% e 16% e o intervalo de Wald pode produzir limite inferior negativo.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2.7 O que bandits substituem e o que não substituem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Encerrar a fundamentação apresentando bandits como superiores ao teste A/B seria incorreto, e a banca faria bem em cobrar a distinção. Os dois instrumentos respondem a perguntas diferentes.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experimento controlado produz uma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estimativa não enviesada do efeito de cada tratamento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com erro-padrão interpretável, adequada para decisão institucional e para comunicação externa. O bandit produz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alocação eficiente de tráfego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e ao fazê-lo destrói a base estatística que tornaria a estimativa limpa: a alocação passa a depender da recompensa observada, os dados deixam de ser independentes e identicamente distribuídos, e o intervalo de confiança ingênuo é inválido.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escolha, portanto, não é entre um método melhor e um pior, mas entre objetivos. Quando a pergunta é “qual tratamento é melhor, e com que confiança?”, o experimento controlado é o instrumento correto. Quando a pergunta é “como minimizar a perda enquanto aprendo?”, o bandit é.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Villar, Bowden e Wason (2015)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analisam essa tensão no contexto em que ela é mais aguda — ensaios clínicos, onde alocar pacientes ao braço inferior tem custo ético e não apenas comercial — e concluem que os benefícios da alocação adaptativa vêm acompanhados de perda de poder estatístico e de dificuldades de inferência que precisam ser explicitamente administradas.</w:t>
      </w:r>
    </w:p>
    <w:p>
      <w:r>
        <w:br w:type="page"/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Vale um registro final sobre o alcance do que foi dito nesta seção. A distinção entre estimar efeito e alocar tráfego não separa bandits de aprendizado por reforço — separa ambos do experimento controlado. Como a seção 2.2.4 estabeleceu, o bandit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aprendizado por reforço no caso sem transição de estado, de modo que a escolha metodológica deste trabalho não foi entre bandit e RL, mas entre medir efeito e minimizar perda enquanto se aprende.</w:t>
      </w:r>
    </w:p>
    <w:p>
      <w:pPr>
        <w:pStyle w:val="Heading1"/>
        <w:pBdr>
          <w:bottom w:val="single" w:color="BFBFBF" w:sz="6" w:space="6"/>
        </w:pBdr>
        <w:spacing w:after="13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8"/>
          <w:szCs w:val="28"/>
        </w:rPr>
        <w:t xml:space="preserve">3. Trabalhos relacionados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3.1 A base bank-marketing na literatura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Moro, Cortez e Rita (2014)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constituem a referência primária da base, e o trabalho é explicitamente preditivo: compara famílias de classificador, avalia por curva ROC e curva de elevação, e propõe aplicação como instrumento de priorização da fila de contatos. A base foi desde então reutilizada extensivamente como conjunto de referência para classificação binária desbalanceada.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Dois pontos merecem registro sobre esse uso. O primeiro é que a coluna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duration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é frequentemente incluída em trabalhos que reportam acurácia elevada, apesar de ser conhecida somente após o desfecho da ligação — o que torna o desempenho relatado inútil para decisão prospectiva. O segundo é que, tanto quanto pudemos verificar, o uso predominante permanece no registro preditivo: a base é tratada como problema de classificação, não como problema de decisão. Reformulá-la como espaço de ação é precisamente o que este trabalho propõe.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3.2 Bandits em produção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trabalho de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 et al. (2010)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é o marco de aplicação em escala: bandits contextuais governando a seleção de artigos num portal de notícias de grande audiência, com ganho reportado sobre a política vigente. Igualmente relevante para este projeto é a contribuição metodológica que os mesmos autores publicaram em seguida 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 et al.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2011), que resolveu o problema de avaliar tais políticas sem colocá-las em produção.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Há, porém, uma diferença de regime que impede transposição direta. Aquelas aplicações operam com milhões de eventos diários, contexto de alta dimensão 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aleatorização deliberada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uma fatia do tráfego — precisamente a condição que torna o estimador por rejeição não enviesado. Uma campanha bancária opera com dezenas de milhares de eventos históricos, sem aleatorização e sem fatia de exploração reservada. As duas diferenças são o que este trabalho tem de enfrentar, e são a razão de o desenho adotar duas camadas de avaliação em vez de confiar em uma.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3.3 Alocação adaptativa fora do marketing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Vale registrar que a motivação original do problema não era comercial.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Thompson (1933)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tratava de alocação de pacientes entre tratamentos, 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Robbins (1952)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enunciou o problema em termos de desenho experimental. A literatura de ensaios clínicos, sintetizada por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Villar, Bowden e Wason (2015)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é onde a discussão sobre os custos da adaptação está mais desenvolvida — inclusive os custos que o marketing tende a ignorar, como perda de poder estatístico e viés na estimativa final do efeito. Trazer esse repertório crítico para uma aplicação comercial é postura deliberada deste trabalho.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3"/>
          <w:szCs w:val="23"/>
        </w:rPr>
        <w:t xml:space="preserve">3.4 A lacuna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Situado nesse quadro, o trabalho ocupa uma interseção pouco povoada: aplicação de bandits a uma base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observacional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sem aleatorização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sem braços explícitos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com recusa explícita a sintetizar recompensa. A contribuição não é algorítmica — os algoritmos são os da literatura citada — mas de método: estabelecer sob quais condições tal base admite formulação legítima como problema de decisão, e quais ressalvas o resultado obriga a declarar.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Duas dessas ressalvas antecipam-se aqui, porque decorrem da fundamentação e não dos dados. A primeira é que, sem aleatorização no log, o estimador por rejeição perde a garantia formal de não enviesamento e passa a valer como evidência corroborativa, não como prova — razão pela qual o trabalho o usa em conjunto com o ambiente calibrado, e não em lugar dele. A segunda é que, havendo correlação entre ação e calendário, o ganho atribuído ao canal está inflado por confundimento temporal, e a magnitude dessa inflação precisa ser medida e reportada em vez de omitida.</w:t>
      </w:r>
    </w:p>
    <w:p>
      <w:pPr>
        <w:pStyle w:val="Heading1"/>
        <w:pBdr>
          <w:bottom w:val="single" w:color="BFBFBF" w:sz="6" w:space="6"/>
        </w:pBdr>
        <w:spacing w:after="13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8"/>
          <w:szCs w:val="28"/>
        </w:rPr>
        <w:t xml:space="preserve">4. Da fundamentação ao projeto</w:t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As decisões de projeto detalhadas no relatório técnico decorrem diretamente do exposto acima, e vale explicitar a correspondência.</w:t>
      </w:r>
    </w:p>
    <w:tbl>
      <w:tblPr>
        <w:tblW w:w="9070" w:type="dxa"/>
        <w:tblBorders>
          <w:top w:val="single" w:sz="4" w:color="BFBFBF"/>
          <w:bottom w:val="single" w:sz="4" w:color="BFBFBF"/>
          <w:insideH w:val="single" w:sz="2" w:color="D9D9D9"/>
        </w:tblBorders>
      </w:tblPr>
      <w:tblGrid>
        <w:gridCol w:w="3447"/>
        <w:gridCol w:w="5623"/>
      </w:tblGrid>
      <w:tr>
        <w:tc>
          <w:tcPr>
            <w:tcW w:w="3447" w:type="dxa"/>
            <w:shd w:val="clear" w:color="auto" w:fill="E8EEF4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Fundamento</w:t>
            </w:r>
          </w:p>
        </w:tc>
        <w:tc>
          <w:tcPr>
            <w:tcW w:w="5623" w:type="dxa"/>
            <w:shd w:val="clear" w:color="auto" w:fill="E8EEF4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Decisão de projeto</w:t>
            </w:r>
          </w:p>
        </w:tc>
      </w:tr>
      <w:tr>
        <w:tc>
          <w:tcPr>
            <w:tcW w:w="3447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Recompensa precisa ser estimável de linha observada (2.4)</w:t>
            </w:r>
          </w:p>
        </w:tc>
        <w:tc>
          <w:tcPr>
            <w:tcW w:w="5623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Braços derivados de colunas de decisão reais do log, com suporte amostral mínimo fixado antes da análise</w:t>
            </w:r>
          </w:p>
        </w:tc>
      </w:tr>
      <w:tr>
        <w:tc>
          <w:tcPr>
            <w:tcW w:w="3447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Método direto é circular quando usado sozinho (2.4.2)</w:t>
            </w:r>
          </w:p>
        </w:tc>
        <w:tc>
          <w:tcPr>
            <w:tcW w:w="5623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Duas camadas de avaliação independentes, uma baseada em modelo e outra em recompensa observada</w:t>
            </w:r>
          </w:p>
        </w:tc>
      </w:tr>
      <w:tr>
        <w:tc>
          <w:tcPr>
            <w:tcW w:w="3447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Ambiente calibrado exige confiabilidade em nível (2.5)</w:t>
            </w:r>
          </w:p>
        </w:tc>
        <w:tc>
          <w:tcPr>
            <w:tcW w:w="5623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Portões de qualidade explícitos, com habilidade relativa em vez de escore absoluto, e disposição de rejeitar o ambiente</w:t>
            </w:r>
          </w:p>
        </w:tc>
      </w:tr>
      <w:tr>
        <w:tc>
          <w:tcPr>
            <w:tcW w:w="3447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Positividade é condição de identificação (2.6)</w:t>
            </w:r>
          </w:p>
        </w:tc>
        <w:tc>
          <w:tcPr>
            <w:tcW w:w="5623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Diagnóstico de sobreposição por modelo de propensão, com regiões sem suporte declaradas</w:t>
            </w:r>
          </w:p>
        </w:tc>
      </w:tr>
      <w:tr>
        <w:tc>
          <w:tcPr>
            <w:tcW w:w="3447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Confundimento não observado não se corrige por estimador (2.6)</w:t>
            </w:r>
          </w:p>
        </w:tc>
        <w:tc>
          <w:tcPr>
            <w:tcW w:w="5623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Quantificação do confundimento temporal restringindo a comparação à janela de coexistência</w:t>
            </w:r>
          </w:p>
        </w:tc>
      </w:tr>
      <w:tr>
        <w:tc>
          <w:tcPr>
            <w:tcW w:w="3447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Contextual custa d × K parâmetros (2.3.3)</w:t>
            </w:r>
          </w:p>
        </w:tc>
        <w:tc>
          <w:tcPr>
            <w:tcW w:w="5623" w:type="dxa"/>
            <w:shd w:val="clear" w:color="auto" w:fill="F5F7F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Teto do ganho contextual medido antes de a política ser implementada</w:t>
            </w:r>
          </w:p>
        </w:tc>
      </w:tr>
      <w:tr>
        <w:tc>
          <w:tcPr>
            <w:tcW w:w="3447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Curva de uma execução não é resultado (2.1.2)</w:t>
            </w:r>
          </w:p>
        </w:tc>
        <w:tc>
          <w:tcPr>
            <w:tcW w:w="5623" w:type="dxa"/>
            <w:tcMar>
              <w:top w:w="46" w:type="dxa"/>
              <w:left w:w="105" w:type="dxa"/>
              <w:bottom w:w="46" w:type="dxa"/>
              <w:right w:w="105" w:type="dxa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Múltiplas sementes com intervalo de confiança, e rastreio integral dos experimentos</w:t>
            </w:r>
          </w:p>
        </w:tc>
      </w:tr>
    </w:tbl>
    <w:p>
      <w:pPr>
        <w:spacing w:after="60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105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que segue no relatório técnico é a execução dessas decisões e os números que elas produziram — incluindo o resultado que contraria a expectativa comercial e que, por isso mesmo, foi mantido.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3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8"/>
          <w:szCs w:val="28"/>
        </w:rPr>
        <w:t xml:space="preserve">Referências</w:t>
      </w:r>
    </w:p>
    <w:p>
      <w:pPr>
        <w:spacing w:after="170" w:before="0" w:line="24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Elaboradas conforme ABNT NBR 6023:2018; citações no texto conforme NBR 10520:2023 (sistema autor-data). As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33 obras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foram conferidas contra as APIs do Crossref e do DataCite, com OpenLibrary para as sem DOI. A auditoria é reexecutável por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make refs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que falha se qualquer autor, ano, veículo ou paginação divergir do registro oficial.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AGRAWAL, S.; GOYAL, N. Analysis of Thompson sampling for the multi-armed bandit problem. In: CONFERENCE ON LEARNING THEORY, 25., 2012, Edimburgo.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Proceedings of Machine Learning Research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23, p. 39.1-39.26, 2012. Disponível em: https://proceedings.mlr.press/v23/agrawal12. Acesso em: 9 set. 2026.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AGRAWAL, S.; GOYAL, N. Thompson sampling for contextual bandits with linear payoffs. In: INTERNATIONAL CONFERENCE ON MACHINE LEARNING, 30., 2013, Atlanta.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Proceedings of Machine Learning Research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28, p. 127-135, 2013. Disponível em: https://proceedings.mlr.press/v28/agrawal13.html. Acesso em: 9 set. 2026.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AUER, P.; CESA-BIANCHI, N.; FISCHER, P. Finite-time analysis of the multiarmed bandit problem.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Machine Learning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47, n. 2-3, p. 235-256, 2002. DOI: 10.1023/A:1013689704352.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BIETTI, A.; AGARWAL, A.; LANGFORD, J. A contextual bandit bake-off.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Journal of Machine Learning Research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22, n. 133, p. 1-49, 2021. Disponível em: https://www.jmlr.org/papers/v22/18-863.html. Acesso em: 9 set. 2026.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BRIER, G. W. Verification of forecasts expressed in terms of probability.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Monthly Weather Review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78, n. 1, p. 1-3, 1950. DOI: 10.1175/1520-0493(1950)078&lt;0001:VOFEIT&gt;2.0.CO;2.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BROWN, L. D.; CAI, T. T.; DASGUPTA, A. Interval estimation for a binomial proportion.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Statistical Science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16, n. 2, 2001. DOI: 10.1214/ss/1009213286.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BUBECK, S.; CESA-BIANCHI, N. Regret analysis of stochastic and nonstochastic multi-armed bandit problems.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Foundations and Trends in Machine Learning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5, n. 1, p. 1-122, 2012. DOI: 10.1561/2200000024.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CHAPELLE, O.; LI, L. An empirical evaluation of Thompson sampling. In: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Advances in Neural Information Processing Systems 24 (NIPS 2011)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Granada: Curran Associates, 2011. Disponível em: https://proceedings.neurips.cc/paper/2011/hash/e53a0a2978c28872a4505bdb51db06dc-Abstract.html. Acesso em: 9 set. 2026.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CHU, W.; LI, L.; REYZIN, L.; SCHAPIRE, R. E. Contextual bandits with linear payoff functions. In: INTERNATIONAL CONFERENCE ON ARTIFICIAL INTELLIGENCE AND STATISTICS, 14., 2011, Fort Lauderdale.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Proceedings of Machine Learning Research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15, p. 208-214, 2011. Disponível em: https://proceedings.mlr.press/v15/chu11a.html. Acesso em: 9 set. 2026.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DUDÍK, M.; ERHAN, D.; LANGFORD, J.; LI, L. Doubly robust policy evaluation and optimization.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Statistical Science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29, n. 4, 2014. DOI: 10.1214/14-STS500.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DUDÍK, M.; LANGFORD, J.; LI, L. Doubly robust policy evaluation and learning. In: INTERNATIONAL CONFERENCE ON MACHINE LEARNING, 28., 2011, Bellevue.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Proceedings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[...]. Madison: Omnipress, 2011. DOI: 10.48550/arXiv.1103.4601.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GITTINS, J. C. Bandit processes and dynamic allocation indices.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Journal of the Royal Statistical Society: Series 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41, n. 2, p. 148-164, 1979. DOI: 10.1111/j.2517-6161.1979.tb01068.x.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HORVITZ, D. G.; THOMPSON, D. J. A generalization of sampling without replacement from a finite universe.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Journal of the American Statistical Association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47, n. 260, p. 663-685, 1952. DOI: 10.1080/01621459.1952.10483446.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IMBENS, G. W.; RUBIN, D. B.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Causal inference for statistics, social, and biomedical sciences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an introduction. Cambridge: Cambridge University Press, 2015. DOI: 10.1017/CBO9781139025751.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KISH, L.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Survey sampling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Nova York: John Wiley &amp; Sons, 1965. Reimpressão: Wiley Classics Library, 1995. ISBN 978-0-471-10949-5.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KOHAVI, R.; TANG, D.; XU, Y.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Trustworthy online controlled experiments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a practical guide to A/B testing. Cambridge: Cambridge University Press, 2020. DOI: 10.1017/9781108653985.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LAI, T. L.; ROBBINS, H. Asymptotically efficient adaptive allocation rules.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Advances in Applied Mathematics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6, n. 1, p. 4-22, 1985. DOI: 10.1016/0196-8858(85)90002-8.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LATTIMORE, T.; SZEPESVÁRI, C.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Bandit algorithms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Cambridge: Cambridge University Press, 2020. DOI: 10.1017/9781108571401.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LI, L.; CHU, W.; LANGFORD, J.; SCHAPIRE, R. E. A contextual-bandit approach to personalized news article recommendation. In: INTERNATIONAL CONFERENCE ON WORLD WIDE WEB, 19., 2010, Raleigh.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Proceedings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[...]. Nova York: ACM, 2010. p. 661-670. DOI: 10.1145/1772690.1772758.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LI, L.; CHU, W.; LANGFORD, J.; WANG, X. Unbiased offline evaluation of contextual-bandit-based news article recommendation algorithms. In: ACM INTERNATIONAL CONFERENCE ON WEB SEARCH AND DATA MINING, 4., 2011, Hong Kong.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Proceedings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[...]. Nova York: ACM, 2011. p. 297-306. DOI: 10.1145/1935826.1935878.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MORO, S.; CORTEZ, P.; RITA, P. A data-driven approach to predict the success of bank telemarketing.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Decision Support Systems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62, p. 22-31, 2014. DOI: 10.1016/j.dss.2014.03.001.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NICULESCU-MIZIL, A.; CARUANA, R. Predicting good probabilities with supervised learning. In: INTERNATIONAL CONFERENCE ON MACHINE LEARNING, 22., 2005, Bonn.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Proceedings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[...]. Nova York: ACM, 2005. p. 625-632. DOI: 10.1145/1102351.1102430.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ROBBINS, H. Some aspects of the sequential design of experiments.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Bulletin of the American Mathematical Society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58, n. 5, p. 527-535, 1952. DOI: 10.1090/S0002-9904-1952-09620-8.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ROSENBAUM, P. R.; RUBIN, D. B. The central role of the propensity score in observational studies for causal effects.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Biometrika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70, n. 1, p. 41-55, 1983. DOI: 10.1093/biomet/70.1.41.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RUSSO, D. J.; VAN ROY, B.; KAZEROUNI, A.; OSBAND, I.; WEN, Z. A tutorial on Thompson sampling.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Foundations and Trends in Machine Learning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11, n. 1, p. 1-96, 2018. DOI: 10.1561/2200000070.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SCOTT, S. L. A modern Bayesian look at the multi-armed bandit.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Applied Stochastic Models in Business and Industry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26, n. 6, p. 639-658, 2010. DOI: 10.1002/asmb.874.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SUTTON, R. S.; BARTO, A. G.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Reinforcement learning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an introduction. 2. ed. Cambridge, MA: MIT Press, 2018. ISBN 978-0-262-03924-6.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SWAMINATHAN, A.; JOACHIMS, T. The self-normalized estimator for counterfactual learning. In: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Advances in Neural Information Processing Systems 28 (NIPS 2015)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Montreal: Curran Associates, 2015. Disponível em: https://proceedings.neurips.cc/paper/2015/hash/39027dfad5138c9ca0c474d71db915c3-Abstract.html. Acesso em: 9 set. 2026.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THOMPSON, W. R. On the likelihood that one unknown probability exceeds another in view of the evidence of two samples.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Biometrika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25, n. 3-4, p. 285-294, 1933. DOI: 10.1093/biomet/25.3-4.285.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VILLAR, S. S.; BOWDEN, J.; WASON, J. Multi-armed bandit models for the optimal design of clinical trials: benefits and challenges.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Statistical Science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30, n. 2, 2015. DOI: 10.1214/14-STS504.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WILLIAMS, R. J. Simple statistical gradient-following algorithms for connectionist reinforcement learning.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Machine Learning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8, n. 3-4, p. 229-256, 1992. DOI: 10.1007/BF00992696.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WILSON, E. B. Probable inference, the law of succession, and statistical inference.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Journal of the American Statistical Association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v. 22, n. 158, p. 209-212, 1927. DOI: 10.1080/01621459.1927.10502953.</w:t>
      </w:r>
    </w:p>
    <w:p>
      <w:pPr>
        <w:spacing w:after="82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ZADROZNY, B.; ELKAN, C. Transforming classifier scores into accurate multiclass probability estimates. In: ACM SIGKDD INTERNATIONAL CONFERENCE ON KNOWLEDGE DISCOVERY AND DATA MINING, 8., 2002, Edmonton.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Proceedings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[...]. Nova York: ACM, 2002. p. 694-699. DOI: 10.1145/775047.775151.</w:t>
      </w:r>
    </w:p>
    <w:p>
      <w:pPr>
        <w:spacing w:after="105" w:before="220" w:line="242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Peça complementar ao relatório técnico do Datathon — Grupo 30, turma 8MLET. Código, dados de reprodução e documentação completa: github.com/marianaparise/datathon-8mlet-grupo-30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Datathon 8MLET — Grupo 30  |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6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Experimentação Adaptativa para Decisão de Canal</dc:title>
  <dc:creator>Grupo 30 — 8MLET</dc:creator>
  <dc:description>Relatório técnico — Datathon POSTECH MLET Fase 5</dc:description>
  <cp:lastModifiedBy>Un-named</cp:lastModifiedBy>
  <cp:revision>1</cp:revision>
  <dcterms:created xsi:type="dcterms:W3CDTF">2026-08-24T18:08:20.408Z</dcterms:created>
  <dcterms:modified xsi:type="dcterms:W3CDTF">2026-08-24T18:08:20.408Z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