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color w:val="1f1f1f"/>
                <w:rtl w:val="0"/>
              </w:rPr>
              <w:t xml:space="preserve">CU00</w:t>
            </w: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color w:val="1f1f1f"/>
                <w:rtl w:val="0"/>
              </w:rPr>
              <w:t xml:space="preserve">Autenticar Usuario en el Sistema Web</w:t>
            </w: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color w:val="1f1f1f"/>
                <w:rtl w:val="0"/>
              </w:rPr>
              <w:t xml:space="preserve">Reponedor, Jefe de Salón, Administrador del Sistema</w:t>
            </w: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color w:val="1f1f1f"/>
                <w:rtl w:val="0"/>
              </w:rPr>
              <w:t xml:space="preserve">Permite a los usuarios registrados ingresar sus credenciales (correo/RUT y contraseña) en la app web para obtener acceso seguro según su rol asignado.</w:t>
            </w: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color w:val="1f1f1f"/>
                <w:rtl w:val="0"/>
              </w:rPr>
              <w:t xml:space="preserve">El usuario posee una cuenta previamente creada y activa en el sistema.</w:t>
            </w: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0" w:afterAutospacing="0" w:before="220" w:line="240" w:lineRule="auto"/>
              <w:ind w:left="720" w:hanging="360"/>
              <w:rPr>
                <w:rFonts w:ascii="Arial" w:cs="Arial" w:eastAsia="Arial" w:hAnsi="Arial"/>
              </w:rPr>
            </w:pPr>
            <w:r>
              <w:rPr>
                <w:color w:val="1f1f1f"/>
                <w:rtl w:val="0"/>
              </w:rPr>
              <w:t xml:space="preserve">El usuario navega a la URL de la app web.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>
              <w:rPr>
                <w:color w:val="1f1f1f"/>
                <w:rtl w:val="0"/>
              </w:rPr>
              <w:t xml:space="preserve">El sistema despliega la pantalla de inicio de sesión (Login).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>
              <w:rPr>
                <w:color w:val="1f1f1f"/>
                <w:rtl w:val="0"/>
              </w:rPr>
              <w:t xml:space="preserve">El usuario ingresa su correo/RUT y contraseña, y presiona "Iniciar Sesión".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>
              <w:rPr>
                <w:color w:val="1f1f1f"/>
                <w:rtl w:val="0"/>
              </w:rPr>
              <w:t xml:space="preserve">El sistema valida las credenciales y verifica que la cuenta esté activa.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>
              <w:rPr>
                <w:color w:val="1f1f1f"/>
                <w:rtl w:val="0"/>
              </w:rPr>
              <w:t xml:space="preserve">El sistema abre una sesión segura vinculada al usuario y su rol.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22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El sistema redirige al usuario a la vista principal correspondiente a su rol (Reponedor → Alertas; Jefe de Salón → Góndolas, el dashboard de disponibilidad (CU03); Administrador → Gestión de usuarios, hasta que exista un panel global).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Excepciones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b w:val="1"/>
                <w:bCs w:val="1"/>
                <w:color w:val="1f1f1f"/>
                <w:rtl w:val="0"/>
              </w:rPr>
              <w:t xml:space="preserve">Excepción 4a (Credenciales Inválidas)</w:t>
            </w:r>
            <w:r>
              <w:rPr>
                <w:color w:val="1f1f1f"/>
                <w:rtl w:val="0"/>
              </w:rPr>
              <w:t xml:space="preserve">: Si el usuario/contraseña no coinciden, el sistema muestra el mensaje </w:t>
            </w:r>
            <w:r>
              <w:rPr>
                <w:i w:val="1"/>
                <w:iCs w:val="1"/>
                <w:color w:val="1f1f1f"/>
                <w:rtl w:val="0"/>
              </w:rPr>
              <w:t xml:space="preserve">"Credenciales incorrectas. Intente nuevamente"</w:t>
            </w:r>
            <w:r>
              <w:rPr>
                <w:color w:val="1f1f1f"/>
                <w:rtl w:val="0"/>
              </w:rPr>
              <w:t xml:space="preserve"> y, tras 5 intentos fallidos consecutivos, bloquea la cuenta durante 15 minutos; después se desbloquea sola, y el Administrador puede desbloquearla antes (CU06). La cuenta no se desactiva, para que nadie pueda sacar a otro usuario con solo saber su RUT.</w:t>
            </w:r>
            <w:r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Postcondiciones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color w:val="1f1f1f"/>
                <w:rtl w:val="0"/>
              </w:rPr>
              <w:t xml:space="preserve">El usuario obtiene una sesión activa vinculada a su rol (RBAC).</w:t>
            </w:r>
            <w:r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