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spt0wgMAAFgJAAAOAAAAZHJzL2Uyb0RvYy54bWy0Vttu3DYQfS/QfyD4Hmslay8SLAfbTWwU cBIjTpFnLkWthFIcluRa6/xNvqU/1iF1WXfXbdG0sQEtbzOcOTxnyKvXh1aSR2FsA6qg8cWMEqE4 lI3aFfSXTzevVpRYx1TJJChR0Cdh6evrH3+46nQuEqhBlsIQdKJs3umC1s7pPIosr0XL7AVooXCy AtMyh12zi0rDOvTeyiiZzRZRB6bUBriwFkff9JP0OvivKsHdh6qywhFZUIzNha8J363/RtdXLN8Z puuGD2Gwb4iiZY3CTSdXb5hjZG+aM1dtww1YqNwFhzaCqmq4CDlgNvHsJJtbA3sdctnl3U5PMCG0 Jzh9s1v+/vHekKYsaLKkRLEWz+jW7DUQ7CM4nd7luObW6Ad9b4aBXd/z+R4q0/pfzIQcAqxPE6zi 4AjHwUVyuVot55RwnIvniySeDcDzGk/nzI7XbwfLeZbFSXJuGY0bRz6+KZxOI4nsESf733B6qJkW AX7rMRhxQkb3OG32rDRASkEcpoqI9YCFxR4t4g4/AeYfB2ZYfQf8V0sUbGqmdmJtDHS1YCVGGXtL zGUy9cDb3Hon2+4dlHgqbO8gODqBPJ4l6WIZU4LgJlmWLi+9M5aP6KfZYjGfpwP6yQL/w8lOGLJc G+tuBbTENwpqUDVhJ/Z4Z52P7LjEe1Zw00gZNpGKdAXN5nhGJzNt41DYsmkLupr5vz4qn/BbVQZj xxrZt3EDqQYEfNJ9+u6wPeBCj8QWyifEwkAvYCw42KjBfKGkQ/EW1P62Z0ZQIn9WiGcWp6lXe+ik 82WCHfN8Zvt8himOrgrqKOmbGxcqRJ/RGnGvmgDDMZIhViRbH993Z12ajaz7iKfz+1e120sgODoA hPycBNoTx0d/QhVE4VydWXYZe7CCONPVYpWlgY1H639JDwuyKT1DfAShkIuNNOSRYQlmnAvlekHI fYvM7sfnI0OQCZNJIN6fvHmSPOPfy7Sx7kkKv06qj6LC2oYSTAI9J8/nwdiaoY5DjH8dS3DoPVeY 3eR7kLe/sc4TxePBKIf13lSES2kynv1dYL3xZBF2BuUm47ZRYF5yIBHiYed+/aitHpojjydFWc1v GlT/HbPunhm8A5ESXmYf8FNJQJXD0KLEC++l8f9XlmrfbgA5g6UNowtNL2Mnx2ZloP2M1//aFwOc GnXMnRk7g5IJPiC4WK/DMrx4NXN36kHzsTZ7hn86fGZGDyXQF/T3MF4ALD+phP1afx4K/rE+hDsK r+/AhOGp4d8Hz/vhfI4Pous/AAAA//8DAFBLAwQUAAYACAAAACEAGd1UyN4AAAAGAQAADwAAAGRy cy9kb3ducmV2LnhtbEyPQU/DMAyF70j8h8hI3FjaQmGUptM0AadpEhvStFvWeG21xqmarO3+PeYE Nz8/673P+WKyrRiw940jBfEsAoFUOtNQpeB79/EwB+GDJqNbR6jgih4Wxe1NrjPjRvrCYRsqwSHk M62gDqHLpPRljVb7meuQ2Du53urAsq+k6fXI4baVSRQ9S6sb4oZad7iqsTxvL1bB56jH5WP8PqzP p9X1sEs3+3WMSt3fTcs3EAGn8HcMv/iMDgUzHd2FjBetAn4k8DYFwebrPOHhqCB5eklBFrn8j1/8 AAAA//8DAFBLAQItABQABgAIAAAAIQC2gziS/gAAAOEBAAATAAAAAAAAAAAAAAAAAAAAAABbQ29u dGVudF9UeXBlc10ueG1sUEsBAi0AFAAGAAgAAAAhADj9If/WAAAAlAEAAAsAAAAAAAAAAAAAAAAA LwEAAF9yZWxzLy5yZWxzUEsBAi0AFAAGAAgAAAAhAMWym3TCAwAAWAkAAA4AAAAAAAAAAAAAAAAA LgIAAGRycy9lMm9Eb2MueG1sUEsBAi0AFAAGAAgAAAAhABndVMjeAAAABgEAAA8AAAAAAAAAAAAA AAAAHAYAAGRycy9kb3ducmV2LnhtbFBLBQYAAAAABAAEAPMAAAAnBwAAAAA= 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mhNCwAAAANsAAAAPAAAAZHJzL2Rvd25yZXYueG1sRE/Pa8Iw FL4L+x/CG3izycTJVhtlKIOdJtZN8PZonm2xeQlNZrv/3hwGO358v4vNaDtxoz60jjU8ZQoEceVM y7WGr+P77AVEiMgGO8ek4ZcCbNYPkwJz4wY+0K2MtUghHHLU0MTocylD1ZDFkDlPnLiL6y3GBPta mh6HFG47OVdqKS22nBoa9LRtqLqWP1bD9+flfFqofb2zz35wo5JsX6XW08fxbQUi0hj/xX/uD6Nh nsamL+kHyPUdAAD//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== 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jL46wQAAANsAAAAPAAAAZHJzL2Rvd25yZXYueG1sRI/RagIx FETfBf8hXKFvmq0UsatRakHwSXDtB1yT62Z1c7Nsosa/b4RCH4eZOcMs18m14k59aDwreJ8UIIi1 Nw3XCn6O2/EcRIjIBlvPpOBJAdar4WCJpfEPPtC9irXIEA4lKrAxdqWUQVtyGCa+I87e2fcOY5Z9 LU2Pjwx3rZwWxUw6bDgvWOzo25K+VjenoDun6U5vtptndZzf7OW0l0mTUm+j9LUAESnF//Bfe2cU fHzC60v+AXL1CwAA//8DAFBLAQItABQABgAIAAAAIQDb4fbL7gAAAIUBAAATAAAAAAAAAAAAAAAA AAAAAABbQ29udGVudF9UeXBlc10ueG1sUEsBAi0AFAAGAAgAAAAhAFr0LFu/AAAAFQEAAAsAAAAA AAAAAAAAAAAAHwEAAF9yZWxzLy5yZWxzUEsBAi0AFAAGAAgAAAAhAIaMvjrBAAAA2wAAAA8AAAAA AAAAAAAAAAAABwIAAGRycy9kb3ducmV2LnhtbFBLBQYAAAAAAwADALcAAAD1AgAAAAA= 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Proyecto: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ShelfVision AI, auditoría automatizada de quiebres de stock en góndolas de Walmart Chile.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Integrantes: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Mariana Ramírez, Francisco Sandoval y Nicko Cortes.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Corte: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21-10-2026.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Actividades realizadas.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pipeline de visión artificial está completo: recibe una foto de góndola y entrega el porcentaje de espacio libre de la góndola completa, la alerta de quiebre (espacio libre mayor o igual al 30%) y la imagen anotada. Sus etapas son: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Corrección de imagen: dewarping y CLAHE.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Segmentación automática de la góndola y sus repisas con OpenCV.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Detección de productos con YOLO26, entrenado sobre el dataset SKU-110K.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Cálculo de disponibilidad, incluso con repisas inclinadas por cámaras en ángulo.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Pipeline completo por foto y evaluación por lotes contra anotaciones (IoU).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Además, la aplicación web (Django) ya tiene login por perfil (CU00), gestión de usuarios y roles (CU06), carga y análisis de fotos (CU01) alertas con estado para el reponedor (CU02) y exportación de reportes en Excel, CSV y PDF (CU04). Las plantillas de casos de uso y sus diagramas se rehicieron según la aplicación Django. En gestión, el equipo trabaja con ramas, Pull Requests, integración continua y una bitácora del proyecto (PROGRESS.md).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Objetivos específicos cumplidos y cómo.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Diseñar un algoritmo propio con tecnologías actuales para el análisis de imágenes: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cumplido. El pipeline es híbrido: visión clásica (OpenCV) para corregir la imagen y encontrar la góndola y sus repisas, y YOLO26 para detectar productos. El espacio libre se deduce de lo que los productos no cubren en cada repisa.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Procesar imágenes del entorno de operación para distinguir un espacio libre real por quiebre de stock: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 con datasets públicos. Un hueco cuenta como espacio libre solo si mide al menos un ancho de producto, y el quiebre se informa para la góndola completa. Se validó en 44 fotos de Kaggle no usadas al entrenar: la alerta es correcta en el 84% de las fotos (92% con productos envasados). Falta validarlo con imágenes parecidas a las de Walmart, que no comparte las de sus cámaras.</w:t>
            </w:r>
          </w:p>
        </w:tc>
      </w:tr>
      <w:tr w:rsidR="0003309E" w14:paraId="054DAFFB" w14:textId="77777777" w:rsidTr="000A1331">
        <w:trPr/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 mantiene el objetivo general: desarrollar una solución basada en Inteligencia Artificial y Computer Vision que apoye la reposición de productos con la detección automática de quiebres de stock en las góndolas de Walmart.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objetivos específicos se reformularon con metas medibles (plan de mejoras, docs/plan-de-mejoras.md):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OE1.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Segmentar automáticamente la góndola y sus repisas con OpenCV antes del detector. Meta: F1 de repisas ≥ 0,80.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F1 0,823 contra el dataset SHARD, en 1000 fotos no usadas para ajustar.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OE2.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Detectar productos en góndolas densas con YOLO26. Meta: mAP50 ≥ 0,70 fuera de SKU-110K.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mAP50 0,950 en el test de SKU-110K y 0,713 en 45 fotos de Kaggle no usadas al entrenar. Con la cámara girada 35° baja a 0,637, bajo la meta. El primer fine-tuning (21-10) la sube a 0,818 en 12 fotos de prueba, pero no se aceptó porque baja el mAP50-95 en el test de SKU-110K de 0,610 a 0,533.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OE3.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Calcular el % libre de la góndola completa y alertar con espacio libre ≥ 30%.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 36 fotos de productos envasados la alerta es correcta en el 92% y el error medio del % libre es de 6,2 puntos; con frutas y verduras sueltas, fuera del alcance, baja al 50%. Tiempo por foto: 0,51 s (mediana).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OE4.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Entregar el sistema en una aplicación web con login por rol (CU00 a CU06). Meta: 50% de los casos de uso para la Evaluación 2.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CU00, CU01, CU02, CU04 y CU06 operativos (5 de 8, más CU07 por línea de comandos); con esto se alcanza la meta de la Evaluación 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OE5.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Validar cada cambio con pruebas automatizadas y cada versión con evaluación por lotes.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integración continua en cada Pull Request y evaluación por lotes con IoU.</w:t>
            </w:r>
          </w:p>
        </w:tc>
      </w:tr>
      <w:tr w:rsidR="0003309E" w14:paraId="2FEF1C0D" w14:textId="77777777" w:rsidTr="000A1331">
        <w:trPr/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 del método.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Fase 1 proponía entrenar un modelo que reconociera los espacios vacíos. Se reemplazó por un método híbrido: OpenCV corrige la imagen y segmenta la góndola, y después un detector de productos (YOLO26) encuentra los productos. Motivos: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datasets públicos grandes anotan productos, no espacios vacíos.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Walmart prefiere un modelo que el equipo pueda explicar.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segmentación clásica permite medir el espacio libre por repisa aunque la cámara esté en ángulo.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recursos y arquitectura.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modelo se entrena en una GPU local en vez de Google Colab. La aplicación web se construyó con Django y sesiones, en vez de una API REST con JWT y un frontend React, porque Django ya trae login, roles, bcrypt, protección CSRF y migraciones probadas, y para Walmart la interfaz es opcional.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alcance.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región de interés la segmenta el sistema y nadie la dibuja a mano (27-09). La profundidad de la góndola es una constante de 25 cm. La alerta se informa para la góndola completa, por pedido del profesor (19-10).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Forma de trabajo.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Sprints con un backlog priorizado (PROGRESS.md), una rama y un Pull Request por tarea, integración continua (pruebas y construcción de la imagen Docker en cada PR) y desarrollo guiado por pruebas en los módulos nuevos.</w:t>
            </w:r>
          </w:p>
        </w:tc>
      </w:tr>
      <w:tr w:rsidR="0003309E" w14:paraId="74E704B1" w14:textId="77777777" w:rsidTr="000A1331">
        <w:trPr/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Todas las evidencias están en el repositorio https://github.com/marianapeachy/capstone: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Segmentación medida contra SHARD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(scripts/evaluate_shard.py): compara las repisas detectadas con las anotadas y entrega precisión, recall y F1. Demuestra OE1.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y métricas del detector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(docs/training.md e ítem #5 de PROGRESS.md): configuración y mAP de YOLO26. Demuestra OE2.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pruebas y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(docs/test-plan.md): casos de prueba y resultados por módulo. Demuestra OE2,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Pipeline completo y evaluación por lotes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(scripts/run_pipeline.py, src/pipeline.py): de la foto al % libre, la alerta y la imagen anotada, y la evaluación de un lote con IoU. Demuestra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Aplicación web y base de datos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(web/, docs/auditoria-app-web.md): login por rol, CRUD de usuarios, análisis y alertas guardados en la base de datos, y reportes en Excel, CSV y PDF (src/reporting/export.py). Demuestra OE4 y el modelo de datos.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Análisis de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(docs/analisis-resultados.md): 10 mejores y 10 peores casos y métricas del sistema completo en fotos de Kaggle. Demuestra OE2 y OE3.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README completo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(README.md): solución, decisiones técnicas, datasets y un ejemplo reproducible paso a paso.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automatizadas e integración continua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(tests/, .github/workflows/ci.yml): 233 pruebas que corren en cada Pull Request. Demuestra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Gestión del proyecto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(PROGRESS.md, Anexos/Gestion/Carta Gantt Fase 2.xlsx, docs/plan-de-mejoras.md e historial de Pull Requests): dueño y estado de cada tarea y revisión de cada cambio.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Cómo se resguardó la calidad.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Pruebas automatizadas con pytest, escritas antes del código en los módulos nuevos.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rama principal solo acepta cambios por Pull Request con las pruebas y la construcción de Docker en verde.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Medición contra datos anotados: una muestra para ajustar el método y otra distinta para confirmar el resultado.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Revisión de la licencia de cada dataset: las fotos de SKU-110K no se muestran ni se modifican.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Auditoría de la aplicación web contra los requisitos, los casos de uso y los mockups antes de publicarla.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blHeader/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blHeader/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Flujo de trabajo en equipo (ramas, PR, PROGRESS.md)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GitHub, Claude Code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Ordena el trabajo de 3 personas en paralelo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CI en GitHub Actions y protección de la rama principal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 Actions,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 y CI en verde obligatorios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Desde el 19-10 no exige aprobación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Datasets: descarga reproducible, conversores y licencias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SKU-110K, SHARD, Kaggle,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Francisco, 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 no se puede mostrar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pruebas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pytest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 al 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Primeros resultados por módulo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Corrección de imagen y recorte de ROI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calibración de las cámaras de Walmart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ROI automática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Segmentación de góndola y repisas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SHARD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F1 de repisas 0,823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Detector YOLO26: integración y entrenamiento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Ultralytics, GPU local 8 GB,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29-09 al 07-10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0,950 en test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YOLO26 en vez de YOLOv8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Disponibilidad y alerta de quiebre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Libre ≥ 30%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Ajustada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Góndola completa (19-10)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Repisas inclinadas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YOLO26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Para cámaras en ángulo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Pipeline completo y evaluación por lotes (CU07)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10-10 al 18-10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Quiebre por góndola completa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Pedido del profesor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Verificar el detector fuera de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0,713 de frente; 0,637 a 35°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 fine-tuning (21-10) no aceptado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Reportes Excel, CSV y PDF (CU04)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openpyxl, fpdf2, Django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Página Reportes de la app web; 13 pruebas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Antes del plazo (27-10)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Diseño, modelo y script de la base de datos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SQLite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Planificado para septiembre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Migraciones de Django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Login, CRUD de usuarios y roles (CU00, CU06)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bcrypt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22 pruebas de la app web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 en vez de REST + JWT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 demo operativo ante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27-10 al 31-10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fotos de SKU-110K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Instalación en el servidor del CITT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Imagen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Faltan instrucciones del CITT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Registro de requisitos y plazos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docs/curso.md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Casos de uso y diagramas alineados con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C.U, Mermaid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 y diagramas según la app Django (#42)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C.U, Mermaid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CU00-CU06 y arquitectura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API REST, JWT ni React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mejoras de la Fase 1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docs/plan-de-mejoras.md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Plazo 09-10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Con retraso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Terminado el 20-10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Informe intermedio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Word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Borrador en Fase 2/; 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Nicko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Análisis de resultados: 10 mejores y 10 peores casos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Alerta correcta en el 84% de 44 fotos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 completo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Ejemplo reproducible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Video de demostración (5 a 10 min)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fotos sin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Francisco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Evidencias de avance (diario 2.1 y guía 2.4)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26-10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Feria de informática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Semana del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Día y hora por informar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w="9776" w:type="dxa"/>
            <w:gridSpan w:val="8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Competencias del perfil de egreso: C1 = diseñar y generar soluciones de software innovadoras y de calidad, aplicando su ciclo de vida; C2 = evaluar y gestionar proyectos de su área durante todo su ciclo de vida; C3 = diseñar y adaptar los procesos de ingeniería de requisitos. Fuente: Carta Gantt de la Fase 2 (Anexos/Gestion/Carta Gantt Fase 2.xlsx), corte 21-10-2026.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Facilitadores: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Datasets públicos con licencia académica: SKU-110K para entrenar el detector y SHARD, que anota las repisas, para medir la segmentación sin etiquetar a mano.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integración continua detecta errores antes de que lleguen a la rama principal.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Asistentes de programación con reglas compartidas (CLAUDE.md) y una bitácora común (PROGRESS.md).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Las reuniones con Walmart (03-09, 16-09 y 30-09) dejaron criterios claros; por ejemplo, que cualquier criterio del equipo es válido si se justifica ante el negocio.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Dificultades y acciones: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Walmart no comparte imágenes de sus cámaras ni su dataset de evaluación.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usan datasets públicos parecidos (SHARD, Kaggle, Roboflow), se generan vistas oblicuas sintéticas y se propone que Walmart ejecute el sistema (imagen Docker) en sus instalaciones y entregue solo las métricas.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La licencia de SKU-110K prohíbe mostrar o modificar sus fotos.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 solo para entrenar y medir; las demos y el análisis de casos usan otros datasets.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Cambios de alcance durante el semestre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(región de interés automática y alerta por góndola completa). Acción: se registran en docs/curso.md y PROGRESS.md y se implementan como tareas separadas.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en Windows con una GPU de 8 GB.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ajustó la configuración del entrenamiento para que corra en esa GPU.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Servidor del CITT sin instrucciones de instalación.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la imagen Docker queda lista para instalarla cuando lleguen.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Trabajo concentrado en un integrante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(39 de 53 Pull Requests mergeados al 21-10). Acción: cada integrante abre los Pull Requests de sus tareas y revisa los de otro (plan de mejoras, M9).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Entrenar un modelo que reconozca espacios vacíos: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el detector de productos con segmentación clásica, por los datasets disponibles y para tener un modelo explicable.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en React y API REST con JWT: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la aplicación Django con sesiones, para no duplicar trabajo en una interfaz que Walmart considera opcional.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Editor manual de la región de interés: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eliminada, porque el sistema segmenta la góndola automáticamente.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Alerta por repisa: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 a la góndola completa, por pedido del profesor (19-10).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contra el dataset de evaluación de Walmart: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ajustadas a que Walmart ejecute el sistema en sus instalaciones y entregue solo las métricas, porque sus imágenes no salen de la empresa (modalidad por confirmar).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Base de datos: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planificada en septiembre como diseño aparte; se hizo el 18 y 19 de octubre junto con la aplicación web, con los modelos y migraciones de Django.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mejoras de la Fase 1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(plazo 09-10): terminado el 20-10. Sus diez mejoras se siguen en docs/plan-de-mejoras.md.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Login y CRUD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(pedidos para la semana 8): terminados el 19-10, con atraso.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Semana del 12 al 16 de octubre sin avances de código.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Motivo: </w:t>
            </w:r>
            <w:r>
              <w:rPr>
                <w:rFonts w:ascii="Calibri" w:hAnsi="Calibri" w:cs="Calibri"/>
                <w:b/>
                <w:color w:val="000000"/>
                <w:highlight w:val="yellow"/>
                <w:sz w:val="22"/>
                <w:szCs w:val="22"/>
              </w:rPr>
              <w:t xml:space="preserve">[A completar por el equipo]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Verificar el detector fuera de SKU-110K: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medido con fotos de Kaggle (licencia CC0), vistas oblicuas y Roboflow. De frente cumple la meta (mAP50 0,713), pero a 35° queda en 0,637. El primer fine-tuning (21-10) mejora 35° pero baja el mAP50-95 en SKU-110K a 0,533, así que no se aceptó. Estrategia: repetirlo con más fotos de SKU-110K para no olvidar, una tasa de aprendizaje menor o menos épocas, y después medir con el set de fotos propias (#32).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Reportes en Excel, CSV y PDF (CU04):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terminado el 21-10 por Mariana Ramírez, antes del plazo (27-10); se mostrará en la demo del 31-10.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(CU03) y configuración de cámaras y umbral (CU05):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no iniciados y sin responsable. Estrategia: asignarlos en la próxima reunión del equipo; con CU04 ya se llegó al 50% de los casos de uso para la Evaluación 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Instalación en el servidor del CITT: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bloqueada hasta recibir las instrucciones; la imagen Docker está lista.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360" w:hanging="227"/>
      </w:pPr>
      <w:rPr>
        <w:rFonts w:ascii="Calibri" w:hAnsi="Calibri" w:hint="default"/>
      </w:rPr>
    </w:lvl>
  </w:abstractNum>
  <w:num w:numId="1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