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ID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CU00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Autenticar Usuario en el Sistema Web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Reponedor, Jefe de Salón, Administrador del Sistema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Permite a los usuarios registrados ingresar sus credenciales (correo/RUT y contraseña) en la app web para obtener acceso seguro según su rol asignado.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El usuario posee una cuenta previamente creada y activa en el sistema.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Flujo Principal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usuario navega a la URL de la app web.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sistema despliega la pantalla de inicio de sesión (Login).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usuario ingresa su correo/RUT y contraseña, y presiona "Iniciar Sesión".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sistema valida las credenciales y verifica que la cuenta esté activa.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sistema abre una sesión segura vinculada al usuario y su rol.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El sistema redirige al usuario a la vista principal correspondiente a su rol (Reponedor → Alertas; Jefe de Salón → Análisis, hasta que exista el dashboard (CU03); Administrador → Gestión de usuarios, hasta que exista un panel global).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b w:val="1"/>
                <w:bCs w:val="1"/>
                <w:color w:val="1f1f1f"/>
                <w:rtl w:val="0"/>
              </w:rPr>
              <w:t xml:space="preserve">Excepción 4a (Credenciales Inválidas)</w:t>
            </w:r>
            <w:r>
              <w:rPr>
                <w:color w:val="1f1f1f"/>
                <w:rtl w:val="0"/>
              </w:rPr>
              <w:t xml:space="preserve">: Si el usuario/contraseña no coinciden, el sistema muestra el mensaje </w:t>
            </w:r>
            <w:r>
              <w:rPr>
                <w:i w:val="1"/>
                <w:iCs w:val="1"/>
                <w:color w:val="1f1f1f"/>
                <w:rtl w:val="0"/>
              </w:rPr>
              <w:t xml:space="preserve">"Credenciales incorrectas. Intente nuevamente"</w:t>
            </w:r>
            <w:r>
              <w:rPr>
                <w:color w:val="1f1f1f"/>
                <w:rtl w:val="0"/>
              </w:rPr>
              <w:t xml:space="preserve"> y bloquea la cuenta tras 5 intentos fallidos consecutivos: la cuenta queda inactiva y solo el Administrador la reactiva (CU06).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El usuario obtiene una sesión activa vinculada a su rol (RBAC).</w:t>
            </w:r>
            <w:r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