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0"/>
        <w:gridCol w:w="3240"/>
        <w:gridCol w:w="3240"/>
      </w:tblGrid>
      <w:tr w:rsidR="00C80D0A" w14:paraId="4138D235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20544126" w14:textId="77777777" w:rsidR="00C80D0A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AI-POWERED SECURITY MONITORING DASHBOARD</w:t>
            </w:r>
          </w:p>
          <w:p w14:paraId="5B540461" w14:textId="77777777" w:rsidR="00C80D0A" w:rsidRDefault="00000000">
            <w:pPr>
              <w:spacing w:before="80"/>
              <w:jc w:val="center"/>
            </w:pPr>
            <w:r>
              <w:rPr>
                <w:color w:val="AECFE8"/>
                <w:sz w:val="19"/>
                <w:szCs w:val="19"/>
              </w:rPr>
              <w:t>East Africa &amp; Horn of Africa  |  Sudan  ·  South Sudan  ·  DRC  ·  Somalia  ·  Ethiopia</w:t>
            </w:r>
          </w:p>
        </w:tc>
      </w:tr>
      <w:tr w:rsidR="00C80D0A" w14:paraId="6CFE160B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3BE51458" w14:textId="77777777" w:rsidR="00C80D0A" w:rsidRDefault="00000000">
            <w:r>
              <w:rPr>
                <w:b/>
                <w:bCs/>
                <w:color w:val="666666"/>
                <w:sz w:val="17"/>
                <w:szCs w:val="17"/>
              </w:rPr>
              <w:t>Prepared for</w:t>
            </w:r>
          </w:p>
          <w:p w14:paraId="5E4A4CAF" w14:textId="04465928" w:rsidR="00C80D0A" w:rsidRDefault="00D20132">
            <w:r>
              <w:rPr>
                <w:color w:val="222222"/>
                <w:sz w:val="18"/>
                <w:szCs w:val="18"/>
              </w:rPr>
              <w:t>Mari</w:t>
            </w:r>
          </w:p>
        </w:tc>
        <w:tc>
          <w:tcPr>
            <w:tcW w:w="3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CB1CF" w14:textId="77777777" w:rsidR="00C80D0A" w:rsidRDefault="00000000">
            <w:r>
              <w:rPr>
                <w:b/>
                <w:bCs/>
                <w:color w:val="666666"/>
                <w:sz w:val="17"/>
                <w:szCs w:val="17"/>
              </w:rPr>
              <w:t>Prepared by</w:t>
            </w:r>
          </w:p>
          <w:p w14:paraId="5BEE430A" w14:textId="736131B9" w:rsidR="00C80D0A" w:rsidRDefault="00D20132">
            <w:r>
              <w:rPr>
                <w:color w:val="222222"/>
                <w:sz w:val="18"/>
                <w:szCs w:val="18"/>
              </w:rPr>
              <w:t>Lizeth Llanos</w:t>
            </w:r>
          </w:p>
        </w:tc>
        <w:tc>
          <w:tcPr>
            <w:tcW w:w="3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00" w:type="dxa"/>
              <w:left w:w="100" w:type="dxa"/>
              <w:bottom w:w="100" w:type="dxa"/>
              <w:right w:w="200" w:type="dxa"/>
            </w:tcMar>
          </w:tcPr>
          <w:p w14:paraId="5E8EC59A" w14:textId="77777777" w:rsidR="00C80D0A" w:rsidRDefault="00000000">
            <w:r>
              <w:rPr>
                <w:b/>
                <w:bCs/>
                <w:color w:val="666666"/>
                <w:sz w:val="17"/>
                <w:szCs w:val="17"/>
              </w:rPr>
              <w:t>Date / Version</w:t>
            </w:r>
          </w:p>
          <w:p w14:paraId="263F7F29" w14:textId="77777777" w:rsidR="00C80D0A" w:rsidRDefault="00000000">
            <w:r>
              <w:rPr>
                <w:color w:val="222222"/>
                <w:sz w:val="18"/>
                <w:szCs w:val="18"/>
              </w:rPr>
              <w:t>May 25, 2026  |  v1.0</w:t>
            </w:r>
          </w:p>
        </w:tc>
      </w:tr>
    </w:tbl>
    <w:p w14:paraId="6AA08F24" w14:textId="77777777" w:rsidR="00C80D0A" w:rsidRDefault="00C80D0A">
      <w:pPr>
        <w:spacing w:before="120"/>
      </w:pPr>
    </w:p>
    <w:p w14:paraId="2CA04E8B" w14:textId="77777777" w:rsidR="00C80D0A" w:rsidRDefault="00000000">
      <w:pPr>
        <w:pBdr>
          <w:bottom w:val="single" w:sz="8" w:space="4" w:color="2E6DA4"/>
        </w:pBdr>
        <w:spacing w:before="220" w:after="100"/>
      </w:pPr>
      <w:r>
        <w:rPr>
          <w:b/>
          <w:bCs/>
          <w:color w:val="1B3A5C"/>
          <w:sz w:val="22"/>
          <w:szCs w:val="22"/>
        </w:rPr>
        <w:t>OVERVIEW</w:t>
      </w:r>
    </w:p>
    <w:p w14:paraId="1CF1E4A5" w14:textId="77777777" w:rsidR="00C80D0A" w:rsidRDefault="00000000">
      <w:pPr>
        <w:spacing w:before="60" w:after="60"/>
      </w:pPr>
      <w:r>
        <w:rPr>
          <w:color w:val="333333"/>
          <w:sz w:val="19"/>
          <w:szCs w:val="19"/>
        </w:rPr>
        <w:t>This proposal covers the design and delivery of a low-cost, AI-assisted security monitoring dashboard for five high-risk countries: Sudan, South Sudan, the Democratic Republic of Congo (DRC), Somalia, and Ethiopia. The solution provides near-real-time intelligence on terrorism, armed conflict, civil unrest, political instability, IED and drone incidents, and natural hazards — organized by country and displayed in an interactive HTML dashboard requiring no servers or specialized IT infrastructure.</w:t>
      </w:r>
    </w:p>
    <w:p w14:paraId="06DD3F9F" w14:textId="77777777" w:rsidR="00C80D0A" w:rsidRDefault="00C80D0A">
      <w:pPr>
        <w:spacing w:before="80"/>
      </w:pPr>
    </w:p>
    <w:p w14:paraId="70DE7AA5" w14:textId="77777777" w:rsidR="00C80D0A" w:rsidRDefault="00000000">
      <w:pPr>
        <w:pBdr>
          <w:bottom w:val="single" w:sz="8" w:space="4" w:color="2E6DA4"/>
        </w:pBdr>
        <w:spacing w:before="220" w:after="100"/>
      </w:pPr>
      <w:r>
        <w:rPr>
          <w:b/>
          <w:bCs/>
          <w:color w:val="1B3A5C"/>
          <w:sz w:val="22"/>
          <w:szCs w:val="22"/>
        </w:rPr>
        <w:t>THE SOLUTION</w:t>
      </w:r>
    </w:p>
    <w:p w14:paraId="2213FB83" w14:textId="77777777" w:rsidR="00C80D0A" w:rsidRDefault="00000000">
      <w:pPr>
        <w:spacing w:before="60" w:after="60"/>
      </w:pPr>
      <w:r>
        <w:rPr>
          <w:color w:val="333333"/>
          <w:sz w:val="19"/>
          <w:szCs w:val="19"/>
        </w:rPr>
        <w:t>The dashboard automatically pulls from free, open-source intelligence (OSINT) sources — ACLED, GDELT, ReliefWeb, and curated regional news feeds. Claude (Anthropic’s AI) processes incoming data to classify threats, score severity, extract key locations, and write plain-language operational summaries, replacing hours of manual monitoring with an automated morning briefing.</w:t>
      </w:r>
    </w:p>
    <w:p w14:paraId="73A495E5" w14:textId="77777777" w:rsidR="00C80D0A" w:rsidRDefault="00C80D0A">
      <w:pPr>
        <w:spacing w:before="50"/>
      </w:pPr>
    </w:p>
    <w:p w14:paraId="0C177312" w14:textId="77777777" w:rsidR="00C80D0A" w:rsidRDefault="00000000">
      <w:pPr>
        <w:spacing w:before="60" w:after="60"/>
      </w:pPr>
      <w:r>
        <w:rPr>
          <w:color w:val="666666"/>
          <w:sz w:val="19"/>
          <w:szCs w:val="19"/>
        </w:rPr>
        <w:t>Each country card displays:</w:t>
      </w:r>
    </w:p>
    <w:p w14:paraId="7AA63D32" w14:textId="77777777" w:rsidR="00C80D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19"/>
          <w:szCs w:val="19"/>
        </w:rPr>
        <w:t>Latest incidents — date, location, threat type, and severity (Low / Medium / High)</w:t>
      </w:r>
    </w:p>
    <w:p w14:paraId="5686A831" w14:textId="77777777" w:rsidR="00C80D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19"/>
          <w:szCs w:val="19"/>
        </w:rPr>
        <w:t>Source attribution with direct links to original reporting</w:t>
      </w:r>
    </w:p>
    <w:p w14:paraId="06EF3167" w14:textId="77777777" w:rsidR="00C80D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19"/>
          <w:szCs w:val="19"/>
        </w:rPr>
        <w:t>Operational implications and recommended follow-up actions</w:t>
      </w:r>
    </w:p>
    <w:p w14:paraId="2146E87A" w14:textId="77777777" w:rsidR="00C80D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19"/>
          <w:szCs w:val="19"/>
        </w:rPr>
        <w:t>An interactive map with color-coded incident markers</w:t>
      </w:r>
    </w:p>
    <w:p w14:paraId="385162AB" w14:textId="77777777" w:rsidR="00C80D0A" w:rsidRDefault="00C80D0A">
      <w:pPr>
        <w:spacing w:before="80"/>
      </w:pPr>
    </w:p>
    <w:p w14:paraId="25430580" w14:textId="77777777" w:rsidR="00C80D0A" w:rsidRDefault="00000000">
      <w:pPr>
        <w:pBdr>
          <w:bottom w:val="single" w:sz="8" w:space="4" w:color="2E6DA4"/>
        </w:pBdr>
        <w:spacing w:before="220" w:after="100"/>
      </w:pPr>
      <w:r>
        <w:rPr>
          <w:b/>
          <w:bCs/>
          <w:color w:val="1B3A5C"/>
          <w:sz w:val="22"/>
          <w:szCs w:val="22"/>
        </w:rPr>
        <w:t>HOW CLAUDE AI IS USED</w:t>
      </w:r>
    </w:p>
    <w:p w14:paraId="1736CF00" w14:textId="77777777" w:rsidR="00C80D0A" w:rsidRDefault="00000000">
      <w:pPr>
        <w:spacing w:before="60" w:after="60"/>
      </w:pPr>
      <w:r>
        <w:rPr>
          <w:color w:val="333333"/>
          <w:sz w:val="19"/>
          <w:szCs w:val="19"/>
        </w:rPr>
        <w:t>Claude is the analytical engine. It runs four automated tasks on every data refresh:</w:t>
      </w:r>
    </w:p>
    <w:p w14:paraId="2CB00220" w14:textId="77777777" w:rsidR="00C80D0A" w:rsidRDefault="00C80D0A">
      <w:pPr>
        <w:spacing w:before="40"/>
      </w:pPr>
    </w:p>
    <w:p w14:paraId="774E5845" w14:textId="77777777" w:rsidR="00C80D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  <w:sz w:val="19"/>
          <w:szCs w:val="19"/>
        </w:rPr>
        <w:t>Threat classification — categorizes each event (terrorism, civil unrest, natural hazard, etc.)</w:t>
      </w:r>
    </w:p>
    <w:p w14:paraId="139D3652" w14:textId="77777777" w:rsidR="00C80D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  <w:sz w:val="19"/>
          <w:szCs w:val="19"/>
        </w:rPr>
        <w:t>Severity scoring — rates incidents on a 3-tier scale using event type, casualties, and geographic spread</w:t>
      </w:r>
    </w:p>
    <w:p w14:paraId="1139A6CF" w14:textId="77777777" w:rsidR="00C80D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  <w:sz w:val="19"/>
          <w:szCs w:val="19"/>
        </w:rPr>
        <w:t>Plain-language summarization — converts raw data into concise, actionable bullets in seconds</w:t>
      </w:r>
    </w:p>
    <w:p w14:paraId="6BC0FD75" w14:textId="77777777" w:rsidR="00C80D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  <w:sz w:val="19"/>
          <w:szCs w:val="19"/>
        </w:rPr>
        <w:t>Daily digest generation — compiles overnight alerts into a structured morning briefing ready to share</w:t>
      </w:r>
    </w:p>
    <w:p w14:paraId="65C85C6D" w14:textId="77777777" w:rsidR="00C80D0A" w:rsidRDefault="00C80D0A">
      <w:pPr>
        <w:spacing w:before="60"/>
      </w:pPr>
    </w:p>
    <w:p w14:paraId="528EA33A" w14:textId="77777777" w:rsidR="00C80D0A" w:rsidRDefault="00000000">
      <w:pPr>
        <w:spacing w:before="60" w:after="60"/>
      </w:pPr>
      <w:r>
        <w:rPr>
          <w:color w:val="333333"/>
          <w:sz w:val="19"/>
          <w:szCs w:val="19"/>
        </w:rPr>
        <w:t>Claude is accessed via Anthropic’s API. The fast, low-cost Haiku model handles high-volume classification; the Sonnet model handles complex synthesis for daily digests. No proprietary data is retained beyond each API request.</w:t>
      </w:r>
    </w:p>
    <w:p w14:paraId="4518DBE9" w14:textId="77777777" w:rsidR="00C80D0A" w:rsidRDefault="00C80D0A">
      <w:pPr>
        <w:spacing w:before="80"/>
      </w:pPr>
    </w:p>
    <w:p w14:paraId="4BFECF4B" w14:textId="77777777" w:rsidR="00D20132" w:rsidRDefault="00D20132">
      <w:pPr>
        <w:spacing w:before="80"/>
      </w:pPr>
    </w:p>
    <w:p w14:paraId="65B94C70" w14:textId="77777777" w:rsidR="00C80D0A" w:rsidRDefault="00000000">
      <w:pPr>
        <w:pBdr>
          <w:bottom w:val="single" w:sz="8" w:space="4" w:color="2E6DA4"/>
        </w:pBdr>
        <w:spacing w:before="220" w:after="100"/>
      </w:pPr>
      <w:r>
        <w:rPr>
          <w:b/>
          <w:bCs/>
          <w:color w:val="1B3A5C"/>
          <w:sz w:val="22"/>
          <w:szCs w:val="22"/>
        </w:rPr>
        <w:t>TOOLS, PLATFORMS &amp; ESTIMATED COST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200"/>
        <w:gridCol w:w="3120"/>
      </w:tblGrid>
      <w:tr w:rsidR="00C80D0A" w14:paraId="1BA946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B659E1" w14:textId="77777777" w:rsidR="00C80D0A" w:rsidRDefault="00000000">
            <w:r>
              <w:rPr>
                <w:b/>
                <w:bCs/>
                <w:color w:val="FFFFFF"/>
                <w:sz w:val="17"/>
                <w:szCs w:val="17"/>
              </w:rPr>
              <w:t>Component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A2C383" w14:textId="77777777" w:rsidR="00C80D0A" w:rsidRDefault="00000000">
            <w:r>
              <w:rPr>
                <w:b/>
                <w:bCs/>
                <w:color w:val="FFFFFF"/>
                <w:sz w:val="17"/>
                <w:szCs w:val="17"/>
              </w:rPr>
              <w:t>Tool / Platform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3349F7" w14:textId="77777777" w:rsidR="00C80D0A" w:rsidRDefault="00000000">
            <w:r>
              <w:rPr>
                <w:b/>
                <w:bCs/>
                <w:color w:val="FFFFFF"/>
                <w:sz w:val="17"/>
                <w:szCs w:val="17"/>
              </w:rPr>
              <w:t>Monthly Cost</w:t>
            </w:r>
          </w:p>
        </w:tc>
      </w:tr>
      <w:tr w:rsidR="00C80D0A" w14:paraId="61C601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43A30F" w14:textId="77777777" w:rsidR="00C80D0A" w:rsidRDefault="00000000">
            <w:r>
              <w:rPr>
                <w:b/>
                <w:bCs/>
                <w:color w:val="333333"/>
                <w:sz w:val="18"/>
                <w:szCs w:val="18"/>
              </w:rPr>
              <w:t>AI summarization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D37BC0" w14:textId="77777777" w:rsidR="00C80D0A" w:rsidRDefault="00000000">
            <w:r>
              <w:rPr>
                <w:color w:val="222222"/>
                <w:sz w:val="18"/>
                <w:szCs w:val="18"/>
              </w:rPr>
              <w:t>Claude API — Haiku / Sonnet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3F2DA0" w14:textId="197D9A31" w:rsidR="00C80D0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~$</w:t>
            </w:r>
            <w:r w:rsidR="00D20132">
              <w:rPr>
                <w:color w:val="222222"/>
                <w:sz w:val="18"/>
                <w:szCs w:val="18"/>
              </w:rPr>
              <w:t>20</w:t>
            </w:r>
            <w:r>
              <w:rPr>
                <w:color w:val="222222"/>
                <w:sz w:val="18"/>
                <w:szCs w:val="18"/>
              </w:rPr>
              <w:t xml:space="preserve"> USD / month</w:t>
            </w:r>
          </w:p>
        </w:tc>
      </w:tr>
      <w:tr w:rsidR="00C80D0A" w14:paraId="668D9B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31BC8B" w14:textId="77777777" w:rsidR="00C80D0A" w:rsidRDefault="00000000">
            <w:r>
              <w:rPr>
                <w:b/>
                <w:bCs/>
                <w:color w:val="333333"/>
                <w:sz w:val="18"/>
                <w:szCs w:val="18"/>
              </w:rPr>
              <w:t>Dashboard interface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1AE356" w14:textId="77777777" w:rsidR="00C80D0A" w:rsidRDefault="00000000">
            <w:r>
              <w:rPr>
                <w:color w:val="222222"/>
                <w:sz w:val="18"/>
                <w:szCs w:val="18"/>
              </w:rPr>
              <w:t>Self-contained HTML + Leaflet.js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900E9E" w14:textId="77777777" w:rsidR="00C80D0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Free</w:t>
            </w:r>
          </w:p>
        </w:tc>
      </w:tr>
      <w:tr w:rsidR="00C80D0A" w14:paraId="562B19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A53808" w14:textId="77777777" w:rsidR="00C80D0A" w:rsidRDefault="00000000">
            <w:r>
              <w:rPr>
                <w:b/>
                <w:bCs/>
                <w:color w:val="333333"/>
                <w:sz w:val="18"/>
                <w:szCs w:val="18"/>
              </w:rPr>
              <w:lastRenderedPageBreak/>
              <w:t>Automated daily run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637AED" w14:textId="58B084DA" w:rsidR="00C80D0A" w:rsidRDefault="00D20132">
            <w:r>
              <w:rPr>
                <w:color w:val="222222"/>
                <w:sz w:val="18"/>
                <w:szCs w:val="18"/>
              </w:rPr>
              <w:t>Local computer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6F9EC6" w14:textId="77777777" w:rsidR="00C80D0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Free</w:t>
            </w:r>
          </w:p>
        </w:tc>
      </w:tr>
      <w:tr w:rsidR="00C80D0A" w14:paraId="70261AD0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6F2AAE" w14:textId="77777777" w:rsidR="00C80D0A" w:rsidRDefault="00000000">
            <w:pPr>
              <w:jc w:val="right"/>
            </w:pPr>
            <w:r>
              <w:rPr>
                <w:b/>
                <w:bCs/>
                <w:color w:val="C0392B"/>
                <w:sz w:val="18"/>
                <w:szCs w:val="18"/>
              </w:rPr>
              <w:t>ESTIMATED MONTHLY TOTAL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C53F9B" w14:textId="1891DB99" w:rsidR="00C80D0A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$</w:t>
            </w:r>
            <w:r w:rsidR="00D20132">
              <w:rPr>
                <w:b/>
                <w:bCs/>
                <w:color w:val="C0392B"/>
                <w:sz w:val="18"/>
                <w:szCs w:val="18"/>
              </w:rPr>
              <w:t>20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USD / month</w:t>
            </w:r>
          </w:p>
        </w:tc>
      </w:tr>
    </w:tbl>
    <w:p w14:paraId="00DF80FF" w14:textId="77777777" w:rsidR="00C80D0A" w:rsidRDefault="00C80D0A">
      <w:pPr>
        <w:spacing w:before="100"/>
      </w:pPr>
    </w:p>
    <w:p w14:paraId="19646B9D" w14:textId="080CD710" w:rsidR="00C80D0A" w:rsidRDefault="00000000">
      <w:pPr>
        <w:pBdr>
          <w:bottom w:val="single" w:sz="8" w:space="4" w:color="2E6DA4"/>
        </w:pBdr>
        <w:spacing w:before="220" w:after="100"/>
      </w:pPr>
      <w:r>
        <w:rPr>
          <w:b/>
          <w:bCs/>
          <w:color w:val="1B3A5C"/>
          <w:sz w:val="22"/>
          <w:szCs w:val="22"/>
        </w:rPr>
        <w:t>DEVELOPMENT TIMELINE  (</w:t>
      </w:r>
      <w:r w:rsidR="00D20132">
        <w:rPr>
          <w:b/>
          <w:bCs/>
          <w:color w:val="1B3A5C"/>
          <w:sz w:val="22"/>
          <w:szCs w:val="22"/>
        </w:rPr>
        <w:t>3</w:t>
      </w:r>
      <w:r>
        <w:rPr>
          <w:b/>
          <w:bCs/>
          <w:color w:val="1B3A5C"/>
          <w:sz w:val="22"/>
          <w:szCs w:val="22"/>
        </w:rPr>
        <w:t xml:space="preserve"> WEEKS  |  ~2</w:t>
      </w:r>
      <w:r w:rsidR="00D20132">
        <w:rPr>
          <w:b/>
          <w:bCs/>
          <w:color w:val="1B3A5C"/>
          <w:sz w:val="22"/>
          <w:szCs w:val="22"/>
        </w:rPr>
        <w:t>5</w:t>
      </w:r>
      <w:r>
        <w:rPr>
          <w:b/>
          <w:bCs/>
          <w:color w:val="1B3A5C"/>
          <w:sz w:val="22"/>
          <w:szCs w:val="22"/>
        </w:rPr>
        <w:t xml:space="preserve"> HOURS)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800"/>
        <w:gridCol w:w="5520"/>
      </w:tblGrid>
      <w:tr w:rsidR="00C80D0A" w14:paraId="6FEB5CE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81299F" w14:textId="77777777" w:rsidR="00C80D0A" w:rsidRDefault="00000000">
            <w:r>
              <w:rPr>
                <w:b/>
                <w:bCs/>
                <w:color w:val="FFFFFF"/>
                <w:sz w:val="17"/>
                <w:szCs w:val="17"/>
              </w:rPr>
              <w:t>Phase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2697F5" w14:textId="77777777" w:rsidR="00C80D0A" w:rsidRDefault="00000000">
            <w:r>
              <w:rPr>
                <w:b/>
                <w:bCs/>
                <w:color w:val="FFFFFF"/>
                <w:sz w:val="17"/>
                <w:szCs w:val="17"/>
              </w:rPr>
              <w:t>Duration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07668" w14:textId="77777777" w:rsidR="00C80D0A" w:rsidRDefault="00000000">
            <w:r>
              <w:rPr>
                <w:b/>
                <w:bCs/>
                <w:color w:val="FFFFFF"/>
                <w:sz w:val="17"/>
                <w:szCs w:val="17"/>
              </w:rPr>
              <w:t>Activities</w:t>
            </w:r>
          </w:p>
        </w:tc>
      </w:tr>
      <w:tr w:rsidR="00C80D0A" w14:paraId="5F3545C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58040D" w14:textId="77777777" w:rsidR="00C80D0A" w:rsidRDefault="00000000">
            <w:pPr>
              <w:jc w:val="center"/>
            </w:pPr>
            <w:r>
              <w:rPr>
                <w:b/>
                <w:bCs/>
                <w:color w:val="2E6DA4"/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A04368" w14:textId="77777777" w:rsidR="00C80D0A" w:rsidRDefault="00000000">
            <w:r>
              <w:rPr>
                <w:b/>
                <w:bCs/>
                <w:color w:val="222222"/>
                <w:sz w:val="18"/>
                <w:szCs w:val="18"/>
              </w:rPr>
              <w:t>Week 1  (3–5 days)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46E111" w14:textId="093FB403" w:rsidR="00C80D0A" w:rsidRDefault="00000000">
            <w:r>
              <w:rPr>
                <w:color w:val="222222"/>
                <w:sz w:val="18"/>
                <w:szCs w:val="18"/>
              </w:rPr>
              <w:t>Requirements, data source validation</w:t>
            </w:r>
          </w:p>
        </w:tc>
      </w:tr>
      <w:tr w:rsidR="00C80D0A" w14:paraId="01D2DC2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C2E61F" w14:textId="77777777" w:rsidR="00C80D0A" w:rsidRDefault="00000000">
            <w:pPr>
              <w:jc w:val="center"/>
            </w:pPr>
            <w:r>
              <w:rPr>
                <w:b/>
                <w:bCs/>
                <w:color w:val="2E6DA4"/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02EC48" w14:textId="77777777" w:rsidR="00C80D0A" w:rsidRDefault="00000000">
            <w:r>
              <w:rPr>
                <w:b/>
                <w:bCs/>
                <w:color w:val="222222"/>
                <w:sz w:val="18"/>
                <w:szCs w:val="18"/>
              </w:rPr>
              <w:t>Week 2  (3–5 days)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2F68C3" w14:textId="77777777" w:rsidR="00C80D0A" w:rsidRDefault="00000000">
            <w:r>
              <w:rPr>
                <w:color w:val="222222"/>
                <w:sz w:val="18"/>
                <w:szCs w:val="18"/>
              </w:rPr>
              <w:t>Dashboard layout, country cards, interactive map</w:t>
            </w:r>
          </w:p>
        </w:tc>
      </w:tr>
      <w:tr w:rsidR="00C80D0A" w14:paraId="3CD1B5F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DA66A8" w14:textId="65335D60" w:rsidR="00C80D0A" w:rsidRPr="00D20132" w:rsidRDefault="00D20132">
            <w:pPr>
              <w:jc w:val="center"/>
              <w:rPr>
                <w:b/>
                <w:bCs/>
                <w:sz w:val="18"/>
                <w:szCs w:val="18"/>
              </w:rPr>
            </w:pPr>
            <w:r w:rsidRPr="00D20132">
              <w:rPr>
                <w:b/>
                <w:bCs/>
                <w:color w:val="156082" w:themeColor="accent1"/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A0F4A8" w14:textId="47531CB7" w:rsidR="00C80D0A" w:rsidRDefault="00000000">
            <w:r>
              <w:rPr>
                <w:b/>
                <w:bCs/>
                <w:color w:val="222222"/>
                <w:sz w:val="18"/>
                <w:szCs w:val="18"/>
              </w:rPr>
              <w:t xml:space="preserve">Week </w:t>
            </w:r>
            <w:r w:rsidR="00D20132">
              <w:rPr>
                <w:b/>
                <w:bCs/>
                <w:color w:val="222222"/>
                <w:sz w:val="18"/>
                <w:szCs w:val="18"/>
              </w:rPr>
              <w:t>3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 (3–4 days)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D6784C" w14:textId="77777777" w:rsidR="00C80D0A" w:rsidRDefault="00000000">
            <w:r>
              <w:rPr>
                <w:color w:val="222222"/>
                <w:sz w:val="18"/>
                <w:szCs w:val="18"/>
              </w:rPr>
              <w:t>Testing, refinement, handover documentation, client walkthrough</w:t>
            </w:r>
          </w:p>
        </w:tc>
      </w:tr>
    </w:tbl>
    <w:p w14:paraId="26AAF4B5" w14:textId="77777777" w:rsidR="00D20132" w:rsidRDefault="00D20132" w:rsidP="00D20132">
      <w:pPr>
        <w:jc w:val="right"/>
        <w:rPr>
          <w:b/>
          <w:bCs/>
          <w:i/>
          <w:iCs/>
          <w:color w:val="C0392B"/>
          <w:u w:val="single"/>
        </w:rPr>
      </w:pPr>
    </w:p>
    <w:p w14:paraId="543F3044" w14:textId="73412EBD" w:rsidR="00C80D0A" w:rsidRPr="00D20132" w:rsidRDefault="00D20132" w:rsidP="00D20132">
      <w:pPr>
        <w:jc w:val="right"/>
        <w:rPr>
          <w:b/>
          <w:bCs/>
          <w:i/>
          <w:iCs/>
          <w:color w:val="C0392B"/>
          <w:u w:val="single"/>
        </w:rPr>
      </w:pPr>
      <w:r w:rsidRPr="00D20132">
        <w:rPr>
          <w:b/>
          <w:bCs/>
          <w:i/>
          <w:iCs/>
          <w:color w:val="C0392B"/>
          <w:u w:val="single"/>
        </w:rPr>
        <w:t>Total cost: $40 USD per hour * 25 = $1000 USD</w:t>
      </w:r>
    </w:p>
    <w:p w14:paraId="172B8D47" w14:textId="77777777" w:rsidR="00C80D0A" w:rsidRDefault="00000000">
      <w:pPr>
        <w:pBdr>
          <w:bottom w:val="single" w:sz="8" w:space="4" w:color="2E6DA4"/>
        </w:pBdr>
        <w:spacing w:before="220" w:after="100"/>
      </w:pPr>
      <w:r>
        <w:rPr>
          <w:b/>
          <w:bCs/>
          <w:color w:val="1B3A5C"/>
          <w:sz w:val="22"/>
          <w:szCs w:val="22"/>
        </w:rPr>
        <w:t>DELIVERABLES</w:t>
      </w:r>
    </w:p>
    <w:p w14:paraId="7CD797D5" w14:textId="77777777" w:rsidR="00C80D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19"/>
          <w:szCs w:val="19"/>
        </w:rPr>
        <w:t>Interactive HTML dashboard — self-contained, opens in any browser, no server required</w:t>
      </w:r>
    </w:p>
    <w:p w14:paraId="75E8CBAC" w14:textId="77777777" w:rsidR="00C80D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19"/>
          <w:szCs w:val="19"/>
        </w:rPr>
        <w:t>Automation scripts — daily data refresh, AI summarization, and alert dispatch</w:t>
      </w:r>
    </w:p>
    <w:p w14:paraId="7EDA8B14" w14:textId="77777777" w:rsidR="00C80D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19"/>
          <w:szCs w:val="19"/>
        </w:rPr>
        <w:t>Sample daily digest — showing the morning briefing format across all five countries</w:t>
      </w:r>
    </w:p>
    <w:p w14:paraId="21167960" w14:textId="77777777" w:rsidR="00C80D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19"/>
          <w:szCs w:val="19"/>
        </w:rPr>
        <w:t>Setup &amp; maintenance guide — so your team can run and update the dashboard independently</w:t>
      </w:r>
    </w:p>
    <w:p w14:paraId="28DE4585" w14:textId="7DAACA81" w:rsidR="00D20132" w:rsidRDefault="00D20132"/>
    <w:p w14:paraId="372BC104" w14:textId="77777777" w:rsidR="00D20132" w:rsidRDefault="00D20132"/>
    <w:p w14:paraId="08D961F8" w14:textId="7AD1BA35" w:rsidR="00D20132" w:rsidRDefault="00D20132">
      <w:r w:rsidRPr="00D20132">
        <w:drawing>
          <wp:inline distT="0" distB="0" distL="0" distR="0" wp14:anchorId="5AE1821B" wp14:editId="1AA2B760">
            <wp:extent cx="6172200" cy="4311650"/>
            <wp:effectExtent l="0" t="0" r="0" b="6350"/>
            <wp:docPr id="27502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280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BA88C" w14:textId="0D8B1423" w:rsidR="00D20132" w:rsidRDefault="00D20132">
      <w:r>
        <w:t>MVP example of dashboard (reference image, not real information)</w:t>
      </w:r>
    </w:p>
    <w:sectPr w:rsidR="00D20132">
      <w:headerReference w:type="default" r:id="rId8"/>
      <w:footerReference w:type="default" r:id="rId9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023DC" w14:textId="77777777" w:rsidR="007101A7" w:rsidRDefault="007101A7">
      <w:r>
        <w:separator/>
      </w:r>
    </w:p>
  </w:endnote>
  <w:endnote w:type="continuationSeparator" w:id="0">
    <w:p w14:paraId="6DDB5AC7" w14:textId="77777777" w:rsidR="007101A7" w:rsidRDefault="007101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D43D9" w14:textId="77777777" w:rsidR="00C80D0A" w:rsidRDefault="00000000">
    <w:pPr>
      <w:pBdr>
        <w:top w:val="single" w:sz="4" w:space="4" w:color="CCCCCC"/>
      </w:pBdr>
      <w:jc w:val="center"/>
    </w:pPr>
    <w:r>
      <w:rPr>
        <w:color w:val="888888"/>
        <w:sz w:val="16"/>
        <w:szCs w:val="16"/>
      </w:rPr>
      <w:t xml:space="preserve">Security Intelligence Dashboard Proposal  |  May 2026  |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D20132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05F53" w14:textId="77777777" w:rsidR="007101A7" w:rsidRDefault="007101A7">
      <w:r>
        <w:separator/>
      </w:r>
    </w:p>
  </w:footnote>
  <w:footnote w:type="continuationSeparator" w:id="0">
    <w:p w14:paraId="012C6CD4" w14:textId="77777777" w:rsidR="007101A7" w:rsidRDefault="007101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A76A2" w14:textId="77777777" w:rsidR="00C80D0A" w:rsidRDefault="00000000">
    <w:pPr>
      <w:pBdr>
        <w:bottom w:val="single" w:sz="6" w:space="4" w:color="2E6DA4"/>
      </w:pBdr>
      <w:jc w:val="right"/>
    </w:pPr>
    <w:r>
      <w:rPr>
        <w:i/>
        <w:iCs/>
        <w:color w:val="888888"/>
        <w:sz w:val="16"/>
        <w:szCs w:val="16"/>
      </w:rPr>
      <w:t>CONFIDENTIAL — For Client Review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12C87"/>
    <w:multiLevelType w:val="hybridMultilevel"/>
    <w:tmpl w:val="EA9623DC"/>
    <w:lvl w:ilvl="0" w:tplc="1E422DC4">
      <w:start w:val="1"/>
      <w:numFmt w:val="bullet"/>
      <w:lvlText w:val="•"/>
      <w:lvlJc w:val="left"/>
      <w:pPr>
        <w:ind w:left="560" w:hanging="300"/>
      </w:pPr>
    </w:lvl>
    <w:lvl w:ilvl="1" w:tplc="FD22AD1A">
      <w:numFmt w:val="decimal"/>
      <w:lvlText w:val=""/>
      <w:lvlJc w:val="left"/>
    </w:lvl>
    <w:lvl w:ilvl="2" w:tplc="4358F2E6">
      <w:numFmt w:val="decimal"/>
      <w:lvlText w:val=""/>
      <w:lvlJc w:val="left"/>
    </w:lvl>
    <w:lvl w:ilvl="3" w:tplc="1EEA6D5A">
      <w:numFmt w:val="decimal"/>
      <w:lvlText w:val=""/>
      <w:lvlJc w:val="left"/>
    </w:lvl>
    <w:lvl w:ilvl="4" w:tplc="73003FF4">
      <w:numFmt w:val="decimal"/>
      <w:lvlText w:val=""/>
      <w:lvlJc w:val="left"/>
    </w:lvl>
    <w:lvl w:ilvl="5" w:tplc="DEA062B6">
      <w:numFmt w:val="decimal"/>
      <w:lvlText w:val=""/>
      <w:lvlJc w:val="left"/>
    </w:lvl>
    <w:lvl w:ilvl="6" w:tplc="419663D2">
      <w:numFmt w:val="decimal"/>
      <w:lvlText w:val=""/>
      <w:lvlJc w:val="left"/>
    </w:lvl>
    <w:lvl w:ilvl="7" w:tplc="FAC05C9C">
      <w:numFmt w:val="decimal"/>
      <w:lvlText w:val=""/>
      <w:lvlJc w:val="left"/>
    </w:lvl>
    <w:lvl w:ilvl="8" w:tplc="49DAC838">
      <w:numFmt w:val="decimal"/>
      <w:lvlText w:val=""/>
      <w:lvlJc w:val="left"/>
    </w:lvl>
  </w:abstractNum>
  <w:abstractNum w:abstractNumId="1" w15:restartNumberingAfterBreak="0">
    <w:nsid w:val="757D1B19"/>
    <w:multiLevelType w:val="hybridMultilevel"/>
    <w:tmpl w:val="A84863DA"/>
    <w:lvl w:ilvl="0" w:tplc="05DC4396">
      <w:start w:val="1"/>
      <w:numFmt w:val="bullet"/>
      <w:lvlText w:val="●"/>
      <w:lvlJc w:val="left"/>
      <w:pPr>
        <w:ind w:left="720" w:hanging="360"/>
      </w:pPr>
    </w:lvl>
    <w:lvl w:ilvl="1" w:tplc="595A5966">
      <w:start w:val="1"/>
      <w:numFmt w:val="bullet"/>
      <w:lvlText w:val="○"/>
      <w:lvlJc w:val="left"/>
      <w:pPr>
        <w:ind w:left="1440" w:hanging="360"/>
      </w:pPr>
    </w:lvl>
    <w:lvl w:ilvl="2" w:tplc="26B435DC">
      <w:start w:val="1"/>
      <w:numFmt w:val="bullet"/>
      <w:lvlText w:val="■"/>
      <w:lvlJc w:val="left"/>
      <w:pPr>
        <w:ind w:left="2160" w:hanging="360"/>
      </w:pPr>
    </w:lvl>
    <w:lvl w:ilvl="3" w:tplc="C3A8A5BE">
      <w:start w:val="1"/>
      <w:numFmt w:val="bullet"/>
      <w:lvlText w:val="●"/>
      <w:lvlJc w:val="left"/>
      <w:pPr>
        <w:ind w:left="2880" w:hanging="360"/>
      </w:pPr>
    </w:lvl>
    <w:lvl w:ilvl="4" w:tplc="E214D71E">
      <w:start w:val="1"/>
      <w:numFmt w:val="bullet"/>
      <w:lvlText w:val="○"/>
      <w:lvlJc w:val="left"/>
      <w:pPr>
        <w:ind w:left="3600" w:hanging="360"/>
      </w:pPr>
    </w:lvl>
    <w:lvl w:ilvl="5" w:tplc="5C825B4A">
      <w:start w:val="1"/>
      <w:numFmt w:val="bullet"/>
      <w:lvlText w:val="■"/>
      <w:lvlJc w:val="left"/>
      <w:pPr>
        <w:ind w:left="4320" w:hanging="360"/>
      </w:pPr>
    </w:lvl>
    <w:lvl w:ilvl="6" w:tplc="A45CFC4C">
      <w:start w:val="1"/>
      <w:numFmt w:val="bullet"/>
      <w:lvlText w:val="●"/>
      <w:lvlJc w:val="left"/>
      <w:pPr>
        <w:ind w:left="5040" w:hanging="360"/>
      </w:pPr>
    </w:lvl>
    <w:lvl w:ilvl="7" w:tplc="9992E08E">
      <w:start w:val="1"/>
      <w:numFmt w:val="bullet"/>
      <w:lvlText w:val="●"/>
      <w:lvlJc w:val="left"/>
      <w:pPr>
        <w:ind w:left="5760" w:hanging="360"/>
      </w:pPr>
    </w:lvl>
    <w:lvl w:ilvl="8" w:tplc="54746814">
      <w:start w:val="1"/>
      <w:numFmt w:val="bullet"/>
      <w:lvlText w:val="●"/>
      <w:lvlJc w:val="left"/>
      <w:pPr>
        <w:ind w:left="6480" w:hanging="360"/>
      </w:pPr>
    </w:lvl>
  </w:abstractNum>
  <w:num w:numId="1" w16cid:durableId="1421490041">
    <w:abstractNumId w:val="1"/>
    <w:lvlOverride w:ilvl="0">
      <w:startOverride w:val="1"/>
    </w:lvlOverride>
  </w:num>
  <w:num w:numId="2" w16cid:durableId="3192335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D0A"/>
    <w:rsid w:val="00046B15"/>
    <w:rsid w:val="007101A7"/>
    <w:rsid w:val="00C80D0A"/>
    <w:rsid w:val="00D20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F185F9"/>
  <w15:docId w15:val="{362E62FD-40FC-EF4B-BF41-26F0719B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K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471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Llanos Herrera, Lizeth (Alliance Bioversity-CIAT)</cp:lastModifiedBy>
  <cp:revision>3</cp:revision>
  <cp:lastPrinted>2026-05-25T12:25:00Z</cp:lastPrinted>
  <dcterms:created xsi:type="dcterms:W3CDTF">2026-05-25T12:25:00Z</dcterms:created>
  <dcterms:modified xsi:type="dcterms:W3CDTF">2026-05-25T12:25:00Z</dcterms:modified>
</cp:coreProperties>
</file>