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7104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Clausole Contrattuali / Licenza d’Uso</w:t>
      </w:r>
    </w:p>
    <w:p w14:paraId="380A74E7" w14:textId="77777777" w:rsidR="000268BC" w:rsidRPr="000268BC" w:rsidRDefault="000268BC" w:rsidP="000268BC">
      <w:r w:rsidRPr="000268BC">
        <w:t>Titolo file suggerito: Clausole_Licenza_ForgiaLean_Control_Tower.docx</w:t>
      </w:r>
    </w:p>
    <w:p w14:paraId="0433A294" w14:textId="77777777" w:rsidR="000268BC" w:rsidRPr="000268BC" w:rsidRDefault="000268BC" w:rsidP="000268BC">
      <w:r w:rsidRPr="000268BC">
        <w:rPr>
          <w:i/>
          <w:iCs/>
        </w:rPr>
        <w:t xml:space="preserve">(Dove vedi “Fornitore” e “Cliente” inserisci i dati reali: es. “Fornitore: </w:t>
      </w:r>
      <w:proofErr w:type="spellStart"/>
      <w:r w:rsidRPr="000268BC">
        <w:rPr>
          <w:i/>
          <w:iCs/>
        </w:rPr>
        <w:t>ForgiaLean</w:t>
      </w:r>
      <w:proofErr w:type="spellEnd"/>
      <w:r w:rsidRPr="000268BC">
        <w:rPr>
          <w:i/>
          <w:iCs/>
        </w:rPr>
        <w:t xml:space="preserve"> di Marian Dutu”, ecc.)</w:t>
      </w:r>
    </w:p>
    <w:p w14:paraId="4BF0C761" w14:textId="77777777" w:rsidR="000268BC" w:rsidRPr="000268BC" w:rsidRDefault="000268BC" w:rsidP="000268BC">
      <w:r w:rsidRPr="000268BC">
        <w:pict w14:anchorId="6B971DFD">
          <v:rect id="_x0000_i1052" style="width:0;height:.75pt" o:hralign="center" o:hrstd="t" o:hr="t" fillcolor="#a0a0a0" stroked="f"/>
        </w:pict>
      </w:r>
    </w:p>
    <w:p w14:paraId="6F1DB63E" w14:textId="77777777" w:rsidR="000268BC" w:rsidRPr="000268BC" w:rsidRDefault="000268BC" w:rsidP="000268BC">
      <w:r w:rsidRPr="000268BC">
        <w:t>Clausole principali – Licenza d’uso software “</w:t>
      </w:r>
      <w:proofErr w:type="spellStart"/>
      <w:r w:rsidRPr="000268BC">
        <w:t>ForgiaLean</w:t>
      </w:r>
      <w:proofErr w:type="spellEnd"/>
      <w:r w:rsidRPr="000268BC">
        <w:t xml:space="preserve"> AI Control Tower (</w:t>
      </w:r>
      <w:proofErr w:type="spellStart"/>
      <w:r w:rsidRPr="000268BC">
        <w:t>SQLite</w:t>
      </w:r>
      <w:proofErr w:type="spellEnd"/>
      <w:r w:rsidRPr="000268BC">
        <w:t>)”</w:t>
      </w:r>
    </w:p>
    <w:p w14:paraId="61E558D7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1. Oggetto</w:t>
      </w:r>
    </w:p>
    <w:p w14:paraId="368E14BC" w14:textId="77777777" w:rsidR="000268BC" w:rsidRPr="000268BC" w:rsidRDefault="000268BC" w:rsidP="000268BC">
      <w:r w:rsidRPr="000268BC">
        <w:t>Il Fornitore realizza e mette a disposizione del Cliente il software denominato “</w:t>
      </w:r>
      <w:proofErr w:type="spellStart"/>
      <w:r w:rsidRPr="000268BC">
        <w:t>ForgiaLean</w:t>
      </w:r>
      <w:proofErr w:type="spellEnd"/>
      <w:r w:rsidRPr="000268BC">
        <w:t xml:space="preserve"> AI Control Tower (</w:t>
      </w:r>
      <w:proofErr w:type="spellStart"/>
      <w:r w:rsidRPr="000268BC">
        <w:t>SQLite</w:t>
      </w:r>
      <w:proofErr w:type="spellEnd"/>
      <w:r w:rsidRPr="000268BC">
        <w:t xml:space="preserve">)”, destinato a funzioni di monitoraggio gestionale (CRM, fatturazione, commesse, </w:t>
      </w:r>
      <w:proofErr w:type="spellStart"/>
      <w:r w:rsidRPr="000268BC">
        <w:t>timesheet</w:t>
      </w:r>
      <w:proofErr w:type="spellEnd"/>
      <w:r w:rsidRPr="000268BC">
        <w:t>, KPI reparti e persone) con installazione su infrastruttura del Cliente.</w:t>
      </w:r>
    </w:p>
    <w:p w14:paraId="03BE47F8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2. Diritti di proprietà intellettuale</w:t>
      </w:r>
    </w:p>
    <w:p w14:paraId="35DB9623" w14:textId="77777777" w:rsidR="000268BC" w:rsidRPr="000268BC" w:rsidRDefault="000268BC" w:rsidP="000268BC">
      <w:r w:rsidRPr="000268BC">
        <w:t>Il software, il codice sorgente, la struttura del database, le schermate e la documentazione associata sono opere dell’ingegno e restano di esclusiva proprietà del Fornitore. Il Cliente non acquisisce alcun diritto di proprietà intellettuale sul software, salvo quanto espressamente previsto nel presente accordo.​</w:t>
      </w:r>
    </w:p>
    <w:p w14:paraId="441B9A86" w14:textId="77777777" w:rsidR="000268BC" w:rsidRPr="000268BC" w:rsidRDefault="000268BC" w:rsidP="000268BC">
      <w:r w:rsidRPr="000268BC">
        <w:t xml:space="preserve">È fatto divieto al Cliente di copiare, modificare, </w:t>
      </w:r>
      <w:proofErr w:type="spellStart"/>
      <w:r w:rsidRPr="000268BC">
        <w:t>decompilare</w:t>
      </w:r>
      <w:proofErr w:type="spellEnd"/>
      <w:r w:rsidRPr="000268BC">
        <w:t>, disassemblare o creare opere derivate dal software, salvo nei limiti consentiti dalla legge o da accordi scritti con il Fornitore.​</w:t>
      </w:r>
    </w:p>
    <w:p w14:paraId="7203F067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3. Licenza d’uso</w:t>
      </w:r>
    </w:p>
    <w:p w14:paraId="1C2A8493" w14:textId="77777777" w:rsidR="000268BC" w:rsidRPr="000268BC" w:rsidRDefault="000268BC" w:rsidP="000268BC">
      <w:r w:rsidRPr="000268BC">
        <w:t>Il Fornitore concede al Cliente una licenza d’uso:</w:t>
      </w:r>
    </w:p>
    <w:p w14:paraId="262CB746" w14:textId="77777777" w:rsidR="000268BC" w:rsidRPr="000268BC" w:rsidRDefault="000268BC" w:rsidP="000268BC">
      <w:pPr>
        <w:numPr>
          <w:ilvl w:val="0"/>
          <w:numId w:val="5"/>
        </w:numPr>
      </w:pPr>
      <w:r w:rsidRPr="000268BC">
        <w:t>non esclusiva;</w:t>
      </w:r>
    </w:p>
    <w:p w14:paraId="1C7FB0EE" w14:textId="77777777" w:rsidR="000268BC" w:rsidRPr="000268BC" w:rsidRDefault="000268BC" w:rsidP="000268BC">
      <w:pPr>
        <w:numPr>
          <w:ilvl w:val="0"/>
          <w:numId w:val="5"/>
        </w:numPr>
      </w:pPr>
      <w:r w:rsidRPr="000268BC">
        <w:t>non trasferibile a terzi, salvo consenso scritto del Fornitore;</w:t>
      </w:r>
    </w:p>
    <w:p w14:paraId="69B34C49" w14:textId="77777777" w:rsidR="000268BC" w:rsidRPr="000268BC" w:rsidRDefault="000268BC" w:rsidP="000268BC">
      <w:pPr>
        <w:numPr>
          <w:ilvl w:val="0"/>
          <w:numId w:val="5"/>
        </w:numPr>
      </w:pPr>
      <w:r w:rsidRPr="000268BC">
        <w:t>limitata all’utilizzo interno presso le sedi del Cliente e per le attività aziendali proprie del Cliente.</w:t>
      </w:r>
    </w:p>
    <w:p w14:paraId="1E8284B5" w14:textId="77777777" w:rsidR="000268BC" w:rsidRPr="000268BC" w:rsidRDefault="000268BC" w:rsidP="000268BC">
      <w:r w:rsidRPr="000268BC">
        <w:t>È vietata la cessione, sublicenza, distribuzione o rivendita del software a terzi, a qualsiasi titolo, senza il preventivo consenso scritto del Fornitore.​</w:t>
      </w:r>
    </w:p>
    <w:p w14:paraId="1029D4B8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4. Personalizzazioni e codice sorgente</w:t>
      </w:r>
    </w:p>
    <w:p w14:paraId="2FD25CD4" w14:textId="77777777" w:rsidR="000268BC" w:rsidRPr="000268BC" w:rsidRDefault="000268BC" w:rsidP="000268BC">
      <w:r w:rsidRPr="000268BC">
        <w:t>Eventuali personalizzazioni, sviluppi aggiuntivi o moduli integrativi richiesti dal Cliente e realizzati dal Fornitore restano, salvo diverso accordo scritto, di proprietà del Fornitore.</w:t>
      </w:r>
    </w:p>
    <w:p w14:paraId="343FFD85" w14:textId="77777777" w:rsidR="000268BC" w:rsidRPr="000268BC" w:rsidRDefault="000268BC" w:rsidP="000268BC">
      <w:r w:rsidRPr="000268BC">
        <w:t>L’eventuale rilascio del codice sorgente, di documentazione tecnica o di script di migrazione è oggetto di accordo separato e può prevedere condizioni economiche e di licenza specifiche.​</w:t>
      </w:r>
    </w:p>
    <w:p w14:paraId="15ED9C41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5. Responsabilità e limitazioni</w:t>
      </w:r>
    </w:p>
    <w:p w14:paraId="57902149" w14:textId="77777777" w:rsidR="000268BC" w:rsidRPr="000268BC" w:rsidRDefault="000268BC" w:rsidP="000268BC">
      <w:r w:rsidRPr="000268BC">
        <w:t>Il software è fornito per supportare le attività decisionali e di monitoraggio del Cliente. Il Cliente rimane responsabile delle decisioni assunte sulla base dei dati e dei report prodotti.​</w:t>
      </w:r>
    </w:p>
    <w:p w14:paraId="4F59C5C9" w14:textId="77777777" w:rsidR="000268BC" w:rsidRPr="000268BC" w:rsidRDefault="000268BC" w:rsidP="000268BC">
      <w:r w:rsidRPr="000268BC">
        <w:t>Salvo i casi di dolo o colpa grave, il Fornitore non risponde di:</w:t>
      </w:r>
    </w:p>
    <w:p w14:paraId="420588CF" w14:textId="77777777" w:rsidR="000268BC" w:rsidRPr="000268BC" w:rsidRDefault="000268BC" w:rsidP="000268BC">
      <w:pPr>
        <w:numPr>
          <w:ilvl w:val="0"/>
          <w:numId w:val="6"/>
        </w:numPr>
      </w:pPr>
      <w:r w:rsidRPr="000268BC">
        <w:t>danni indiretti o consequenziali;</w:t>
      </w:r>
    </w:p>
    <w:p w14:paraId="695E5067" w14:textId="77777777" w:rsidR="000268BC" w:rsidRPr="000268BC" w:rsidRDefault="000268BC" w:rsidP="000268BC">
      <w:pPr>
        <w:numPr>
          <w:ilvl w:val="0"/>
          <w:numId w:val="6"/>
        </w:numPr>
      </w:pPr>
      <w:r w:rsidRPr="000268BC">
        <w:t>perdita di dati o mancati profitti;</w:t>
      </w:r>
    </w:p>
    <w:p w14:paraId="623F6C23" w14:textId="77777777" w:rsidR="000268BC" w:rsidRPr="000268BC" w:rsidRDefault="000268BC" w:rsidP="000268BC">
      <w:pPr>
        <w:numPr>
          <w:ilvl w:val="0"/>
          <w:numId w:val="6"/>
        </w:numPr>
      </w:pPr>
      <w:r w:rsidRPr="000268BC">
        <w:t>interruzioni o rallentamenti dell’attività connessi all’uso del software.​</w:t>
      </w:r>
    </w:p>
    <w:p w14:paraId="36246A0F" w14:textId="77777777" w:rsidR="000268BC" w:rsidRPr="000268BC" w:rsidRDefault="000268BC" w:rsidP="000268BC">
      <w:r w:rsidRPr="000268BC">
        <w:lastRenderedPageBreak/>
        <w:t>Il Cliente è tenuto a predisporre adeguate procedure di backup dei dati memorizzati nel database </w:t>
      </w:r>
      <w:proofErr w:type="spellStart"/>
      <w:r w:rsidRPr="000268BC">
        <w:t>forgialean.db</w:t>
      </w:r>
      <w:proofErr w:type="spellEnd"/>
      <w:r w:rsidRPr="000268BC">
        <w:t> e nei sistemi informativi aziendali.</w:t>
      </w:r>
    </w:p>
    <w:p w14:paraId="2E059825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6. Manutenzione e assistenza</w:t>
      </w:r>
    </w:p>
    <w:p w14:paraId="27AA7CFD" w14:textId="77777777" w:rsidR="000268BC" w:rsidRPr="000268BC" w:rsidRDefault="000268BC" w:rsidP="000268BC">
      <w:r w:rsidRPr="000268BC">
        <w:t xml:space="preserve">Eventuali attività di manutenzione correttiva (bug fixing), evolutiva (nuove funzionalità) e supporto operativo verranno concordate tra le Parti in apposita offerta o </w:t>
      </w:r>
      <w:proofErr w:type="spellStart"/>
      <w:r w:rsidRPr="000268BC">
        <w:t>order</w:t>
      </w:r>
      <w:proofErr w:type="spellEnd"/>
      <w:r w:rsidRPr="000268BC">
        <w:t xml:space="preserve"> form, in cui saranno indicati:</w:t>
      </w:r>
    </w:p>
    <w:p w14:paraId="5289BC91" w14:textId="77777777" w:rsidR="000268BC" w:rsidRPr="000268BC" w:rsidRDefault="000268BC" w:rsidP="000268BC">
      <w:pPr>
        <w:numPr>
          <w:ilvl w:val="0"/>
          <w:numId w:val="7"/>
        </w:numPr>
      </w:pPr>
      <w:r w:rsidRPr="000268BC">
        <w:t>corrispettivi (una tantum o canone);</w:t>
      </w:r>
    </w:p>
    <w:p w14:paraId="0913EB88" w14:textId="77777777" w:rsidR="000268BC" w:rsidRPr="000268BC" w:rsidRDefault="000268BC" w:rsidP="000268BC">
      <w:pPr>
        <w:numPr>
          <w:ilvl w:val="0"/>
          <w:numId w:val="7"/>
        </w:numPr>
      </w:pPr>
      <w:r w:rsidRPr="000268BC">
        <w:t>tempi di risposta indicativi;</w:t>
      </w:r>
    </w:p>
    <w:p w14:paraId="5C3F869D" w14:textId="77777777" w:rsidR="000268BC" w:rsidRPr="000268BC" w:rsidRDefault="000268BC" w:rsidP="000268BC">
      <w:pPr>
        <w:numPr>
          <w:ilvl w:val="0"/>
          <w:numId w:val="7"/>
        </w:numPr>
      </w:pPr>
      <w:r w:rsidRPr="000268BC">
        <w:t>modalità di erogazione (da remoto, on-site).​</w:t>
      </w:r>
    </w:p>
    <w:p w14:paraId="0C1C1672" w14:textId="77777777" w:rsidR="000268BC" w:rsidRPr="000268BC" w:rsidRDefault="000268BC" w:rsidP="000268BC">
      <w:r w:rsidRPr="000268BC">
        <w:t>Salvo accordi diversi, la licenza d’uso non include automaticamente un servizio di manutenzione continuativa.</w:t>
      </w:r>
    </w:p>
    <w:p w14:paraId="2C95CBFD" w14:textId="77777777" w:rsidR="000268BC" w:rsidRPr="000268BC" w:rsidRDefault="000268BC" w:rsidP="000268BC">
      <w:pPr>
        <w:rPr>
          <w:b/>
          <w:bCs/>
        </w:rPr>
      </w:pPr>
      <w:r w:rsidRPr="000268BC">
        <w:rPr>
          <w:b/>
          <w:bCs/>
        </w:rPr>
        <w:t>7. Durata e recesso</w:t>
      </w:r>
    </w:p>
    <w:p w14:paraId="09BF61B6" w14:textId="77777777" w:rsidR="000268BC" w:rsidRPr="000268BC" w:rsidRDefault="000268BC" w:rsidP="000268BC">
      <w:r w:rsidRPr="000268BC">
        <w:t>La licenza d’uso è concessa a tempo indeterminato, salvo recesso da parte del Cliente con preavviso scritto (es. 30/60 giorni) oppure risoluzione per inadempimento grave.</w:t>
      </w:r>
    </w:p>
    <w:p w14:paraId="0E142A75" w14:textId="77777777" w:rsidR="000268BC" w:rsidRPr="000268BC" w:rsidRDefault="000268BC" w:rsidP="000268BC">
      <w:r w:rsidRPr="000268BC">
        <w:t>In caso di cessazione del rapporto:</w:t>
      </w:r>
    </w:p>
    <w:p w14:paraId="36AD8BD8" w14:textId="77777777" w:rsidR="000268BC" w:rsidRPr="000268BC" w:rsidRDefault="000268BC" w:rsidP="000268BC">
      <w:pPr>
        <w:numPr>
          <w:ilvl w:val="0"/>
          <w:numId w:val="8"/>
        </w:numPr>
      </w:pPr>
      <w:r w:rsidRPr="000268BC">
        <w:t>il Cliente può continuare a utilizzare la versione del software già installata alla data di cessazione, salvo patto contrario;</w:t>
      </w:r>
    </w:p>
    <w:p w14:paraId="3ADA9FEE" w14:textId="77777777" w:rsidR="000268BC" w:rsidRPr="000268BC" w:rsidRDefault="000268BC" w:rsidP="000268BC">
      <w:pPr>
        <w:numPr>
          <w:ilvl w:val="0"/>
          <w:numId w:val="8"/>
        </w:numPr>
      </w:pPr>
      <w:r w:rsidRPr="000268BC">
        <w:t>il Cliente non avrà diritto a ulteriori aggiornamenti, evolutive o servizio di supporto, salvo nuovi accordi.</w:t>
      </w:r>
    </w:p>
    <w:p w14:paraId="7CFC5B28" w14:textId="77777777" w:rsidR="00A43E90" w:rsidRDefault="00A43E90"/>
    <w:sectPr w:rsidR="00A43E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973"/>
    <w:multiLevelType w:val="multilevel"/>
    <w:tmpl w:val="957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B76A0"/>
    <w:multiLevelType w:val="multilevel"/>
    <w:tmpl w:val="446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B64CCA"/>
    <w:multiLevelType w:val="multilevel"/>
    <w:tmpl w:val="67B2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7D618B"/>
    <w:multiLevelType w:val="multilevel"/>
    <w:tmpl w:val="BAD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77D3A"/>
    <w:multiLevelType w:val="multilevel"/>
    <w:tmpl w:val="D73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B43984"/>
    <w:multiLevelType w:val="multilevel"/>
    <w:tmpl w:val="9B2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9B52AA"/>
    <w:multiLevelType w:val="multilevel"/>
    <w:tmpl w:val="1BBA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F62D0A"/>
    <w:multiLevelType w:val="multilevel"/>
    <w:tmpl w:val="4542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060817">
    <w:abstractNumId w:val="5"/>
  </w:num>
  <w:num w:numId="2" w16cid:durableId="1725635782">
    <w:abstractNumId w:val="6"/>
  </w:num>
  <w:num w:numId="3" w16cid:durableId="1796947905">
    <w:abstractNumId w:val="2"/>
  </w:num>
  <w:num w:numId="4" w16cid:durableId="138155009">
    <w:abstractNumId w:val="0"/>
  </w:num>
  <w:num w:numId="5" w16cid:durableId="1102727090">
    <w:abstractNumId w:val="1"/>
  </w:num>
  <w:num w:numId="6" w16cid:durableId="1259021796">
    <w:abstractNumId w:val="3"/>
  </w:num>
  <w:num w:numId="7" w16cid:durableId="10768694">
    <w:abstractNumId w:val="7"/>
  </w:num>
  <w:num w:numId="8" w16cid:durableId="1891439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BC"/>
    <w:rsid w:val="000268BC"/>
    <w:rsid w:val="0040549C"/>
    <w:rsid w:val="00444DF8"/>
    <w:rsid w:val="005C2391"/>
    <w:rsid w:val="00A4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A6FB"/>
  <w15:chartTrackingRefBased/>
  <w15:docId w15:val="{BCADFE3D-9D08-44AF-82F7-B4DE5F59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2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2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6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6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6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26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6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68B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68B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68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68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68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68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2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68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68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268B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6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68B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68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Dutu</dc:creator>
  <cp:keywords/>
  <dc:description/>
  <cp:lastModifiedBy>Marian Dutu</cp:lastModifiedBy>
  <cp:revision>1</cp:revision>
  <dcterms:created xsi:type="dcterms:W3CDTF">2025-12-10T11:06:00Z</dcterms:created>
  <dcterms:modified xsi:type="dcterms:W3CDTF">2025-12-10T11:07:00Z</dcterms:modified>
</cp:coreProperties>
</file>