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60234" cy="45481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0234" cy="454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lqd53jaasbsg" w:id="0"/>
      <w:bookmarkEnd w:id="0"/>
      <w:r w:rsidDel="00000000" w:rsidR="00000000" w:rsidRPr="00000000">
        <w:rPr>
          <w:rtl w:val="0"/>
        </w:rPr>
        <w:t xml:space="preserve">Mothership Spec Sheet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Physical Specifications: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Height: 22ft 2in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Length: 20ft without ramp, 23ft including lowered ramp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Weight: 12 tons (24,000 lb)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Track Composition: Rubber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Ground Pressure: Maximum 12 psi on very hard surfaces, Minimum of 4 psi on soft surfaces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standard passenger car is 30+ psi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Assembly Specifications: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Trailer Length: 53ft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Trailer Type: Removable Gooseneck Minideck Equipment Trailer</w:t>
        <w:br w:type="textWrapping"/>
        <w:t xml:space="preserve">Over The Road Weight: ~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Equipment Required: 12,000 lb rated Telehandler or crane with 10,000lbs or greater lifting capacity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Time to assemble: 6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Lighting Specifications: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LEDs: 83,000 SK9822-EC20 LEDs at 5mm pitch running at 60FPS, large custom library of sound reactive patterns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Lasers: 2 or 3 Spectrum 33 RGBY lasers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Movers: 2 Elation Proteus Excalibur moving head lights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Power Specifications: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Drivetrain: All electric battery powered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Battery Capacity: 96 kWh, suggested max use 77 kWh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Onboard Power: Inverter pulling from onboard batteries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Shore power: 1 x 50 amp Hubbell CS6365 “Cali 50” circuit running at 120V to run lights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Charging power: Five wire camlocks running at 120v with at least 100 amp service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