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00"/>
      </w:pPr>
      <w:r>
        <w:rPr/>
        <w:t>Lista de Restrições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4"/>
        <w:gridCol w:w="4794"/>
      </w:tblGrid>
      <w:tr>
        <w:trPr>
          <w:trHeight w:val="392" w:hRule="atLeast"/>
        </w:trPr>
        <w:tc>
          <w:tcPr>
            <w:tcW w:w="4794" w:type="dxa"/>
            <w:shd w:val="clear" w:color="auto" w:fill="F9CB9C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Restrição</w:t>
            </w:r>
          </w:p>
        </w:tc>
        <w:tc>
          <w:tcPr>
            <w:tcW w:w="4794" w:type="dxa"/>
            <w:shd w:val="clear" w:color="auto" w:fill="F9CB9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Razão (lógica)</w:t>
            </w:r>
          </w:p>
        </w:tc>
      </w:tr>
      <w:tr>
        <w:trPr>
          <w:trHeight w:val="1112" w:hRule="atLeast"/>
        </w:trPr>
        <w:tc>
          <w:tcPr>
            <w:tcW w:w="4794" w:type="dxa"/>
          </w:tcPr>
          <w:p>
            <w:pPr>
              <w:pStyle w:val="TableParagraph"/>
              <w:spacing w:before="65"/>
              <w:ind w:left="97"/>
              <w:rPr>
                <w:sz w:val="22"/>
              </w:rPr>
            </w:pPr>
            <w:r>
              <w:rPr>
                <w:sz w:val="22"/>
              </w:rPr>
              <w:t>Respeitar políticas e processos da consultoria</w:t>
            </w:r>
          </w:p>
        </w:tc>
        <w:tc>
          <w:tcPr>
            <w:tcW w:w="4794" w:type="dxa"/>
          </w:tcPr>
          <w:p>
            <w:pPr>
              <w:pStyle w:val="TableParagraph"/>
              <w:spacing w:line="228" w:lineRule="auto" w:before="75"/>
              <w:ind w:right="659"/>
              <w:rPr>
                <w:sz w:val="22"/>
              </w:rPr>
            </w:pPr>
            <w:r>
              <w:rPr>
                <w:sz w:val="22"/>
              </w:rPr>
              <w:t>O sistema desenvolvido deve respeitar a ordem e a forma pela qual as tarefas são costumeiramente realizadas, para não atrapalhar o fluxo de trabalho.</w:t>
            </w:r>
          </w:p>
        </w:tc>
      </w:tr>
      <w:tr>
        <w:trPr>
          <w:trHeight w:val="632" w:hRule="atLeast"/>
        </w:trPr>
        <w:tc>
          <w:tcPr>
            <w:tcW w:w="4794" w:type="dxa"/>
          </w:tcPr>
          <w:p>
            <w:pPr>
              <w:pStyle w:val="TableParagraph"/>
              <w:spacing w:line="228" w:lineRule="auto" w:before="63"/>
              <w:ind w:left="97" w:right="425"/>
              <w:rPr>
                <w:sz w:val="22"/>
              </w:rPr>
            </w:pPr>
            <w:r>
              <w:rPr>
                <w:sz w:val="22"/>
              </w:rPr>
              <w:t>Não utilizar ferramentas e licenças que não sejam gratuitas</w:t>
            </w:r>
          </w:p>
        </w:tc>
        <w:tc>
          <w:tcPr>
            <w:tcW w:w="4794" w:type="dxa"/>
          </w:tcPr>
          <w:p>
            <w:pPr>
              <w:pStyle w:val="TableParagraph"/>
              <w:spacing w:line="228" w:lineRule="auto" w:before="63"/>
              <w:ind w:right="330"/>
              <w:rPr>
                <w:sz w:val="22"/>
              </w:rPr>
            </w:pPr>
            <w:r>
              <w:rPr>
                <w:sz w:val="22"/>
              </w:rPr>
              <w:t>Custos devem ser minimizados. Em caso de excessão deve-se negociar com o cliente.</w:t>
            </w:r>
          </w:p>
        </w:tc>
      </w:tr>
      <w:tr>
        <w:trPr>
          <w:trHeight w:val="872" w:hRule="atLeast"/>
        </w:trPr>
        <w:tc>
          <w:tcPr>
            <w:tcW w:w="4794" w:type="dxa"/>
          </w:tcPr>
          <w:p>
            <w:pPr>
              <w:pStyle w:val="TableParagraph"/>
              <w:spacing w:line="228" w:lineRule="auto" w:before="70"/>
              <w:ind w:left="97"/>
              <w:rPr>
                <w:sz w:val="22"/>
              </w:rPr>
            </w:pPr>
            <w:r>
              <w:rPr>
                <w:sz w:val="22"/>
              </w:rPr>
              <w:t>A plataforma desenvolvida deverá ser o mais prática e intuitiva possível</w:t>
            </w:r>
          </w:p>
        </w:tc>
        <w:tc>
          <w:tcPr>
            <w:tcW w:w="4794" w:type="dxa"/>
          </w:tcPr>
          <w:p>
            <w:pPr>
              <w:pStyle w:val="TableParagraph"/>
              <w:spacing w:line="228" w:lineRule="auto" w:before="70"/>
              <w:ind w:right="330"/>
              <w:rPr>
                <w:sz w:val="22"/>
              </w:rPr>
            </w:pPr>
            <w:r>
              <w:rPr>
                <w:sz w:val="22"/>
              </w:rPr>
              <w:t>A consultoria tem diversos tipos de usuário, que possuem diferentes graus de conhecimento em TI.</w:t>
            </w:r>
          </w:p>
        </w:tc>
      </w:tr>
    </w:tbl>
    <w:sectPr>
      <w:type w:val="continuous"/>
      <w:pgSz w:w="11900" w:h="16840"/>
      <w:pgMar w:top="78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58"/>
      <w:ind w:left="83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2020-03-04T12:49:37Z</dcterms:created>
  <dcterms:modified xsi:type="dcterms:W3CDTF">2020-03-04T12:49:37Z</dcterms:modified>
</cp:coreProperties>
</file>