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EFCC3" w14:textId="76BA8710" w:rsidR="00140911" w:rsidRDefault="00B8163F">
      <w:pPr>
        <w:rPr>
          <w:rFonts w:ascii="Times New Roman" w:eastAsia="Times New Roman" w:hAnsi="Times New Roman" w:cs="Times New Roman"/>
          <w:b/>
          <w:bCs/>
          <w:color w:val="000000"/>
          <w:kern w:val="36"/>
          <w:sz w:val="24"/>
          <w:szCs w:val="24"/>
        </w:rPr>
      </w:pPr>
      <w:r w:rsidRPr="00B8163F">
        <w:rPr>
          <w:rFonts w:ascii="Times New Roman" w:eastAsia="Times New Roman" w:hAnsi="Times New Roman" w:cs="Times New Roman"/>
          <w:b/>
          <w:bCs/>
          <w:color w:val="000000"/>
          <w:kern w:val="36"/>
          <w:sz w:val="24"/>
          <w:szCs w:val="24"/>
        </w:rPr>
        <w:t>Top 10 leading causes of death in USA (1999-2016)</w:t>
      </w:r>
      <w:r>
        <w:rPr>
          <w:rFonts w:ascii="Times New Roman" w:eastAsia="Times New Roman" w:hAnsi="Times New Roman" w:cs="Times New Roman"/>
          <w:b/>
          <w:bCs/>
          <w:color w:val="000000"/>
          <w:kern w:val="36"/>
          <w:sz w:val="24"/>
          <w:szCs w:val="24"/>
        </w:rPr>
        <w:t>.</w:t>
      </w:r>
    </w:p>
    <w:p w14:paraId="6CDC665F" w14:textId="5E504A90" w:rsidR="00B8163F" w:rsidRPr="00B8163F" w:rsidRDefault="00B8163F">
      <w:pPr>
        <w:rPr>
          <w:rFonts w:ascii="Times New Roman" w:eastAsia="Times New Roman" w:hAnsi="Times New Roman" w:cs="Times New Roman"/>
          <w:color w:val="000000"/>
          <w:kern w:val="36"/>
          <w:sz w:val="24"/>
          <w:szCs w:val="24"/>
        </w:rPr>
      </w:pPr>
    </w:p>
    <w:p w14:paraId="4949607C" w14:textId="6E7DA636" w:rsidR="00B8163F" w:rsidRDefault="007A761C">
      <w:pPr>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With the completion of this project, we conclude:</w:t>
      </w:r>
    </w:p>
    <w:p w14:paraId="655E509D" w14:textId="5D6B4DE7" w:rsidR="007A761C" w:rsidRDefault="007A761C" w:rsidP="007A76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top 10 leading causes of death in USA include a variety of diseases, including infectious, traumatic, acquired, degenerative, malignant and chronic diseases. </w:t>
      </w:r>
    </w:p>
    <w:p w14:paraId="789874E0" w14:textId="2E6452A1" w:rsidR="007A761C" w:rsidRDefault="007A761C" w:rsidP="007A76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There is a large gap within this top 10 between the top 2 and the rest, where heart disease and cancer are far more common than the rest. </w:t>
      </w:r>
    </w:p>
    <w:p w14:paraId="59C2ADC6" w14:textId="215F9C96" w:rsidR="007A761C" w:rsidRDefault="00DE0EB7" w:rsidP="007A76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tables with the changes in rate of death per disease showed how heart disease and cancer have decreased considerably throughout the years. </w:t>
      </w:r>
    </w:p>
    <w:p w14:paraId="62FB4F51" w14:textId="074F05E7" w:rsidR="00DE0EB7" w:rsidRDefault="00DE0EB7" w:rsidP="00DE0E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Our 1</w:t>
      </w:r>
      <w:r w:rsidRPr="00DE0EB7">
        <w:rPr>
          <w:rFonts w:ascii="Times New Roman" w:hAnsi="Times New Roman" w:cs="Times New Roman"/>
          <w:sz w:val="24"/>
          <w:szCs w:val="24"/>
          <w:vertAlign w:val="superscript"/>
        </w:rPr>
        <w:t>st</w:t>
      </w:r>
      <w:r>
        <w:rPr>
          <w:rFonts w:ascii="Times New Roman" w:hAnsi="Times New Roman" w:cs="Times New Roman"/>
          <w:sz w:val="24"/>
          <w:szCs w:val="24"/>
        </w:rPr>
        <w:t xml:space="preserve"> Null Hypothesis indicated these changes </w:t>
      </w:r>
      <w:r>
        <w:rPr>
          <w:rFonts w:ascii="Times New Roman" w:hAnsi="Times New Roman" w:cs="Times New Roman"/>
          <w:sz w:val="24"/>
          <w:szCs w:val="24"/>
        </w:rPr>
        <w:t>throughout the years</w:t>
      </w:r>
      <w:r>
        <w:rPr>
          <w:rFonts w:ascii="Times New Roman" w:hAnsi="Times New Roman" w:cs="Times New Roman"/>
          <w:sz w:val="24"/>
          <w:szCs w:val="24"/>
        </w:rPr>
        <w:t xml:space="preserve"> in heart disease and cancer were not statistically significant. By dividing the age-adjusted death rates of heart disease and cancer in 3-year periods, we were able to see the difference in a boxplot and test it with ANOVA. The results for both cancer and heart disease were significant as p-values were &lt; 0.05. </w:t>
      </w:r>
    </w:p>
    <w:p w14:paraId="6EEF1EC3" w14:textId="77777777" w:rsidR="00C46D97" w:rsidRDefault="00C46D97" w:rsidP="007A76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Working with diseases per state, we were able to see how similar were the top states for cancer and heart disease.</w:t>
      </w:r>
    </w:p>
    <w:p w14:paraId="6C06F431" w14:textId="5751A47C" w:rsidR="00DE0EB7" w:rsidRPr="007A761C" w:rsidRDefault="00C46D97" w:rsidP="007A761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Our 2</w:t>
      </w:r>
      <w:r w:rsidRPr="00C46D97">
        <w:rPr>
          <w:rFonts w:ascii="Times New Roman" w:hAnsi="Times New Roman" w:cs="Times New Roman"/>
          <w:sz w:val="24"/>
          <w:szCs w:val="24"/>
          <w:vertAlign w:val="superscript"/>
        </w:rPr>
        <w:t>nd</w:t>
      </w:r>
      <w:r>
        <w:rPr>
          <w:rFonts w:ascii="Times New Roman" w:hAnsi="Times New Roman" w:cs="Times New Roman"/>
          <w:sz w:val="24"/>
          <w:szCs w:val="24"/>
        </w:rPr>
        <w:t xml:space="preserve"> Null Hypothesis indicated that suicides were not related to the mean temperate of the state. By creating a large table which combined states, average temperatures and death rates by suicide, we were able to test with ANOVA if people leaving in states with mean of 55F or less had bigger tendency to commit suicide or not. The null hypothesis was accepted as p-value was not significant (p=0.88).</w:t>
      </w:r>
      <w:bookmarkStart w:id="0" w:name="_GoBack"/>
      <w:bookmarkEnd w:id="0"/>
    </w:p>
    <w:p w14:paraId="56728146" w14:textId="77777777" w:rsidR="005B230F" w:rsidRPr="00B8163F" w:rsidRDefault="005B230F">
      <w:pPr>
        <w:rPr>
          <w:rFonts w:ascii="Times New Roman" w:hAnsi="Times New Roman" w:cs="Times New Roman"/>
        </w:rPr>
      </w:pPr>
    </w:p>
    <w:p w14:paraId="37E000FD" w14:textId="77777777" w:rsidR="005B230F" w:rsidRPr="00B8163F" w:rsidRDefault="005B230F">
      <w:pPr>
        <w:rPr>
          <w:rFonts w:ascii="Times New Roman" w:hAnsi="Times New Roman" w:cs="Times New Roman"/>
        </w:rPr>
      </w:pPr>
    </w:p>
    <w:sectPr w:rsidR="005B230F" w:rsidRPr="00B8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866A07"/>
    <w:multiLevelType w:val="hybridMultilevel"/>
    <w:tmpl w:val="D3B6935E"/>
    <w:lvl w:ilvl="0" w:tplc="98A688D4">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30F"/>
    <w:rsid w:val="000F5C32"/>
    <w:rsid w:val="00140911"/>
    <w:rsid w:val="002F1FF6"/>
    <w:rsid w:val="005B230F"/>
    <w:rsid w:val="007A761C"/>
    <w:rsid w:val="00B8163F"/>
    <w:rsid w:val="00C46D97"/>
    <w:rsid w:val="00CB2493"/>
    <w:rsid w:val="00DE0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E98C"/>
  <w15:chartTrackingRefBased/>
  <w15:docId w15:val="{AC0E53D5-316B-4F2C-AF72-36C8F467F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302452">
      <w:bodyDiv w:val="1"/>
      <w:marLeft w:val="0"/>
      <w:marRight w:val="0"/>
      <w:marTop w:val="0"/>
      <w:marBottom w:val="0"/>
      <w:divBdr>
        <w:top w:val="none" w:sz="0" w:space="0" w:color="auto"/>
        <w:left w:val="none" w:sz="0" w:space="0" w:color="auto"/>
        <w:bottom w:val="none" w:sz="0" w:space="0" w:color="auto"/>
        <w:right w:val="none" w:sz="0" w:space="0" w:color="auto"/>
      </w:divBdr>
    </w:div>
    <w:div w:id="715088459">
      <w:bodyDiv w:val="1"/>
      <w:marLeft w:val="0"/>
      <w:marRight w:val="0"/>
      <w:marTop w:val="0"/>
      <w:marBottom w:val="0"/>
      <w:divBdr>
        <w:top w:val="none" w:sz="0" w:space="0" w:color="auto"/>
        <w:left w:val="none" w:sz="0" w:space="0" w:color="auto"/>
        <w:bottom w:val="none" w:sz="0" w:space="0" w:color="auto"/>
        <w:right w:val="none" w:sz="0" w:space="0" w:color="auto"/>
      </w:divBdr>
    </w:div>
    <w:div w:id="990132667">
      <w:bodyDiv w:val="1"/>
      <w:marLeft w:val="0"/>
      <w:marRight w:val="0"/>
      <w:marTop w:val="0"/>
      <w:marBottom w:val="0"/>
      <w:divBdr>
        <w:top w:val="none" w:sz="0" w:space="0" w:color="auto"/>
        <w:left w:val="none" w:sz="0" w:space="0" w:color="auto"/>
        <w:bottom w:val="none" w:sz="0" w:space="0" w:color="auto"/>
        <w:right w:val="none" w:sz="0" w:space="0" w:color="auto"/>
      </w:divBdr>
    </w:div>
    <w:div w:id="15038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Mauk</dc:creator>
  <cp:keywords/>
  <dc:description/>
  <cp:lastModifiedBy>Giovanni Davogustto</cp:lastModifiedBy>
  <cp:revision>6</cp:revision>
  <dcterms:created xsi:type="dcterms:W3CDTF">2019-07-19T18:12:00Z</dcterms:created>
  <dcterms:modified xsi:type="dcterms:W3CDTF">2019-07-19T18:36:00Z</dcterms:modified>
</cp:coreProperties>
</file>