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5DA0F" w14:textId="66855B1E" w:rsidR="005B67C7" w:rsidRPr="005B67C7" w:rsidRDefault="005B67C7" w:rsidP="005B67C7">
      <w:pPr>
        <w:rPr>
          <w:rFonts w:ascii="Arial" w:eastAsia="Times New Roman" w:hAnsi="Arial" w:cs="Arial"/>
          <w:b/>
          <w:bCs/>
          <w:color w:val="000000" w:themeColor="text1"/>
          <w:sz w:val="28"/>
          <w:szCs w:val="28"/>
          <w:lang w:eastAsia="en-GB"/>
        </w:rPr>
      </w:pPr>
      <w:r w:rsidRPr="005B67C7">
        <w:rPr>
          <w:rFonts w:ascii="Arial" w:eastAsia="Times New Roman" w:hAnsi="Arial" w:cs="Arial"/>
          <w:b/>
          <w:bCs/>
          <w:color w:val="000000" w:themeColor="text1"/>
          <w:sz w:val="28"/>
          <w:szCs w:val="28"/>
          <w:lang w:eastAsia="en-GB"/>
        </w:rPr>
        <w:t>Response to lecturer’s comment – Collaborative discussion no. 1</w:t>
      </w:r>
    </w:p>
    <w:p w14:paraId="606E7586" w14:textId="77777777" w:rsidR="005B67C7" w:rsidRDefault="005B67C7" w:rsidP="005B67C7">
      <w:pPr>
        <w:rPr>
          <w:rFonts w:ascii="Arial" w:eastAsia="Times New Roman" w:hAnsi="Arial" w:cs="Arial"/>
          <w:color w:val="000000" w:themeColor="text1"/>
          <w:lang w:eastAsia="en-GB"/>
        </w:rPr>
      </w:pPr>
    </w:p>
    <w:p w14:paraId="2FFD24EF" w14:textId="0A6BF580" w:rsidR="0023003A" w:rsidRPr="0023003A" w:rsidRDefault="0023003A" w:rsidP="005B67C7">
      <w:pPr>
        <w:rPr>
          <w:rFonts w:ascii="Arial" w:eastAsia="Times New Roman" w:hAnsi="Arial" w:cs="Arial"/>
          <w:color w:val="000000" w:themeColor="text1"/>
          <w:lang w:eastAsia="en-GB"/>
        </w:rPr>
      </w:pPr>
      <w:r w:rsidRPr="0023003A">
        <w:rPr>
          <w:rFonts w:ascii="Arial" w:eastAsia="Times New Roman" w:hAnsi="Arial" w:cs="Arial"/>
          <w:color w:val="000000" w:themeColor="text1"/>
          <w:lang w:eastAsia="en-GB"/>
        </w:rPr>
        <w:t xml:space="preserve">Dear </w:t>
      </w:r>
      <w:proofErr w:type="gramStart"/>
      <w:r w:rsidRPr="0023003A">
        <w:rPr>
          <w:rFonts w:ascii="Arial" w:eastAsia="Times New Roman" w:hAnsi="Arial" w:cs="Arial"/>
          <w:color w:val="000000" w:themeColor="text1"/>
          <w:lang w:eastAsia="en-GB"/>
        </w:rPr>
        <w:t>Dr</w:t>
      </w:r>
      <w:proofErr w:type="gramEnd"/>
      <w:r w:rsidRPr="0023003A">
        <w:rPr>
          <w:rFonts w:ascii="Arial" w:eastAsia="Times New Roman" w:hAnsi="Arial" w:cs="Arial"/>
          <w:color w:val="000000" w:themeColor="text1"/>
          <w:lang w:eastAsia="en-GB"/>
        </w:rPr>
        <w:t xml:space="preserve"> </w:t>
      </w:r>
      <w:r w:rsidR="005B67C7" w:rsidRPr="005B67C7">
        <w:rPr>
          <w:rFonts w:ascii="Arial" w:eastAsia="Times New Roman" w:hAnsi="Arial" w:cs="Arial"/>
          <w:color w:val="000000" w:themeColor="text1"/>
          <w:lang w:eastAsia="en-GB"/>
        </w:rPr>
        <w:t>&lt;LECTURER_SURNAME&gt;</w:t>
      </w:r>
      <w:r w:rsidRPr="0023003A">
        <w:rPr>
          <w:rFonts w:ascii="Arial" w:eastAsia="Times New Roman" w:hAnsi="Arial" w:cs="Arial"/>
          <w:color w:val="000000" w:themeColor="text1"/>
          <w:lang w:eastAsia="en-GB"/>
        </w:rPr>
        <w:t>,</w:t>
      </w:r>
      <w:r w:rsidRPr="0023003A">
        <w:rPr>
          <w:rFonts w:ascii="Arial" w:eastAsia="Times New Roman" w:hAnsi="Arial" w:cs="Arial"/>
          <w:color w:val="000000" w:themeColor="text1"/>
          <w:lang w:eastAsia="en-GB"/>
        </w:rPr>
        <w:br/>
      </w:r>
      <w:r w:rsidRPr="0023003A">
        <w:rPr>
          <w:rFonts w:ascii="Arial" w:eastAsia="Times New Roman" w:hAnsi="Arial" w:cs="Arial"/>
          <w:color w:val="000000" w:themeColor="text1"/>
          <w:lang w:eastAsia="en-GB"/>
        </w:rPr>
        <w:br/>
        <w:t>Thank you for your kind appreciation and insightful response.</w:t>
      </w:r>
      <w:r w:rsidRPr="0023003A">
        <w:rPr>
          <w:rFonts w:ascii="Arial" w:eastAsia="Times New Roman" w:hAnsi="Arial" w:cs="Arial"/>
          <w:color w:val="000000" w:themeColor="text1"/>
          <w:lang w:eastAsia="en-GB"/>
        </w:rPr>
        <w:br/>
      </w:r>
      <w:r w:rsidRPr="0023003A">
        <w:rPr>
          <w:rFonts w:ascii="Arial" w:eastAsia="Times New Roman" w:hAnsi="Arial" w:cs="Arial"/>
          <w:color w:val="000000" w:themeColor="text1"/>
          <w:lang w:eastAsia="en-GB"/>
        </w:rPr>
        <w:br/>
        <w:t>The relevant situation and promises you described with Industry 3.0 in the UK are currently reoccurring with Industry 4.0. Nevertheless, the progress with automation technologies with Industry 4.0, such as RPA, AI, and in Software Development, such as automated deployments, has led to some of those targets being slowly but progressively met. For instance, a six-month pilot of a 4-day week by over 70 companies in the UK, whilst still paying the same 5-day salary to employees, enhanced their overall productivity, thus leading many of these firms to retain such a 4-day work week after the end of the pilot (BBC, 2022). However, whilst jobs in Industry 4.0 may result in higher wages for people with technical or digital skills (</w:t>
      </w:r>
      <w:proofErr w:type="spellStart"/>
      <w:r w:rsidRPr="0023003A">
        <w:rPr>
          <w:rFonts w:ascii="Arial" w:eastAsia="Times New Roman" w:hAnsi="Arial" w:cs="Arial"/>
          <w:color w:val="000000" w:themeColor="text1"/>
          <w:lang w:eastAsia="en-GB"/>
        </w:rPr>
        <w:t>Schmidpeter</w:t>
      </w:r>
      <w:proofErr w:type="spellEnd"/>
      <w:r w:rsidRPr="0023003A">
        <w:rPr>
          <w:rFonts w:ascii="Arial" w:eastAsia="Times New Roman" w:hAnsi="Arial" w:cs="Arial"/>
          <w:color w:val="000000" w:themeColor="text1"/>
          <w:lang w:eastAsia="en-GB"/>
        </w:rPr>
        <w:t xml:space="preserve"> &amp; Winter-</w:t>
      </w:r>
      <w:proofErr w:type="spellStart"/>
      <w:r w:rsidRPr="0023003A">
        <w:rPr>
          <w:rFonts w:ascii="Arial" w:eastAsia="Times New Roman" w:hAnsi="Arial" w:cs="Arial"/>
          <w:color w:val="000000" w:themeColor="text1"/>
          <w:lang w:eastAsia="en-GB"/>
        </w:rPr>
        <w:t>Ebmer</w:t>
      </w:r>
      <w:proofErr w:type="spellEnd"/>
      <w:r w:rsidRPr="0023003A">
        <w:rPr>
          <w:rFonts w:ascii="Arial" w:eastAsia="Times New Roman" w:hAnsi="Arial" w:cs="Arial"/>
          <w:color w:val="000000" w:themeColor="text1"/>
          <w:lang w:eastAsia="en-GB"/>
        </w:rPr>
        <w:t xml:space="preserve">, 2021), it is also important to consider the broader societal impact of automation resulting in the displacement of some traditional, manual jobs (Schwabe &amp; </w:t>
      </w:r>
      <w:proofErr w:type="spellStart"/>
      <w:r w:rsidRPr="0023003A">
        <w:rPr>
          <w:rFonts w:ascii="Arial" w:eastAsia="Times New Roman" w:hAnsi="Arial" w:cs="Arial"/>
          <w:color w:val="000000" w:themeColor="text1"/>
          <w:lang w:eastAsia="en-GB"/>
        </w:rPr>
        <w:t>Castellacci</w:t>
      </w:r>
      <w:proofErr w:type="spellEnd"/>
      <w:r w:rsidRPr="0023003A">
        <w:rPr>
          <w:rFonts w:ascii="Arial" w:eastAsia="Times New Roman" w:hAnsi="Arial" w:cs="Arial"/>
          <w:color w:val="000000" w:themeColor="text1"/>
          <w:lang w:eastAsia="en-GB"/>
        </w:rPr>
        <w:t>, 2020).</w:t>
      </w:r>
      <w:r w:rsidRPr="0023003A">
        <w:rPr>
          <w:rFonts w:ascii="Arial" w:eastAsia="Times New Roman" w:hAnsi="Arial" w:cs="Arial"/>
          <w:color w:val="000000" w:themeColor="text1"/>
          <w:lang w:eastAsia="en-GB"/>
        </w:rPr>
        <w:br/>
      </w:r>
      <w:r w:rsidRPr="0023003A">
        <w:rPr>
          <w:rFonts w:ascii="Arial" w:eastAsia="Times New Roman" w:hAnsi="Arial" w:cs="Arial"/>
          <w:color w:val="000000" w:themeColor="text1"/>
          <w:lang w:eastAsia="en-GB"/>
        </w:rPr>
        <w:br/>
        <w:t>A lesson learnt from the reading that may be applied to the assessment scenario may include considering the data security-related concerns brought by the internationalisation and digitalisation of the supply chain (</w:t>
      </w:r>
      <w:proofErr w:type="spellStart"/>
      <w:r w:rsidRPr="0023003A">
        <w:rPr>
          <w:rFonts w:ascii="Arial" w:eastAsia="Times New Roman" w:hAnsi="Arial" w:cs="Arial"/>
          <w:color w:val="000000" w:themeColor="text1"/>
          <w:lang w:eastAsia="en-GB"/>
        </w:rPr>
        <w:t>Kurpjuweit</w:t>
      </w:r>
      <w:proofErr w:type="spellEnd"/>
      <w:r w:rsidRPr="0023003A">
        <w:rPr>
          <w:rFonts w:ascii="Arial" w:eastAsia="Times New Roman" w:hAnsi="Arial" w:cs="Arial"/>
          <w:color w:val="000000" w:themeColor="text1"/>
          <w:lang w:eastAsia="en-GB"/>
        </w:rPr>
        <w:t> </w:t>
      </w:r>
      <w:r w:rsidRPr="0023003A">
        <w:rPr>
          <w:rFonts w:ascii="Arial" w:eastAsia="Times New Roman" w:hAnsi="Arial" w:cs="Arial"/>
          <w:i/>
          <w:iCs/>
          <w:color w:val="000000" w:themeColor="text1"/>
          <w:lang w:eastAsia="en-GB"/>
        </w:rPr>
        <w:t>et al</w:t>
      </w:r>
      <w:r w:rsidRPr="0023003A">
        <w:rPr>
          <w:rFonts w:ascii="Arial" w:eastAsia="Times New Roman" w:hAnsi="Arial" w:cs="Arial"/>
          <w:color w:val="000000" w:themeColor="text1"/>
          <w:lang w:eastAsia="en-GB"/>
        </w:rPr>
        <w:t>., 2021) and, therefore, the need to perform an adequate risk assessment, including competence-related risks to mitigate to ensure the costs associated with the supply chain can be reduced sustainably. </w:t>
      </w:r>
      <w:r w:rsidRPr="0023003A">
        <w:rPr>
          <w:rFonts w:ascii="Arial" w:eastAsia="Times New Roman" w:hAnsi="Arial" w:cs="Arial"/>
          <w:color w:val="000000" w:themeColor="text1"/>
          <w:lang w:eastAsia="en-GB"/>
        </w:rPr>
        <w:br/>
      </w:r>
      <w:r w:rsidRPr="0023003A">
        <w:rPr>
          <w:rFonts w:ascii="Arial" w:eastAsia="Times New Roman" w:hAnsi="Arial" w:cs="Arial"/>
          <w:color w:val="000000" w:themeColor="text1"/>
          <w:lang w:eastAsia="en-GB"/>
        </w:rPr>
        <w:br/>
      </w:r>
      <w:r w:rsidRPr="0023003A">
        <w:rPr>
          <w:rFonts w:ascii="Arial" w:eastAsia="Times New Roman" w:hAnsi="Arial" w:cs="Arial"/>
          <w:b/>
          <w:bCs/>
          <w:color w:val="000000" w:themeColor="text1"/>
          <w:lang w:eastAsia="en-GB"/>
        </w:rPr>
        <w:t>References</w:t>
      </w:r>
      <w:r w:rsidRPr="0023003A">
        <w:rPr>
          <w:rFonts w:ascii="Arial" w:eastAsia="Times New Roman" w:hAnsi="Arial" w:cs="Arial"/>
          <w:color w:val="000000" w:themeColor="text1"/>
          <w:lang w:eastAsia="en-GB"/>
        </w:rPr>
        <w:br/>
      </w:r>
      <w:r w:rsidRPr="0023003A">
        <w:rPr>
          <w:rFonts w:ascii="Arial" w:eastAsia="Times New Roman" w:hAnsi="Arial" w:cs="Arial"/>
          <w:color w:val="000000" w:themeColor="text1"/>
          <w:lang w:eastAsia="en-GB"/>
        </w:rPr>
        <w:br/>
        <w:t>BBC (2022) Firms in four-day week trial will make it permanent. Retrieved from https://www.bbc.co.uk/news/business-62966302.</w:t>
      </w:r>
    </w:p>
    <w:p w14:paraId="1D7EB0BB" w14:textId="77777777" w:rsidR="0023003A" w:rsidRPr="0023003A" w:rsidRDefault="0023003A" w:rsidP="005B67C7">
      <w:pPr>
        <w:rPr>
          <w:rFonts w:ascii="Arial" w:eastAsia="Times New Roman" w:hAnsi="Arial" w:cs="Arial"/>
          <w:color w:val="000000" w:themeColor="text1"/>
          <w:lang w:eastAsia="en-GB"/>
        </w:rPr>
      </w:pPr>
    </w:p>
    <w:p w14:paraId="204EA97D" w14:textId="77777777" w:rsidR="0023003A" w:rsidRPr="0023003A" w:rsidRDefault="0023003A" w:rsidP="005B67C7">
      <w:pPr>
        <w:rPr>
          <w:rFonts w:ascii="Arial" w:eastAsia="Times New Roman" w:hAnsi="Arial" w:cs="Arial"/>
          <w:color w:val="000000" w:themeColor="text1"/>
          <w:lang w:eastAsia="en-GB"/>
        </w:rPr>
      </w:pPr>
      <w:proofErr w:type="spellStart"/>
      <w:r w:rsidRPr="0023003A">
        <w:rPr>
          <w:rFonts w:ascii="Arial" w:eastAsia="Times New Roman" w:hAnsi="Arial" w:cs="Arial"/>
          <w:color w:val="000000" w:themeColor="text1"/>
          <w:lang w:eastAsia="en-GB"/>
        </w:rPr>
        <w:t>Kurpjuweit</w:t>
      </w:r>
      <w:proofErr w:type="spellEnd"/>
      <w:r w:rsidRPr="0023003A">
        <w:rPr>
          <w:rFonts w:ascii="Arial" w:eastAsia="Times New Roman" w:hAnsi="Arial" w:cs="Arial"/>
          <w:color w:val="000000" w:themeColor="text1"/>
          <w:lang w:eastAsia="en-GB"/>
        </w:rPr>
        <w:t xml:space="preserve">, S., Schmidt, C. G., </w:t>
      </w:r>
      <w:proofErr w:type="spellStart"/>
      <w:r w:rsidRPr="0023003A">
        <w:rPr>
          <w:rFonts w:ascii="Arial" w:eastAsia="Times New Roman" w:hAnsi="Arial" w:cs="Arial"/>
          <w:color w:val="000000" w:themeColor="text1"/>
          <w:lang w:eastAsia="en-GB"/>
        </w:rPr>
        <w:t>Klöckner</w:t>
      </w:r>
      <w:proofErr w:type="spellEnd"/>
      <w:r w:rsidRPr="0023003A">
        <w:rPr>
          <w:rFonts w:ascii="Arial" w:eastAsia="Times New Roman" w:hAnsi="Arial" w:cs="Arial"/>
          <w:color w:val="000000" w:themeColor="text1"/>
          <w:lang w:eastAsia="en-GB"/>
        </w:rPr>
        <w:t>, M., &amp; Wagner, S. M. (2021) Blockchain in additive manufacturing and its impact on supply chains. </w:t>
      </w:r>
      <w:r w:rsidRPr="0023003A">
        <w:rPr>
          <w:rFonts w:ascii="Arial" w:eastAsia="Times New Roman" w:hAnsi="Arial" w:cs="Arial"/>
          <w:i/>
          <w:iCs/>
          <w:color w:val="000000" w:themeColor="text1"/>
          <w:lang w:eastAsia="en-GB"/>
        </w:rPr>
        <w:t>Journal of Business Logistics</w:t>
      </w:r>
      <w:r w:rsidRPr="0023003A">
        <w:rPr>
          <w:rFonts w:ascii="Arial" w:eastAsia="Times New Roman" w:hAnsi="Arial" w:cs="Arial"/>
          <w:color w:val="000000" w:themeColor="text1"/>
          <w:lang w:eastAsia="en-GB"/>
        </w:rPr>
        <w:t> </w:t>
      </w:r>
      <w:r w:rsidRPr="0023003A">
        <w:rPr>
          <w:rFonts w:ascii="Arial" w:eastAsia="Times New Roman" w:hAnsi="Arial" w:cs="Arial"/>
          <w:i/>
          <w:iCs/>
          <w:color w:val="000000" w:themeColor="text1"/>
          <w:lang w:eastAsia="en-GB"/>
        </w:rPr>
        <w:t>42</w:t>
      </w:r>
      <w:r w:rsidRPr="0023003A">
        <w:rPr>
          <w:rFonts w:ascii="Arial" w:eastAsia="Times New Roman" w:hAnsi="Arial" w:cs="Arial"/>
          <w:color w:val="000000" w:themeColor="text1"/>
          <w:lang w:eastAsia="en-GB"/>
        </w:rPr>
        <w:t>(1): 46-70.</w:t>
      </w:r>
      <w:r w:rsidRPr="0023003A">
        <w:rPr>
          <w:rFonts w:ascii="Arial" w:eastAsia="Times New Roman" w:hAnsi="Arial" w:cs="Arial"/>
          <w:color w:val="000000" w:themeColor="text1"/>
          <w:lang w:eastAsia="en-GB"/>
        </w:rPr>
        <w:br/>
      </w:r>
    </w:p>
    <w:p w14:paraId="04C8D2B1" w14:textId="77777777" w:rsidR="0023003A" w:rsidRPr="0023003A" w:rsidRDefault="0023003A" w:rsidP="005B67C7">
      <w:pPr>
        <w:rPr>
          <w:rFonts w:ascii="Arial" w:eastAsia="Times New Roman" w:hAnsi="Arial" w:cs="Arial"/>
          <w:color w:val="000000" w:themeColor="text1"/>
          <w:lang w:eastAsia="en-GB"/>
        </w:rPr>
      </w:pPr>
      <w:proofErr w:type="spellStart"/>
      <w:r w:rsidRPr="0023003A">
        <w:rPr>
          <w:rFonts w:ascii="Arial" w:eastAsia="Times New Roman" w:hAnsi="Arial" w:cs="Arial"/>
          <w:color w:val="000000" w:themeColor="text1"/>
          <w:lang w:eastAsia="en-GB"/>
        </w:rPr>
        <w:t>Schmidpeter</w:t>
      </w:r>
      <w:proofErr w:type="spellEnd"/>
      <w:r w:rsidRPr="0023003A">
        <w:rPr>
          <w:rFonts w:ascii="Arial" w:eastAsia="Times New Roman" w:hAnsi="Arial" w:cs="Arial"/>
          <w:color w:val="000000" w:themeColor="text1"/>
          <w:lang w:eastAsia="en-GB"/>
        </w:rPr>
        <w:t>, B., &amp; Winter-</w:t>
      </w:r>
      <w:proofErr w:type="spellStart"/>
      <w:r w:rsidRPr="0023003A">
        <w:rPr>
          <w:rFonts w:ascii="Arial" w:eastAsia="Times New Roman" w:hAnsi="Arial" w:cs="Arial"/>
          <w:color w:val="000000" w:themeColor="text1"/>
          <w:lang w:eastAsia="en-GB"/>
        </w:rPr>
        <w:t>Ebmer</w:t>
      </w:r>
      <w:proofErr w:type="spellEnd"/>
      <w:r w:rsidRPr="0023003A">
        <w:rPr>
          <w:rFonts w:ascii="Arial" w:eastAsia="Times New Roman" w:hAnsi="Arial" w:cs="Arial"/>
          <w:color w:val="000000" w:themeColor="text1"/>
          <w:lang w:eastAsia="en-GB"/>
        </w:rPr>
        <w:t xml:space="preserve">, R. (2021) Automation, unemployment, and the role of </w:t>
      </w:r>
      <w:proofErr w:type="spellStart"/>
      <w:r w:rsidRPr="0023003A">
        <w:rPr>
          <w:rFonts w:ascii="Arial" w:eastAsia="Times New Roman" w:hAnsi="Arial" w:cs="Arial"/>
          <w:color w:val="000000" w:themeColor="text1"/>
          <w:lang w:eastAsia="en-GB"/>
        </w:rPr>
        <w:t>labor</w:t>
      </w:r>
      <w:proofErr w:type="spellEnd"/>
      <w:r w:rsidRPr="0023003A">
        <w:rPr>
          <w:rFonts w:ascii="Arial" w:eastAsia="Times New Roman" w:hAnsi="Arial" w:cs="Arial"/>
          <w:color w:val="000000" w:themeColor="text1"/>
          <w:lang w:eastAsia="en-GB"/>
        </w:rPr>
        <w:t xml:space="preserve"> market training. </w:t>
      </w:r>
      <w:r w:rsidRPr="0023003A">
        <w:rPr>
          <w:rFonts w:ascii="Arial" w:eastAsia="Times New Roman" w:hAnsi="Arial" w:cs="Arial"/>
          <w:i/>
          <w:iCs/>
          <w:color w:val="000000" w:themeColor="text1"/>
          <w:lang w:eastAsia="en-GB"/>
        </w:rPr>
        <w:t>European Economic Review</w:t>
      </w:r>
      <w:r w:rsidRPr="0023003A">
        <w:rPr>
          <w:rFonts w:ascii="Arial" w:eastAsia="Times New Roman" w:hAnsi="Arial" w:cs="Arial"/>
          <w:color w:val="000000" w:themeColor="text1"/>
          <w:lang w:eastAsia="en-GB"/>
        </w:rPr>
        <w:t> </w:t>
      </w:r>
      <w:r w:rsidRPr="0023003A">
        <w:rPr>
          <w:rFonts w:ascii="Arial" w:eastAsia="Times New Roman" w:hAnsi="Arial" w:cs="Arial"/>
          <w:i/>
          <w:iCs/>
          <w:color w:val="000000" w:themeColor="text1"/>
          <w:lang w:eastAsia="en-GB"/>
        </w:rPr>
        <w:t>137</w:t>
      </w:r>
      <w:r w:rsidRPr="0023003A">
        <w:rPr>
          <w:rFonts w:ascii="Arial" w:eastAsia="Times New Roman" w:hAnsi="Arial" w:cs="Arial"/>
          <w:color w:val="000000" w:themeColor="text1"/>
          <w:lang w:eastAsia="en-GB"/>
        </w:rPr>
        <w:t>: 103808.</w:t>
      </w:r>
      <w:r w:rsidRPr="0023003A">
        <w:rPr>
          <w:rFonts w:ascii="Arial" w:eastAsia="Times New Roman" w:hAnsi="Arial" w:cs="Arial"/>
          <w:color w:val="000000" w:themeColor="text1"/>
          <w:lang w:eastAsia="en-GB"/>
        </w:rPr>
        <w:br/>
      </w:r>
    </w:p>
    <w:p w14:paraId="24861B49" w14:textId="173B26F2" w:rsidR="00916284" w:rsidRPr="005B67C7" w:rsidRDefault="0023003A" w:rsidP="005B67C7">
      <w:pPr>
        <w:rPr>
          <w:rFonts w:ascii="Arial" w:eastAsia="Times New Roman" w:hAnsi="Arial" w:cs="Arial"/>
          <w:color w:val="000000" w:themeColor="text1"/>
          <w:lang w:eastAsia="en-GB"/>
        </w:rPr>
      </w:pPr>
      <w:r w:rsidRPr="0023003A">
        <w:rPr>
          <w:rFonts w:ascii="Arial" w:eastAsia="Times New Roman" w:hAnsi="Arial" w:cs="Arial"/>
          <w:color w:val="000000" w:themeColor="text1"/>
          <w:lang w:eastAsia="en-GB"/>
        </w:rPr>
        <w:t xml:space="preserve">Schwabe, H., &amp; </w:t>
      </w:r>
      <w:proofErr w:type="spellStart"/>
      <w:r w:rsidRPr="0023003A">
        <w:rPr>
          <w:rFonts w:ascii="Arial" w:eastAsia="Times New Roman" w:hAnsi="Arial" w:cs="Arial"/>
          <w:color w:val="000000" w:themeColor="text1"/>
          <w:lang w:eastAsia="en-GB"/>
        </w:rPr>
        <w:t>Castellacci</w:t>
      </w:r>
      <w:proofErr w:type="spellEnd"/>
      <w:r w:rsidRPr="0023003A">
        <w:rPr>
          <w:rFonts w:ascii="Arial" w:eastAsia="Times New Roman" w:hAnsi="Arial" w:cs="Arial"/>
          <w:color w:val="000000" w:themeColor="text1"/>
          <w:lang w:eastAsia="en-GB"/>
        </w:rPr>
        <w:t xml:space="preserve">, F. (2020) Automation, workers’ </w:t>
      </w:r>
      <w:proofErr w:type="gramStart"/>
      <w:r w:rsidRPr="0023003A">
        <w:rPr>
          <w:rFonts w:ascii="Arial" w:eastAsia="Times New Roman" w:hAnsi="Arial" w:cs="Arial"/>
          <w:color w:val="000000" w:themeColor="text1"/>
          <w:lang w:eastAsia="en-GB"/>
        </w:rPr>
        <w:t>skills</w:t>
      </w:r>
      <w:proofErr w:type="gramEnd"/>
      <w:r w:rsidRPr="0023003A">
        <w:rPr>
          <w:rFonts w:ascii="Arial" w:eastAsia="Times New Roman" w:hAnsi="Arial" w:cs="Arial"/>
          <w:color w:val="000000" w:themeColor="text1"/>
          <w:lang w:eastAsia="en-GB"/>
        </w:rPr>
        <w:t xml:space="preserve"> and job satisfaction. PLOS One 15(11): e0242929.</w:t>
      </w:r>
    </w:p>
    <w:sectPr w:rsidR="00916284" w:rsidRPr="005B6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03A"/>
    <w:rsid w:val="0023003A"/>
    <w:rsid w:val="005B67C7"/>
    <w:rsid w:val="00916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B36A16"/>
  <w15:chartTrackingRefBased/>
  <w15:docId w15:val="{3D0DF56D-5D5D-D843-95EB-A3645C9F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03A"/>
    <w:rPr>
      <w:i/>
      <w:iCs/>
    </w:rPr>
  </w:style>
  <w:style w:type="character" w:styleId="Strong">
    <w:name w:val="Strong"/>
    <w:basedOn w:val="DefaultParagraphFont"/>
    <w:uiPriority w:val="22"/>
    <w:qFormat/>
    <w:rsid w:val="002300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868639">
      <w:bodyDiv w:val="1"/>
      <w:marLeft w:val="0"/>
      <w:marRight w:val="0"/>
      <w:marTop w:val="0"/>
      <w:marBottom w:val="0"/>
      <w:divBdr>
        <w:top w:val="none" w:sz="0" w:space="0" w:color="auto"/>
        <w:left w:val="none" w:sz="0" w:space="0" w:color="auto"/>
        <w:bottom w:val="none" w:sz="0" w:space="0" w:color="auto"/>
        <w:right w:val="none" w:sz="0" w:space="0" w:color="auto"/>
      </w:divBdr>
    </w:div>
    <w:div w:id="143277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Manaog, Marianne L</dc:creator>
  <cp:keywords/>
  <dc:description/>
  <cp:lastModifiedBy>Manaog, Marianne L</cp:lastModifiedBy>
  <cp:revision>1</cp:revision>
  <dcterms:created xsi:type="dcterms:W3CDTF">2022-09-30T21:33:00Z</dcterms:created>
  <dcterms:modified xsi:type="dcterms:W3CDTF">2022-09-30T22:02:00Z</dcterms:modified>
</cp:coreProperties>
</file>