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111E" w14:textId="4BF8C914" w:rsidR="0022112C" w:rsidRPr="0022112C" w:rsidRDefault="0022112C" w:rsidP="0022112C">
      <w:pPr>
        <w:rPr>
          <w:rFonts w:ascii="Arial" w:eastAsia="Times New Roman" w:hAnsi="Arial" w:cs="Arial"/>
          <w:b/>
          <w:bCs/>
          <w:color w:val="495057"/>
          <w:lang w:eastAsia="en-GB"/>
        </w:rPr>
      </w:pPr>
      <w:r w:rsidRPr="0022112C">
        <w:rPr>
          <w:rFonts w:ascii="Arial" w:eastAsia="Times New Roman" w:hAnsi="Arial" w:cs="Arial"/>
          <w:b/>
          <w:bCs/>
          <w:color w:val="495057"/>
          <w:lang w:eastAsia="en-GB"/>
        </w:rPr>
        <w:t>Peer responses – Unit 5</w:t>
      </w:r>
    </w:p>
    <w:p w14:paraId="732F2EC0" w14:textId="77777777" w:rsidR="0022112C" w:rsidRDefault="0022112C" w:rsidP="0022112C">
      <w:pPr>
        <w:rPr>
          <w:rFonts w:ascii="Arial" w:eastAsia="Times New Roman" w:hAnsi="Arial" w:cs="Arial"/>
          <w:color w:val="495057"/>
          <w:lang w:eastAsia="en-GB"/>
        </w:rPr>
      </w:pPr>
    </w:p>
    <w:p w14:paraId="16B78178" w14:textId="77777777" w:rsidR="0022112C" w:rsidRDefault="0022112C" w:rsidP="0022112C">
      <w:pPr>
        <w:rPr>
          <w:rFonts w:ascii="Arial" w:eastAsia="Times New Roman" w:hAnsi="Arial" w:cs="Arial"/>
          <w:color w:val="495057"/>
          <w:lang w:eastAsia="en-GB"/>
        </w:rPr>
      </w:pPr>
    </w:p>
    <w:p w14:paraId="6C5C2385" w14:textId="77777777" w:rsidR="00230FAE" w:rsidRDefault="0022112C" w:rsidP="0022112C">
      <w:pPr>
        <w:rPr>
          <w:rFonts w:ascii="Arial" w:eastAsia="Times New Roman" w:hAnsi="Arial" w:cs="Arial"/>
          <w:color w:val="495057"/>
          <w:lang w:eastAsia="en-GB"/>
        </w:rPr>
      </w:pPr>
      <w:r w:rsidRPr="0022112C">
        <w:rPr>
          <w:rFonts w:ascii="Arial" w:eastAsia="Times New Roman" w:hAnsi="Arial" w:cs="Arial"/>
          <w:color w:val="495057"/>
          <w:lang w:eastAsia="en-GB"/>
        </w:rPr>
        <w:t xml:space="preserve">Hi </w:t>
      </w:r>
      <w:r>
        <w:rPr>
          <w:rFonts w:ascii="Arial" w:eastAsia="Times New Roman" w:hAnsi="Arial" w:cs="Arial"/>
          <w:color w:val="495057"/>
          <w:lang w:eastAsia="en-GB"/>
        </w:rPr>
        <w:t>&lt;STUDENT_NAME&gt;</w:t>
      </w:r>
      <w:r w:rsidRPr="0022112C">
        <w:rPr>
          <w:rFonts w:ascii="Arial" w:eastAsia="Times New Roman" w:hAnsi="Arial" w:cs="Arial"/>
          <w:color w:val="495057"/>
          <w:lang w:eastAsia="en-GB"/>
        </w:rPr>
        <w:t>,</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Thank you for your informative post on the rationale behind logging and various related methods and security considerations.</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I would suggest leveraging the recommended references and discussions of Berger (2021) and Ekelhart et al. (2018), as well as contextualising your summary of findings to focus on the impact of the security vulnerabilities in Apache Log4j (Microsoft, 2021) and any other open source software used for logging.</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Moreover, some of your statements, such as 'With regulations like the GDPR, the UK Financial Conduct Authority or other countries monitoring watchdogs, it would be recommended that sensitive data is not recorded within the logs. Things like names, contact details and account numbers should not be written.', although they are correct, they do not have in-text citations to support them. Please provide them for the reader to build more confidence in such statements and to be able to review the related references and learn further.</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I hope this helps.</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Best regards,</w:t>
      </w:r>
      <w:r w:rsidRPr="0022112C">
        <w:rPr>
          <w:rFonts w:ascii="Arial" w:eastAsia="Times New Roman" w:hAnsi="Arial" w:cs="Arial"/>
          <w:color w:val="495057"/>
          <w:lang w:eastAsia="en-GB"/>
        </w:rPr>
        <w:br/>
        <w:t>Marianne</w:t>
      </w:r>
      <w:r w:rsidRPr="0022112C">
        <w:rPr>
          <w:rFonts w:ascii="Arial" w:eastAsia="Times New Roman" w:hAnsi="Arial" w:cs="Arial"/>
          <w:color w:val="495057"/>
          <w:lang w:eastAsia="en-GB"/>
        </w:rPr>
        <w:br/>
      </w:r>
    </w:p>
    <w:p w14:paraId="0338DA36" w14:textId="437B4D95" w:rsidR="0022112C" w:rsidRPr="0022112C" w:rsidRDefault="0022112C" w:rsidP="0022112C">
      <w:pPr>
        <w:rPr>
          <w:rFonts w:ascii="Arial" w:eastAsia="Times New Roman" w:hAnsi="Arial" w:cs="Arial"/>
          <w:color w:val="495057"/>
          <w:lang w:eastAsia="en-GB"/>
        </w:rPr>
      </w:pPr>
      <w:r w:rsidRPr="0022112C">
        <w:rPr>
          <w:rFonts w:ascii="Arial" w:eastAsia="Times New Roman" w:hAnsi="Arial" w:cs="Arial"/>
          <w:color w:val="495057"/>
          <w:lang w:eastAsia="en-GB"/>
        </w:rPr>
        <w:br/>
      </w:r>
      <w:r w:rsidRPr="0022112C">
        <w:rPr>
          <w:rFonts w:ascii="Arial" w:eastAsia="Times New Roman" w:hAnsi="Arial" w:cs="Arial"/>
          <w:b/>
          <w:bCs/>
          <w:color w:val="495057"/>
          <w:lang w:eastAsia="en-GB"/>
        </w:rPr>
        <w:t>References</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Berger (2021) What is Log4Shell? Dynatrace. Accessed on July 7th, 2022, from https://www.dynatrace.com/news/blog/what-is-log4shell/.</w:t>
      </w:r>
    </w:p>
    <w:p w14:paraId="3717F201" w14:textId="77777777" w:rsidR="0022112C" w:rsidRPr="0022112C" w:rsidRDefault="0022112C" w:rsidP="0022112C">
      <w:pPr>
        <w:rPr>
          <w:rFonts w:ascii="Arial" w:eastAsia="Times New Roman" w:hAnsi="Arial" w:cs="Arial"/>
          <w:color w:val="495057"/>
          <w:lang w:eastAsia="en-GB"/>
        </w:rPr>
      </w:pPr>
      <w:r w:rsidRPr="0022112C">
        <w:rPr>
          <w:rFonts w:ascii="Arial" w:eastAsia="Times New Roman" w:hAnsi="Arial" w:cs="Arial"/>
          <w:color w:val="495057"/>
          <w:lang w:eastAsia="en-GB"/>
        </w:rPr>
        <w:br/>
      </w:r>
    </w:p>
    <w:p w14:paraId="2CABE689" w14:textId="77777777" w:rsidR="0022112C" w:rsidRPr="0022112C" w:rsidRDefault="0022112C" w:rsidP="0022112C">
      <w:pPr>
        <w:spacing w:after="100" w:afterAutospacing="1"/>
        <w:rPr>
          <w:rFonts w:ascii="Arial" w:eastAsia="Times New Roman" w:hAnsi="Arial" w:cs="Arial"/>
          <w:color w:val="495057"/>
          <w:lang w:eastAsia="en-GB"/>
        </w:rPr>
      </w:pPr>
      <w:r w:rsidRPr="0022112C">
        <w:rPr>
          <w:rFonts w:ascii="Arial" w:eastAsia="Times New Roman" w:hAnsi="Arial" w:cs="Arial"/>
          <w:color w:val="495057"/>
          <w:lang w:eastAsia="en-GB"/>
        </w:rPr>
        <w:t>Ekelhart, A., Kiesling, E., &amp; Kurniawan, K. (2018) Taming the logs-Vocabularies for semantic security analysis. </w:t>
      </w:r>
      <w:r w:rsidRPr="0022112C">
        <w:rPr>
          <w:rFonts w:ascii="Arial" w:eastAsia="Times New Roman" w:hAnsi="Arial" w:cs="Arial"/>
          <w:i/>
          <w:iCs/>
          <w:color w:val="495057"/>
          <w:lang w:eastAsia="en-GB"/>
        </w:rPr>
        <w:t>Procedia Computer Science</w:t>
      </w:r>
      <w:r w:rsidRPr="0022112C">
        <w:rPr>
          <w:rFonts w:ascii="Arial" w:eastAsia="Times New Roman" w:hAnsi="Arial" w:cs="Arial"/>
          <w:color w:val="495057"/>
          <w:lang w:eastAsia="en-GB"/>
        </w:rPr>
        <w:t>, 137: 109-119.</w:t>
      </w:r>
    </w:p>
    <w:p w14:paraId="59B7DBE7" w14:textId="353D2CE5" w:rsidR="0022112C" w:rsidRPr="0022112C" w:rsidRDefault="0022112C" w:rsidP="0022112C">
      <w:pPr>
        <w:spacing w:after="100" w:afterAutospacing="1"/>
        <w:rPr>
          <w:rFonts w:ascii="Arial" w:eastAsia="Times New Roman" w:hAnsi="Arial" w:cs="Arial"/>
          <w:color w:val="495057"/>
          <w:lang w:eastAsia="en-GB"/>
        </w:rPr>
      </w:pPr>
      <w:r w:rsidRPr="0022112C">
        <w:rPr>
          <w:rFonts w:ascii="Arial" w:eastAsia="Times New Roman" w:hAnsi="Arial" w:cs="Arial"/>
          <w:color w:val="495057"/>
          <w:lang w:eastAsia="en-GB"/>
        </w:rPr>
        <w:t>Microsoft (2021) Guidance for preventing, detecting, and hunting for exploitation of the Log4j 2 vulnerability. Security. Accessed on July 7</w:t>
      </w:r>
      <w:r w:rsidRPr="0022112C">
        <w:rPr>
          <w:rFonts w:ascii="Arial" w:eastAsia="Times New Roman" w:hAnsi="Arial" w:cs="Arial"/>
          <w:color w:val="495057"/>
          <w:sz w:val="18"/>
          <w:szCs w:val="18"/>
          <w:vertAlign w:val="superscript"/>
          <w:lang w:eastAsia="en-GB"/>
        </w:rPr>
        <w:t>th</w:t>
      </w:r>
      <w:r w:rsidRPr="0022112C">
        <w:rPr>
          <w:rFonts w:ascii="Arial" w:eastAsia="Times New Roman" w:hAnsi="Arial" w:cs="Arial"/>
          <w:color w:val="495057"/>
          <w:lang w:eastAsia="en-GB"/>
        </w:rPr>
        <w:t>, 2022, from </w:t>
      </w:r>
      <w:hyperlink r:id="rId4" w:history="1">
        <w:r w:rsidRPr="0022112C">
          <w:rPr>
            <w:rFonts w:ascii="Arial" w:eastAsia="Times New Roman" w:hAnsi="Arial" w:cs="Arial"/>
            <w:b/>
            <w:bCs/>
            <w:color w:val="622567"/>
            <w:u w:val="single"/>
            <w:shd w:val="clear" w:color="auto" w:fill="FFFFFF"/>
            <w:lang w:eastAsia="en-GB"/>
          </w:rPr>
          <w:t>https://www.microsoft.com/security/blog/2021/12/11/guidance-for-preventing-detecting-and-hunting-for-cve-2021-44228-log4j-2-exploitation/</w:t>
        </w:r>
      </w:hyperlink>
      <w:r w:rsidRPr="0022112C">
        <w:rPr>
          <w:rFonts w:ascii="Arial" w:eastAsia="Times New Roman" w:hAnsi="Arial" w:cs="Arial"/>
          <w:color w:val="495057"/>
          <w:lang w:eastAsia="en-GB"/>
        </w:rPr>
        <w:t>.</w:t>
      </w:r>
    </w:p>
    <w:p w14:paraId="3D537F02" w14:textId="1568E0FF" w:rsidR="00916284" w:rsidRDefault="00916284" w:rsidP="0022112C">
      <w:pPr>
        <w:pBdr>
          <w:bottom w:val="single" w:sz="6" w:space="1" w:color="auto"/>
        </w:pBdr>
      </w:pPr>
    </w:p>
    <w:p w14:paraId="7CB84D6A" w14:textId="457ED185" w:rsidR="0022112C" w:rsidRDefault="0022112C" w:rsidP="0022112C"/>
    <w:p w14:paraId="332205F8" w14:textId="06F015A7" w:rsidR="00E5792A" w:rsidRDefault="00E5792A" w:rsidP="00E5792A">
      <w:pPr>
        <w:rPr>
          <w:rFonts w:ascii="Arial" w:eastAsia="Times New Roman" w:hAnsi="Arial" w:cs="Arial"/>
          <w:color w:val="495057"/>
          <w:lang w:eastAsia="en-GB"/>
        </w:rPr>
      </w:pPr>
      <w:r w:rsidRPr="0022112C">
        <w:rPr>
          <w:rFonts w:ascii="Arial" w:eastAsia="Times New Roman" w:hAnsi="Arial" w:cs="Arial"/>
          <w:color w:val="495057"/>
          <w:lang w:eastAsia="en-GB"/>
        </w:rPr>
        <w:t xml:space="preserve">Hi </w:t>
      </w:r>
      <w:r>
        <w:rPr>
          <w:rFonts w:ascii="Arial" w:eastAsia="Times New Roman" w:hAnsi="Arial" w:cs="Arial"/>
          <w:color w:val="495057"/>
          <w:lang w:eastAsia="en-GB"/>
        </w:rPr>
        <w:t>&lt;STUDENT_NAME&gt;</w:t>
      </w:r>
      <w:r w:rsidRPr="0022112C">
        <w:rPr>
          <w:rFonts w:ascii="Arial" w:eastAsia="Times New Roman" w:hAnsi="Arial" w:cs="Arial"/>
          <w:color w:val="495057"/>
          <w:lang w:eastAsia="en-GB"/>
        </w:rPr>
        <w:t>,</w:t>
      </w:r>
    </w:p>
    <w:p w14:paraId="32841664" w14:textId="0347337C" w:rsidR="008F6DA5" w:rsidRDefault="00E5792A" w:rsidP="00E5792A">
      <w:pPr>
        <w:rPr>
          <w:rFonts w:ascii="Arial" w:eastAsia="Times New Roman" w:hAnsi="Arial" w:cs="Arial"/>
          <w:color w:val="495057"/>
          <w:lang w:eastAsia="en-GB"/>
        </w:rPr>
      </w:pPr>
      <w:r w:rsidRPr="0022112C">
        <w:rPr>
          <w:rFonts w:ascii="Arial" w:eastAsia="Times New Roman" w:hAnsi="Arial" w:cs="Arial"/>
          <w:color w:val="495057"/>
          <w:lang w:eastAsia="en-GB"/>
        </w:rPr>
        <w:br/>
        <w:t xml:space="preserve">Thank you for your informative post on logging and </w:t>
      </w:r>
      <w:r w:rsidR="00C82A22">
        <w:rPr>
          <w:rFonts w:ascii="Arial" w:eastAsia="Times New Roman" w:hAnsi="Arial" w:cs="Arial"/>
          <w:color w:val="495057"/>
          <w:lang w:eastAsia="en-GB"/>
        </w:rPr>
        <w:t>its associated security vulnerabilities</w:t>
      </w:r>
      <w:r w:rsidRPr="0022112C">
        <w:rPr>
          <w:rFonts w:ascii="Arial" w:eastAsia="Times New Roman" w:hAnsi="Arial" w:cs="Arial"/>
          <w:color w:val="495057"/>
          <w:lang w:eastAsia="en-GB"/>
        </w:rPr>
        <w:t>.</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I would suggest leveraging the recommended reference and discussions of Berger (2021)</w:t>
      </w:r>
      <w:r w:rsidR="006D15FD">
        <w:rPr>
          <w:rFonts w:ascii="Arial" w:eastAsia="Times New Roman" w:hAnsi="Arial" w:cs="Arial"/>
          <w:color w:val="495057"/>
          <w:lang w:eastAsia="en-GB"/>
        </w:rPr>
        <w:t xml:space="preserve"> too</w:t>
      </w:r>
      <w:r w:rsidRPr="0022112C">
        <w:rPr>
          <w:rFonts w:ascii="Arial" w:eastAsia="Times New Roman" w:hAnsi="Arial" w:cs="Arial"/>
          <w:color w:val="495057"/>
          <w:lang w:eastAsia="en-GB"/>
        </w:rPr>
        <w:t xml:space="preserve">, as well as </w:t>
      </w:r>
      <w:r w:rsidR="00027345">
        <w:rPr>
          <w:rFonts w:ascii="Arial" w:eastAsia="Times New Roman" w:hAnsi="Arial" w:cs="Arial"/>
          <w:color w:val="495057"/>
          <w:lang w:eastAsia="en-GB"/>
        </w:rPr>
        <w:t>providing a brief analysis of</w:t>
      </w:r>
      <w:r w:rsidRPr="0022112C">
        <w:rPr>
          <w:rFonts w:ascii="Arial" w:eastAsia="Times New Roman" w:hAnsi="Arial" w:cs="Arial"/>
          <w:color w:val="495057"/>
          <w:lang w:eastAsia="en-GB"/>
        </w:rPr>
        <w:t xml:space="preserve"> the impact of the security </w:t>
      </w:r>
      <w:r w:rsidRPr="0022112C">
        <w:rPr>
          <w:rFonts w:ascii="Arial" w:eastAsia="Times New Roman" w:hAnsi="Arial" w:cs="Arial"/>
          <w:color w:val="495057"/>
          <w:lang w:eastAsia="en-GB"/>
        </w:rPr>
        <w:lastRenderedPageBreak/>
        <w:t>vulnerabilities in Apache Log4j (Microsoft, 2021) and any other open source software used for logging.</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r>
      <w:r w:rsidR="00663FF3">
        <w:rPr>
          <w:rFonts w:ascii="Arial" w:eastAsia="Times New Roman" w:hAnsi="Arial" w:cs="Arial"/>
          <w:color w:val="495057"/>
          <w:lang w:eastAsia="en-GB"/>
        </w:rPr>
        <w:t>Two</w:t>
      </w:r>
      <w:r w:rsidRPr="0022112C">
        <w:rPr>
          <w:rFonts w:ascii="Arial" w:eastAsia="Times New Roman" w:hAnsi="Arial" w:cs="Arial"/>
          <w:color w:val="495057"/>
          <w:lang w:eastAsia="en-GB"/>
        </w:rPr>
        <w:t xml:space="preserve"> of your statements,</w:t>
      </w:r>
      <w:r w:rsidR="008F6DA5">
        <w:rPr>
          <w:rFonts w:ascii="Arial" w:eastAsia="Times New Roman" w:hAnsi="Arial" w:cs="Arial"/>
          <w:color w:val="495057"/>
          <w:lang w:eastAsia="en-GB"/>
        </w:rPr>
        <w:t xml:space="preserve"> </w:t>
      </w:r>
      <w:r w:rsidR="00495826">
        <w:rPr>
          <w:rFonts w:ascii="Arial" w:eastAsia="Times New Roman" w:hAnsi="Arial" w:cs="Arial"/>
          <w:color w:val="495057"/>
          <w:lang w:eastAsia="en-GB"/>
        </w:rPr>
        <w:t xml:space="preserve">i.e., </w:t>
      </w:r>
      <w:r w:rsidR="008F6DA5">
        <w:rPr>
          <w:rFonts w:ascii="Arial" w:eastAsia="Times New Roman" w:hAnsi="Arial" w:cs="Arial"/>
          <w:color w:val="495057"/>
          <w:lang w:eastAsia="en-GB"/>
        </w:rPr>
        <w:t>‘</w:t>
      </w:r>
      <w:r w:rsidR="00495826" w:rsidRPr="008F6DA5">
        <w:rPr>
          <w:rFonts w:ascii="Arial" w:eastAsia="Times New Roman" w:hAnsi="Arial" w:cs="Arial"/>
          <w:color w:val="495057"/>
          <w:lang w:eastAsia="en-GB"/>
        </w:rPr>
        <w:t>Logging is often necessary to prove compliance and the integrity of governance processes.</w:t>
      </w:r>
      <w:r w:rsidR="008F6DA5">
        <w:rPr>
          <w:rFonts w:ascii="Arial" w:eastAsia="Times New Roman" w:hAnsi="Arial" w:cs="Arial"/>
          <w:color w:val="495057"/>
          <w:lang w:eastAsia="en-GB"/>
        </w:rPr>
        <w:t>’</w:t>
      </w:r>
      <w:r w:rsidR="00495826">
        <w:rPr>
          <w:rFonts w:ascii="Arial" w:eastAsia="Times New Roman" w:hAnsi="Arial" w:cs="Arial"/>
          <w:color w:val="495057"/>
          <w:lang w:eastAsia="en-GB"/>
        </w:rPr>
        <w:t xml:space="preserve"> and ‘</w:t>
      </w:r>
      <w:r w:rsidR="00663FF3" w:rsidRPr="008F6DA5">
        <w:rPr>
          <w:rFonts w:ascii="Arial" w:eastAsia="Times New Roman" w:hAnsi="Arial" w:cs="Arial"/>
          <w:color w:val="495057"/>
          <w:lang w:eastAsia="en-GB"/>
        </w:rPr>
        <w:t>Last but not least however and as the log4j breach demonstrates, a mechanism which was in place to support logging turned out to be the weakest chain in the link reminding us that security should be considered in all different areas as any point in our systems can offer exploiting opportunities.</w:t>
      </w:r>
      <w:r w:rsidR="00495826">
        <w:rPr>
          <w:rFonts w:ascii="Arial" w:eastAsia="Times New Roman" w:hAnsi="Arial" w:cs="Arial"/>
          <w:color w:val="495057"/>
          <w:lang w:eastAsia="en-GB"/>
        </w:rPr>
        <w:t>’</w:t>
      </w:r>
      <w:r w:rsidRPr="0022112C">
        <w:rPr>
          <w:rFonts w:ascii="Arial" w:eastAsia="Times New Roman" w:hAnsi="Arial" w:cs="Arial"/>
          <w:color w:val="495057"/>
          <w:lang w:eastAsia="en-GB"/>
        </w:rPr>
        <w:t>, although they are correct, they do not have in-text citations to support them. Please provide them for the reader to build more confidence in such statements and to be able to review the related references and learn further.</w:t>
      </w:r>
      <w:r w:rsidR="00663FF3">
        <w:rPr>
          <w:rFonts w:ascii="Arial" w:eastAsia="Times New Roman" w:hAnsi="Arial" w:cs="Arial"/>
          <w:color w:val="495057"/>
          <w:lang w:eastAsia="en-GB"/>
        </w:rPr>
        <w:t xml:space="preserve"> Furthermore, please provide at least one example to contextualise your statement ‘</w:t>
      </w:r>
      <w:r w:rsidR="00663FF3" w:rsidRPr="008F6DA5">
        <w:rPr>
          <w:rFonts w:ascii="Arial" w:eastAsia="Times New Roman" w:hAnsi="Arial" w:cs="Arial"/>
          <w:color w:val="495057"/>
          <w:lang w:eastAsia="en-GB"/>
        </w:rPr>
        <w:t>Logging is often necessary to prove compliance and the integrity of governance processes.</w:t>
      </w:r>
      <w:r w:rsidR="00663FF3">
        <w:rPr>
          <w:rFonts w:ascii="Arial" w:eastAsia="Times New Roman" w:hAnsi="Arial" w:cs="Arial"/>
          <w:color w:val="495057"/>
          <w:lang w:eastAsia="en-GB"/>
        </w:rPr>
        <w:t>’.</w:t>
      </w:r>
    </w:p>
    <w:p w14:paraId="047A35E9" w14:textId="77777777" w:rsidR="004D7481" w:rsidRDefault="00E5792A" w:rsidP="00E5792A">
      <w:pPr>
        <w:rPr>
          <w:rFonts w:ascii="Arial" w:eastAsia="Times New Roman" w:hAnsi="Arial" w:cs="Arial"/>
          <w:color w:val="495057"/>
          <w:lang w:eastAsia="en-GB"/>
        </w:rPr>
      </w:pP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I hope this helps.</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Best regards,</w:t>
      </w:r>
      <w:r w:rsidRPr="0022112C">
        <w:rPr>
          <w:rFonts w:ascii="Arial" w:eastAsia="Times New Roman" w:hAnsi="Arial" w:cs="Arial"/>
          <w:color w:val="495057"/>
          <w:lang w:eastAsia="en-GB"/>
        </w:rPr>
        <w:br/>
        <w:t>Marianne</w:t>
      </w:r>
    </w:p>
    <w:p w14:paraId="253EBE8F" w14:textId="2267D59A" w:rsidR="00E5792A" w:rsidRPr="0022112C" w:rsidRDefault="00E5792A" w:rsidP="00E5792A">
      <w:pPr>
        <w:rPr>
          <w:rFonts w:ascii="Arial" w:eastAsia="Times New Roman" w:hAnsi="Arial" w:cs="Arial"/>
          <w:color w:val="495057"/>
          <w:lang w:eastAsia="en-GB"/>
        </w:rPr>
      </w:pP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r>
      <w:r w:rsidRPr="0022112C">
        <w:rPr>
          <w:rFonts w:ascii="Arial" w:eastAsia="Times New Roman" w:hAnsi="Arial" w:cs="Arial"/>
          <w:b/>
          <w:bCs/>
          <w:color w:val="495057"/>
          <w:lang w:eastAsia="en-GB"/>
        </w:rPr>
        <w:t>References</w:t>
      </w:r>
      <w:r w:rsidRPr="0022112C">
        <w:rPr>
          <w:rFonts w:ascii="Arial" w:eastAsia="Times New Roman" w:hAnsi="Arial" w:cs="Arial"/>
          <w:color w:val="495057"/>
          <w:lang w:eastAsia="en-GB"/>
        </w:rPr>
        <w:br/>
      </w:r>
      <w:r w:rsidRPr="0022112C">
        <w:rPr>
          <w:rFonts w:ascii="Arial" w:eastAsia="Times New Roman" w:hAnsi="Arial" w:cs="Arial"/>
          <w:color w:val="495057"/>
          <w:lang w:eastAsia="en-GB"/>
        </w:rPr>
        <w:br/>
        <w:t>Berger (2021) What is Log4Shell? Dynatrace. Accessed on July 7th, 2022, from https://www.dynatrace.com/news/blog/what-is-log4shell/.</w:t>
      </w:r>
    </w:p>
    <w:p w14:paraId="2D38B874" w14:textId="191D551F" w:rsidR="0022112C" w:rsidRPr="00230FAE" w:rsidRDefault="00E5792A" w:rsidP="0022112C">
      <w:pPr>
        <w:rPr>
          <w:rFonts w:ascii="Arial" w:eastAsia="Times New Roman" w:hAnsi="Arial" w:cs="Arial"/>
          <w:color w:val="495057"/>
          <w:lang w:eastAsia="en-GB"/>
        </w:rPr>
      </w:pPr>
      <w:r w:rsidRPr="0022112C">
        <w:rPr>
          <w:rFonts w:ascii="Arial" w:eastAsia="Times New Roman" w:hAnsi="Arial" w:cs="Arial"/>
          <w:color w:val="495057"/>
          <w:lang w:eastAsia="en-GB"/>
        </w:rPr>
        <w:br/>
        <w:t>Microsoft (2021). Guidance for preventing, detecting, and hunting for exploitation of the Log4j 2 vulnerability. Security. Accessed on July 7</w:t>
      </w:r>
      <w:r w:rsidRPr="0022112C">
        <w:rPr>
          <w:rFonts w:ascii="Arial" w:eastAsia="Times New Roman" w:hAnsi="Arial" w:cs="Arial"/>
          <w:color w:val="495057"/>
          <w:sz w:val="18"/>
          <w:szCs w:val="18"/>
          <w:vertAlign w:val="superscript"/>
          <w:lang w:eastAsia="en-GB"/>
        </w:rPr>
        <w:t>th</w:t>
      </w:r>
      <w:r w:rsidRPr="0022112C">
        <w:rPr>
          <w:rFonts w:ascii="Arial" w:eastAsia="Times New Roman" w:hAnsi="Arial" w:cs="Arial"/>
          <w:color w:val="495057"/>
          <w:lang w:eastAsia="en-GB"/>
        </w:rPr>
        <w:t>, 2022, from </w:t>
      </w:r>
      <w:hyperlink r:id="rId5" w:history="1">
        <w:r w:rsidRPr="0022112C">
          <w:rPr>
            <w:rFonts w:ascii="Arial" w:eastAsia="Times New Roman" w:hAnsi="Arial" w:cs="Arial"/>
            <w:b/>
            <w:bCs/>
            <w:color w:val="622567"/>
            <w:u w:val="single"/>
            <w:shd w:val="clear" w:color="auto" w:fill="FFFFFF"/>
            <w:lang w:eastAsia="en-GB"/>
          </w:rPr>
          <w:t>https://www.microsoft.com/security/blog/2021/12/11/guidance-for-preventing-detecting-and-hunting-for-cve-2021-44228-log4j-2-exploitation/</w:t>
        </w:r>
      </w:hyperlink>
      <w:r w:rsidRPr="0022112C">
        <w:rPr>
          <w:rFonts w:ascii="Arial" w:eastAsia="Times New Roman" w:hAnsi="Arial" w:cs="Arial"/>
          <w:color w:val="495057"/>
          <w:lang w:eastAsia="en-GB"/>
        </w:rPr>
        <w:t>.</w:t>
      </w:r>
    </w:p>
    <w:sectPr w:rsidR="0022112C" w:rsidRPr="0023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2C"/>
    <w:rsid w:val="00027345"/>
    <w:rsid w:val="0022112C"/>
    <w:rsid w:val="00230FAE"/>
    <w:rsid w:val="00495826"/>
    <w:rsid w:val="004D7481"/>
    <w:rsid w:val="00663FF3"/>
    <w:rsid w:val="006D15FD"/>
    <w:rsid w:val="008F6DA5"/>
    <w:rsid w:val="00916284"/>
    <w:rsid w:val="00C82A22"/>
    <w:rsid w:val="00E5792A"/>
    <w:rsid w:val="00E71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E21CBA"/>
  <w15:chartTrackingRefBased/>
  <w15:docId w15:val="{306E38D5-4783-E94C-AEDA-0F8412B7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12C"/>
    <w:rPr>
      <w:b/>
      <w:bCs/>
    </w:rPr>
  </w:style>
  <w:style w:type="paragraph" w:styleId="NormalWeb">
    <w:name w:val="Normal (Web)"/>
    <w:basedOn w:val="Normal"/>
    <w:uiPriority w:val="99"/>
    <w:semiHidden/>
    <w:unhideWhenUsed/>
    <w:rsid w:val="0022112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21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7607">
      <w:bodyDiv w:val="1"/>
      <w:marLeft w:val="0"/>
      <w:marRight w:val="0"/>
      <w:marTop w:val="0"/>
      <w:marBottom w:val="0"/>
      <w:divBdr>
        <w:top w:val="none" w:sz="0" w:space="0" w:color="auto"/>
        <w:left w:val="none" w:sz="0" w:space="0" w:color="auto"/>
        <w:bottom w:val="none" w:sz="0" w:space="0" w:color="auto"/>
        <w:right w:val="none" w:sz="0" w:space="0" w:color="auto"/>
      </w:divBdr>
    </w:div>
    <w:div w:id="561913505">
      <w:bodyDiv w:val="1"/>
      <w:marLeft w:val="0"/>
      <w:marRight w:val="0"/>
      <w:marTop w:val="0"/>
      <w:marBottom w:val="0"/>
      <w:divBdr>
        <w:top w:val="none" w:sz="0" w:space="0" w:color="auto"/>
        <w:left w:val="none" w:sz="0" w:space="0" w:color="auto"/>
        <w:bottom w:val="none" w:sz="0" w:space="0" w:color="auto"/>
        <w:right w:val="none" w:sz="0" w:space="0" w:color="auto"/>
      </w:divBdr>
    </w:div>
    <w:div w:id="118085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icrosoft.com/security/blog/2021/12/11/guidance-for-preventing-detecting-and-hunting-for-cve-2021-44228-log4j-2-exploitation/" TargetMode="External"/><Relationship Id="rId4" Type="http://schemas.openxmlformats.org/officeDocument/2006/relationships/hyperlink" Target="https://www.microsoft.com/security/blog/2021/12/11/guidance-for-preventing-detecting-and-hunting-for-cve-2021-44228-log4j-2-explo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10</cp:revision>
  <dcterms:created xsi:type="dcterms:W3CDTF">2022-07-15T07:07:00Z</dcterms:created>
  <dcterms:modified xsi:type="dcterms:W3CDTF">2022-07-15T07:21:00Z</dcterms:modified>
</cp:coreProperties>
</file>