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E1D0" w14:textId="4F5E6DE6" w:rsidR="003269B6" w:rsidRPr="00B36FA8" w:rsidRDefault="00B36FA8" w:rsidP="004D2B51">
      <w:pPr>
        <w:spacing w:line="360" w:lineRule="auto"/>
        <w:rPr>
          <w:rFonts w:ascii="Arial" w:hAnsi="Arial" w:cs="Arial"/>
          <w:b/>
          <w:bCs/>
          <w:sz w:val="28"/>
          <w:szCs w:val="28"/>
        </w:rPr>
      </w:pPr>
      <w:r w:rsidRPr="00B36FA8">
        <w:rPr>
          <w:rFonts w:ascii="Arial" w:hAnsi="Arial" w:cs="Arial"/>
          <w:b/>
          <w:bCs/>
          <w:sz w:val="28"/>
          <w:szCs w:val="28"/>
        </w:rPr>
        <w:t>Collaborative Discussion 2: Factors Affecting User Experience</w:t>
      </w:r>
    </w:p>
    <w:p w14:paraId="20343BE2" w14:textId="77777777" w:rsidR="00B36FA8" w:rsidRDefault="00B36FA8" w:rsidP="004D2B51">
      <w:pPr>
        <w:spacing w:line="360" w:lineRule="auto"/>
      </w:pPr>
    </w:p>
    <w:p w14:paraId="475C6F27" w14:textId="31702CC5" w:rsidR="008964AF" w:rsidRPr="00424D57" w:rsidRDefault="008964AF" w:rsidP="004D2B51">
      <w:pPr>
        <w:spacing w:line="360" w:lineRule="auto"/>
        <w:rPr>
          <w:rFonts w:ascii="Arial" w:hAnsi="Arial" w:cs="Arial"/>
        </w:rPr>
      </w:pPr>
      <w:r w:rsidRPr="00424D57">
        <w:rPr>
          <w:rFonts w:ascii="Arial" w:hAnsi="Arial" w:cs="Arial"/>
        </w:rPr>
        <w:t xml:space="preserve">Fig. 1 below </w:t>
      </w:r>
      <w:r w:rsidR="00553276" w:rsidRPr="00424D57">
        <w:rPr>
          <w:rFonts w:ascii="Arial" w:hAnsi="Arial" w:cs="Arial"/>
        </w:rPr>
        <w:t xml:space="preserve">is taken from the article authored by </w:t>
      </w:r>
      <w:r w:rsidR="00553276" w:rsidRPr="00424D57">
        <w:rPr>
          <w:rFonts w:ascii="Arial" w:hAnsi="Arial" w:cs="Arial"/>
        </w:rPr>
        <w:t>Minge</w:t>
      </w:r>
      <w:r w:rsidR="00553276" w:rsidRPr="00424D57">
        <w:rPr>
          <w:rFonts w:ascii="Arial" w:hAnsi="Arial" w:cs="Arial"/>
        </w:rPr>
        <w:t xml:space="preserve"> </w:t>
      </w:r>
      <w:r w:rsidR="00553276" w:rsidRPr="00424D57">
        <w:rPr>
          <w:rFonts w:ascii="Arial" w:hAnsi="Arial" w:cs="Arial"/>
        </w:rPr>
        <w:t>&amp; Thüring</w:t>
      </w:r>
      <w:r w:rsidR="00553276" w:rsidRPr="00424D57">
        <w:rPr>
          <w:rFonts w:ascii="Arial" w:hAnsi="Arial" w:cs="Arial"/>
        </w:rPr>
        <w:t xml:space="preserve"> (</w:t>
      </w:r>
      <w:r w:rsidR="00553276" w:rsidRPr="00424D57">
        <w:rPr>
          <w:rFonts w:ascii="Arial" w:hAnsi="Arial" w:cs="Arial"/>
        </w:rPr>
        <w:t>2018</w:t>
      </w:r>
      <w:r w:rsidR="00553276" w:rsidRPr="00424D57">
        <w:rPr>
          <w:rFonts w:ascii="Arial" w:hAnsi="Arial" w:cs="Arial"/>
        </w:rPr>
        <w:t>) for reference.</w:t>
      </w:r>
    </w:p>
    <w:p w14:paraId="0073E2A1" w14:textId="78C9DC94" w:rsidR="000B27EA" w:rsidRPr="00424D57" w:rsidRDefault="000B27EA" w:rsidP="004D2B51">
      <w:pPr>
        <w:spacing w:line="360" w:lineRule="auto"/>
        <w:rPr>
          <w:rFonts w:ascii="Arial" w:hAnsi="Arial" w:cs="Arial"/>
        </w:rPr>
      </w:pPr>
    </w:p>
    <w:p w14:paraId="73200C67" w14:textId="49B11064" w:rsidR="000B27EA" w:rsidRPr="00424D57" w:rsidRDefault="000B27EA" w:rsidP="004D2B51">
      <w:pPr>
        <w:spacing w:line="360" w:lineRule="auto"/>
        <w:rPr>
          <w:rFonts w:ascii="Arial" w:hAnsi="Arial" w:cs="Arial"/>
        </w:rPr>
      </w:pPr>
      <w:r w:rsidRPr="00424D57">
        <w:rPr>
          <w:rFonts w:ascii="Arial" w:hAnsi="Arial" w:cs="Arial"/>
        </w:rPr>
        <w:fldChar w:fldCharType="begin"/>
      </w:r>
      <w:r w:rsidRPr="00424D57">
        <w:rPr>
          <w:rFonts w:ascii="Arial" w:hAnsi="Arial" w:cs="Arial"/>
        </w:rPr>
        <w:instrText xml:space="preserve"> INCLUDEPICTURE "https://ars.els-cdn.com/content/image/1-s2.0-S1071581917301076-gr1_lrg.jpg" \* MERGEFORMATINET </w:instrText>
      </w:r>
      <w:r w:rsidRPr="00424D57">
        <w:rPr>
          <w:rFonts w:ascii="Arial" w:hAnsi="Arial" w:cs="Arial"/>
        </w:rPr>
        <w:fldChar w:fldCharType="separate"/>
      </w:r>
      <w:r w:rsidRPr="00424D57">
        <w:rPr>
          <w:rFonts w:ascii="Arial" w:hAnsi="Arial" w:cs="Arial"/>
          <w:noProof/>
        </w:rPr>
        <w:drawing>
          <wp:inline distT="0" distB="0" distL="0" distR="0" wp14:anchorId="4AAF0466" wp14:editId="4F177754">
            <wp:extent cx="5731510" cy="23577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r w:rsidRPr="00424D57">
        <w:rPr>
          <w:rFonts w:ascii="Arial" w:hAnsi="Arial" w:cs="Arial"/>
        </w:rPr>
        <w:fldChar w:fldCharType="end"/>
      </w:r>
    </w:p>
    <w:p w14:paraId="28CEB3BB" w14:textId="1CD1D9E3" w:rsidR="008964AF" w:rsidRPr="00424D57" w:rsidRDefault="008964AF" w:rsidP="004D2B51">
      <w:pPr>
        <w:spacing w:line="360" w:lineRule="auto"/>
        <w:rPr>
          <w:rFonts w:ascii="Arial" w:hAnsi="Arial" w:cs="Arial"/>
        </w:rPr>
      </w:pPr>
    </w:p>
    <w:p w14:paraId="39A0A1D9" w14:textId="37724753" w:rsidR="008964AF" w:rsidRPr="00424D57" w:rsidRDefault="008964AF" w:rsidP="004D2B51">
      <w:pPr>
        <w:spacing w:line="360" w:lineRule="auto"/>
        <w:rPr>
          <w:rFonts w:ascii="Arial" w:hAnsi="Arial" w:cs="Arial"/>
        </w:rPr>
      </w:pPr>
    </w:p>
    <w:p w14:paraId="3627191D" w14:textId="64346E48" w:rsidR="00553276" w:rsidRPr="00424D57" w:rsidRDefault="00553276" w:rsidP="004D2B51">
      <w:pPr>
        <w:spacing w:line="360" w:lineRule="auto"/>
        <w:rPr>
          <w:rFonts w:ascii="Arial" w:hAnsi="Arial" w:cs="Arial"/>
        </w:rPr>
      </w:pPr>
      <w:r w:rsidRPr="00424D57">
        <w:rPr>
          <w:rFonts w:ascii="Arial" w:hAnsi="Arial" w:cs="Arial"/>
        </w:rPr>
        <w:t xml:space="preserve">Inspired by the more holistic and recent work of </w:t>
      </w:r>
      <w:r w:rsidRPr="00424D57">
        <w:rPr>
          <w:rFonts w:ascii="Arial" w:hAnsi="Arial" w:cs="Arial"/>
        </w:rPr>
        <w:t>Zhao &amp; Bacao (2020)</w:t>
      </w:r>
      <w:r w:rsidRPr="00424D57">
        <w:rPr>
          <w:rFonts w:ascii="Arial" w:hAnsi="Arial" w:cs="Arial"/>
        </w:rPr>
        <w:t>, I adapted the above-mentioned figure as shown below to illustrate key expectancies of users regarding both effort and subsequent performance, and capturing key contextual details, such as the organisational intentions, individual and collective trust, as well as the social influence exerted on the users towards leveraging a specific system. Furthermore, I also included the key perception of the fit of the technology with respect to the task or job to be done (JTBD) (</w:t>
      </w:r>
      <w:r w:rsidRPr="00424D57">
        <w:rPr>
          <w:rFonts w:ascii="Arial" w:hAnsi="Arial" w:cs="Arial"/>
        </w:rPr>
        <w:t>Zhao &amp; Bacao</w:t>
      </w:r>
      <w:r w:rsidRPr="00424D57">
        <w:rPr>
          <w:rFonts w:ascii="Arial" w:hAnsi="Arial" w:cs="Arial"/>
        </w:rPr>
        <w:t xml:space="preserve">, </w:t>
      </w:r>
      <w:r w:rsidRPr="00424D57">
        <w:rPr>
          <w:rFonts w:ascii="Arial" w:hAnsi="Arial" w:cs="Arial"/>
        </w:rPr>
        <w:t>2020</w:t>
      </w:r>
      <w:r w:rsidRPr="00424D57">
        <w:rPr>
          <w:rFonts w:ascii="Arial" w:hAnsi="Arial" w:cs="Arial"/>
        </w:rPr>
        <w:t xml:space="preserve">), which typically is fundamental to ensure a smooth user experience and adoption. The system’s experience perceived value on users will ultimately result in either satisfaction or dissatisfaction, thus leading to continuance or discontinuance respectively </w:t>
      </w:r>
      <w:r w:rsidRPr="00424D57">
        <w:rPr>
          <w:rFonts w:ascii="Arial" w:hAnsi="Arial" w:cs="Arial"/>
        </w:rPr>
        <w:t>(Zhao &amp; Bacao, 2020)</w:t>
      </w:r>
      <w:r w:rsidRPr="00424D57">
        <w:rPr>
          <w:rFonts w:ascii="Arial" w:hAnsi="Arial" w:cs="Arial"/>
        </w:rPr>
        <w:t>, as illustrated in the adapted figure below.</w:t>
      </w:r>
    </w:p>
    <w:p w14:paraId="287D8A98" w14:textId="27DCC69E" w:rsidR="008964AF" w:rsidRPr="00424D57" w:rsidRDefault="008964AF" w:rsidP="004D2B51">
      <w:pPr>
        <w:spacing w:line="360" w:lineRule="auto"/>
        <w:rPr>
          <w:rFonts w:ascii="Arial" w:hAnsi="Arial" w:cs="Arial"/>
        </w:rPr>
      </w:pPr>
      <w:r w:rsidRPr="00424D57">
        <w:rPr>
          <w:rFonts w:ascii="Arial" w:hAnsi="Arial" w:cs="Arial"/>
          <w:noProof/>
        </w:rPr>
        <w:lastRenderedPageBreak/>
        <w:drawing>
          <wp:inline distT="0" distB="0" distL="0" distR="0" wp14:anchorId="5BBC6581" wp14:editId="2924C186">
            <wp:extent cx="6279515" cy="34308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828" cy="3445812"/>
                    </a:xfrm>
                    <a:prstGeom prst="rect">
                      <a:avLst/>
                    </a:prstGeom>
                  </pic:spPr>
                </pic:pic>
              </a:graphicData>
            </a:graphic>
          </wp:inline>
        </w:drawing>
      </w:r>
    </w:p>
    <w:p w14:paraId="5892F0E3" w14:textId="4A82C755" w:rsidR="003269B6" w:rsidRPr="00424D57" w:rsidRDefault="003269B6" w:rsidP="004D2B51">
      <w:pPr>
        <w:spacing w:line="360" w:lineRule="auto"/>
        <w:rPr>
          <w:rFonts w:ascii="Arial" w:hAnsi="Arial" w:cs="Arial"/>
        </w:rPr>
      </w:pPr>
    </w:p>
    <w:p w14:paraId="75469F01" w14:textId="6A33184E" w:rsidR="00655EB7" w:rsidRPr="00424D57" w:rsidRDefault="00655EB7" w:rsidP="004D2B51">
      <w:pPr>
        <w:spacing w:line="360" w:lineRule="auto"/>
        <w:rPr>
          <w:rFonts w:ascii="Arial" w:hAnsi="Arial" w:cs="Arial"/>
        </w:rPr>
      </w:pPr>
    </w:p>
    <w:p w14:paraId="45385F8C" w14:textId="1EB65753" w:rsidR="00655EB7" w:rsidRPr="00424D57" w:rsidRDefault="00655EB7" w:rsidP="004D2B51">
      <w:pPr>
        <w:spacing w:line="360" w:lineRule="auto"/>
        <w:rPr>
          <w:rFonts w:ascii="Arial" w:hAnsi="Arial" w:cs="Arial"/>
        </w:rPr>
      </w:pPr>
    </w:p>
    <w:p w14:paraId="5440E058" w14:textId="51CB4AD4" w:rsidR="00655EB7" w:rsidRPr="00424D57" w:rsidRDefault="00655EB7" w:rsidP="004D2B51">
      <w:pPr>
        <w:spacing w:line="360" w:lineRule="auto"/>
        <w:rPr>
          <w:rFonts w:ascii="Arial" w:hAnsi="Arial" w:cs="Arial"/>
          <w:b/>
          <w:bCs/>
        </w:rPr>
      </w:pPr>
      <w:r w:rsidRPr="00424D57">
        <w:rPr>
          <w:rFonts w:ascii="Arial" w:hAnsi="Arial" w:cs="Arial"/>
          <w:b/>
          <w:bCs/>
        </w:rPr>
        <w:t>References</w:t>
      </w:r>
    </w:p>
    <w:p w14:paraId="7F028160" w14:textId="1E2A4254" w:rsidR="00655EB7" w:rsidRPr="00424D57" w:rsidRDefault="00655EB7" w:rsidP="004D2B51">
      <w:pPr>
        <w:spacing w:line="360" w:lineRule="auto"/>
        <w:rPr>
          <w:rFonts w:ascii="Arial" w:hAnsi="Arial" w:cs="Arial"/>
        </w:rPr>
      </w:pPr>
    </w:p>
    <w:p w14:paraId="1C604E1C" w14:textId="19189140" w:rsidR="008964AF" w:rsidRPr="00424D57" w:rsidRDefault="008964AF" w:rsidP="004D2B51">
      <w:pPr>
        <w:spacing w:line="360" w:lineRule="auto"/>
        <w:rPr>
          <w:rFonts w:ascii="Arial" w:hAnsi="Arial" w:cs="Arial"/>
          <w:color w:val="222222"/>
          <w:shd w:val="clear" w:color="auto" w:fill="FFFFFF"/>
        </w:rPr>
      </w:pPr>
      <w:r w:rsidRPr="00424D57">
        <w:rPr>
          <w:rFonts w:ascii="Arial" w:hAnsi="Arial" w:cs="Arial"/>
          <w:color w:val="222222"/>
          <w:shd w:val="clear" w:color="auto" w:fill="FFFFFF"/>
        </w:rPr>
        <w:t>Minge, M., &amp; Thüring, M. (2018) Hedonic and pragmatic halo effects at early stages of user experience. </w:t>
      </w:r>
      <w:r w:rsidRPr="00424D57">
        <w:rPr>
          <w:rFonts w:ascii="Arial" w:hAnsi="Arial" w:cs="Arial"/>
          <w:i/>
          <w:iCs/>
          <w:color w:val="222222"/>
          <w:shd w:val="clear" w:color="auto" w:fill="FFFFFF"/>
        </w:rPr>
        <w:t>International Journal of Human-Computer Studies</w:t>
      </w:r>
      <w:r w:rsidRPr="00424D57">
        <w:rPr>
          <w:rFonts w:ascii="Arial" w:hAnsi="Arial" w:cs="Arial"/>
          <w:color w:val="222222"/>
          <w:shd w:val="clear" w:color="auto" w:fill="FFFFFF"/>
        </w:rPr>
        <w:t>, </w:t>
      </w:r>
      <w:r w:rsidRPr="00424D57">
        <w:rPr>
          <w:rFonts w:ascii="Arial" w:hAnsi="Arial" w:cs="Arial"/>
          <w:i/>
          <w:iCs/>
          <w:color w:val="222222"/>
          <w:shd w:val="clear" w:color="auto" w:fill="FFFFFF"/>
        </w:rPr>
        <w:t>109</w:t>
      </w:r>
      <w:r w:rsidRPr="00424D57">
        <w:rPr>
          <w:rFonts w:ascii="Arial" w:hAnsi="Arial" w:cs="Arial"/>
          <w:color w:val="222222"/>
          <w:shd w:val="clear" w:color="auto" w:fill="FFFFFF"/>
        </w:rPr>
        <w:t xml:space="preserve">: </w:t>
      </w:r>
      <w:r w:rsidRPr="00424D57">
        <w:rPr>
          <w:rFonts w:ascii="Arial" w:hAnsi="Arial" w:cs="Arial"/>
          <w:color w:val="222222"/>
          <w:shd w:val="clear" w:color="auto" w:fill="FFFFFF"/>
        </w:rPr>
        <w:t>13-25.</w:t>
      </w:r>
    </w:p>
    <w:p w14:paraId="5A5F2979" w14:textId="77777777" w:rsidR="00553276" w:rsidRPr="00424D57" w:rsidRDefault="00553276" w:rsidP="004D2B51">
      <w:pPr>
        <w:spacing w:line="360" w:lineRule="auto"/>
        <w:rPr>
          <w:rFonts w:ascii="Arial" w:hAnsi="Arial" w:cs="Arial"/>
          <w:color w:val="222222"/>
          <w:shd w:val="clear" w:color="auto" w:fill="FFFFFF"/>
        </w:rPr>
      </w:pPr>
    </w:p>
    <w:p w14:paraId="6A247763" w14:textId="55328FDF" w:rsidR="001876C7" w:rsidRPr="00424D57" w:rsidRDefault="00655EB7" w:rsidP="004D2B51">
      <w:pPr>
        <w:spacing w:line="360" w:lineRule="auto"/>
        <w:rPr>
          <w:rFonts w:ascii="Arial" w:hAnsi="Arial" w:cs="Arial"/>
          <w:color w:val="222222"/>
          <w:shd w:val="clear" w:color="auto" w:fill="FFFFFF"/>
        </w:rPr>
      </w:pPr>
      <w:r w:rsidRPr="00424D57">
        <w:rPr>
          <w:rFonts w:ascii="Arial" w:hAnsi="Arial" w:cs="Arial"/>
          <w:color w:val="222222"/>
          <w:shd w:val="clear" w:color="auto" w:fill="FFFFFF"/>
        </w:rPr>
        <w:t xml:space="preserve">Zhao, Y., &amp; Bacao, F. (2020) What factors determining customer continuingly using food delivery apps during 2019 novel coronavirus pandemic </w:t>
      </w:r>
      <w:r w:rsidR="00673141" w:rsidRPr="00424D57">
        <w:rPr>
          <w:rFonts w:ascii="Arial" w:hAnsi="Arial" w:cs="Arial"/>
          <w:color w:val="222222"/>
          <w:shd w:val="clear" w:color="auto" w:fill="FFFFFF"/>
        </w:rPr>
        <w:t>period?</w:t>
      </w:r>
      <w:r w:rsidRPr="00424D57">
        <w:rPr>
          <w:rFonts w:ascii="Arial" w:hAnsi="Arial" w:cs="Arial"/>
          <w:color w:val="222222"/>
          <w:shd w:val="clear" w:color="auto" w:fill="FFFFFF"/>
        </w:rPr>
        <w:t> </w:t>
      </w:r>
      <w:r w:rsidRPr="00424D57">
        <w:rPr>
          <w:rFonts w:ascii="Arial" w:hAnsi="Arial" w:cs="Arial"/>
          <w:i/>
          <w:iCs/>
          <w:color w:val="222222"/>
          <w:shd w:val="clear" w:color="auto" w:fill="FFFFFF"/>
        </w:rPr>
        <w:t>International journal of hospitality management</w:t>
      </w:r>
      <w:r w:rsidRPr="00424D57">
        <w:rPr>
          <w:rFonts w:ascii="Arial" w:hAnsi="Arial" w:cs="Arial"/>
          <w:color w:val="222222"/>
          <w:shd w:val="clear" w:color="auto" w:fill="FFFFFF"/>
        </w:rPr>
        <w:t> </w:t>
      </w:r>
      <w:r w:rsidRPr="00424D57">
        <w:rPr>
          <w:rFonts w:ascii="Arial" w:hAnsi="Arial" w:cs="Arial"/>
          <w:i/>
          <w:iCs/>
          <w:color w:val="222222"/>
          <w:shd w:val="clear" w:color="auto" w:fill="FFFFFF"/>
        </w:rPr>
        <w:t>91</w:t>
      </w:r>
      <w:r w:rsidRPr="00424D57">
        <w:rPr>
          <w:rFonts w:ascii="Arial" w:hAnsi="Arial" w:cs="Arial"/>
          <w:color w:val="222222"/>
          <w:shd w:val="clear" w:color="auto" w:fill="FFFFFF"/>
        </w:rPr>
        <w:t xml:space="preserve">: </w:t>
      </w:r>
      <w:r w:rsidRPr="00424D57">
        <w:rPr>
          <w:rFonts w:ascii="Arial" w:hAnsi="Arial" w:cs="Arial"/>
          <w:color w:val="222222"/>
          <w:shd w:val="clear" w:color="auto" w:fill="FFFFFF"/>
        </w:rPr>
        <w:t>102683.</w:t>
      </w:r>
    </w:p>
    <w:sectPr w:rsidR="001876C7" w:rsidRPr="0042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6446"/>
    <w:multiLevelType w:val="hybridMultilevel"/>
    <w:tmpl w:val="A7CA70E6"/>
    <w:lvl w:ilvl="0" w:tplc="C6B804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95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C7"/>
    <w:rsid w:val="000B27EA"/>
    <w:rsid w:val="001876C7"/>
    <w:rsid w:val="002C6A60"/>
    <w:rsid w:val="003269B6"/>
    <w:rsid w:val="003F080D"/>
    <w:rsid w:val="00424D57"/>
    <w:rsid w:val="004D2B51"/>
    <w:rsid w:val="00553276"/>
    <w:rsid w:val="00655EB7"/>
    <w:rsid w:val="00673141"/>
    <w:rsid w:val="006B6A7C"/>
    <w:rsid w:val="007C41B8"/>
    <w:rsid w:val="008964AF"/>
    <w:rsid w:val="00916284"/>
    <w:rsid w:val="00B36FA8"/>
    <w:rsid w:val="00EC1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B6EC5D"/>
  <w15:chartTrackingRefBased/>
  <w15:docId w15:val="{CC533EBF-924A-2846-81F3-E347B128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977">
      <w:bodyDiv w:val="1"/>
      <w:marLeft w:val="0"/>
      <w:marRight w:val="0"/>
      <w:marTop w:val="0"/>
      <w:marBottom w:val="0"/>
      <w:divBdr>
        <w:top w:val="none" w:sz="0" w:space="0" w:color="auto"/>
        <w:left w:val="none" w:sz="0" w:space="0" w:color="auto"/>
        <w:bottom w:val="none" w:sz="0" w:space="0" w:color="auto"/>
        <w:right w:val="none" w:sz="0" w:space="0" w:color="auto"/>
      </w:divBdr>
    </w:div>
    <w:div w:id="1980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5</cp:revision>
  <dcterms:created xsi:type="dcterms:W3CDTF">2023-02-19T00:26:00Z</dcterms:created>
  <dcterms:modified xsi:type="dcterms:W3CDTF">2023-02-19T00:26:00Z</dcterms:modified>
</cp:coreProperties>
</file>