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7E2D" w14:textId="23D3C587" w:rsidR="004C7F1D" w:rsidRPr="00CA7E29" w:rsidRDefault="000175AC" w:rsidP="004C7F1D">
      <w:pPr>
        <w:spacing w:line="480" w:lineRule="auto"/>
        <w:jc w:val="both"/>
        <w:rPr>
          <w:rFonts w:ascii="Arial" w:hAnsi="Arial" w:cs="Arial"/>
          <w:b/>
          <w:bCs/>
          <w:sz w:val="28"/>
          <w:szCs w:val="28"/>
        </w:rPr>
      </w:pPr>
      <w:proofErr w:type="spellStart"/>
      <w:r w:rsidRPr="00CA7E29">
        <w:rPr>
          <w:rFonts w:ascii="Arial" w:hAnsi="Arial" w:cs="Arial"/>
          <w:b/>
          <w:bCs/>
          <w:sz w:val="28"/>
          <w:szCs w:val="28"/>
        </w:rPr>
        <w:t>Table</w:t>
      </w:r>
      <w:proofErr w:type="spellEnd"/>
      <w:r w:rsidRPr="00CA7E29">
        <w:rPr>
          <w:rFonts w:ascii="Arial" w:hAnsi="Arial" w:cs="Arial"/>
          <w:b/>
          <w:bCs/>
          <w:sz w:val="28"/>
          <w:szCs w:val="28"/>
        </w:rPr>
        <w:t xml:space="preserve"> of </w:t>
      </w:r>
      <w:proofErr w:type="spellStart"/>
      <w:r w:rsidRPr="00CA7E29">
        <w:rPr>
          <w:rFonts w:ascii="Arial" w:hAnsi="Arial" w:cs="Arial"/>
          <w:b/>
          <w:bCs/>
          <w:sz w:val="28"/>
          <w:szCs w:val="28"/>
        </w:rPr>
        <w:t>Contents</w:t>
      </w:r>
      <w:proofErr w:type="spellEnd"/>
    </w:p>
    <w:p w14:paraId="55E5713F" w14:textId="5ACDDBB6" w:rsidR="004C7F1D" w:rsidRPr="00CA7E29" w:rsidRDefault="004C7F1D" w:rsidP="004C7F1D">
      <w:pPr>
        <w:pStyle w:val="ListParagraph"/>
        <w:numPr>
          <w:ilvl w:val="0"/>
          <w:numId w:val="2"/>
        </w:numPr>
        <w:spacing w:line="480" w:lineRule="auto"/>
        <w:jc w:val="both"/>
        <w:rPr>
          <w:rFonts w:ascii="Arial" w:hAnsi="Arial" w:cs="Arial"/>
          <w:b/>
          <w:bCs/>
          <w:sz w:val="24"/>
          <w:szCs w:val="24"/>
          <w:lang w:val="en-US"/>
        </w:rPr>
      </w:pPr>
      <w:r w:rsidRPr="00CA7E29">
        <w:rPr>
          <w:rFonts w:ascii="Arial" w:hAnsi="Arial" w:cs="Arial"/>
          <w:b/>
          <w:bCs/>
          <w:sz w:val="24"/>
          <w:szCs w:val="24"/>
          <w:lang w:val="en-US"/>
        </w:rPr>
        <w:t>Introduction</w:t>
      </w:r>
    </w:p>
    <w:p w14:paraId="69760664" w14:textId="474CA1DC" w:rsidR="004C7F1D" w:rsidRPr="00CA7E29" w:rsidRDefault="000175AC" w:rsidP="004C7F1D">
      <w:pPr>
        <w:pStyle w:val="ListParagraph"/>
        <w:numPr>
          <w:ilvl w:val="0"/>
          <w:numId w:val="2"/>
        </w:numPr>
        <w:spacing w:line="480" w:lineRule="auto"/>
        <w:jc w:val="both"/>
        <w:rPr>
          <w:rFonts w:ascii="Arial" w:hAnsi="Arial" w:cs="Arial"/>
          <w:b/>
          <w:bCs/>
          <w:sz w:val="24"/>
          <w:szCs w:val="24"/>
          <w:lang w:val="en-US"/>
        </w:rPr>
      </w:pPr>
      <w:r>
        <w:rPr>
          <w:rFonts w:ascii="Arial" w:hAnsi="Arial" w:cs="Arial"/>
          <w:b/>
          <w:bCs/>
          <w:sz w:val="24"/>
          <w:szCs w:val="24"/>
          <w:lang w:val="en-US"/>
        </w:rPr>
        <w:t>System’s main requirements</w:t>
      </w:r>
    </w:p>
    <w:p w14:paraId="657E530E" w14:textId="525B6945" w:rsidR="004C7F1D" w:rsidRPr="00CA7E29" w:rsidRDefault="004C7F1D" w:rsidP="004C7F1D">
      <w:pPr>
        <w:pStyle w:val="ListParagraph"/>
        <w:numPr>
          <w:ilvl w:val="0"/>
          <w:numId w:val="2"/>
        </w:numPr>
        <w:spacing w:line="480" w:lineRule="auto"/>
        <w:jc w:val="both"/>
        <w:rPr>
          <w:rFonts w:ascii="Arial" w:hAnsi="Arial" w:cs="Arial"/>
          <w:b/>
          <w:bCs/>
          <w:sz w:val="24"/>
          <w:szCs w:val="24"/>
          <w:lang w:val="en-US"/>
        </w:rPr>
      </w:pPr>
      <w:r w:rsidRPr="00CA7E29">
        <w:rPr>
          <w:rFonts w:ascii="Arial" w:hAnsi="Arial" w:cs="Arial"/>
          <w:b/>
          <w:bCs/>
          <w:sz w:val="24"/>
          <w:szCs w:val="24"/>
          <w:lang w:val="en-US"/>
        </w:rPr>
        <w:t>Development Methodology</w:t>
      </w:r>
    </w:p>
    <w:p w14:paraId="02DC48FF" w14:textId="258BBCAD" w:rsidR="004C7F1D" w:rsidRPr="00CA7E29" w:rsidRDefault="004C7F1D" w:rsidP="009078CB">
      <w:pPr>
        <w:pStyle w:val="ListParagraph"/>
        <w:numPr>
          <w:ilvl w:val="1"/>
          <w:numId w:val="2"/>
        </w:numPr>
        <w:spacing w:line="480" w:lineRule="auto"/>
        <w:jc w:val="both"/>
        <w:rPr>
          <w:rFonts w:ascii="Arial" w:hAnsi="Arial" w:cs="Arial"/>
          <w:b/>
          <w:bCs/>
          <w:sz w:val="24"/>
          <w:szCs w:val="24"/>
          <w:lang w:val="en-US"/>
        </w:rPr>
      </w:pPr>
      <w:r w:rsidRPr="00CA7E29">
        <w:rPr>
          <w:rFonts w:ascii="Arial" w:hAnsi="Arial" w:cs="Arial"/>
          <w:b/>
          <w:bCs/>
          <w:sz w:val="24"/>
          <w:szCs w:val="24"/>
          <w:lang w:val="en-US"/>
        </w:rPr>
        <w:t>Assumptions</w:t>
      </w:r>
      <w:r w:rsidR="009078CB">
        <w:rPr>
          <w:rFonts w:ascii="Arial" w:hAnsi="Arial" w:cs="Arial"/>
          <w:b/>
          <w:bCs/>
          <w:sz w:val="24"/>
          <w:szCs w:val="24"/>
          <w:lang w:val="en-US"/>
        </w:rPr>
        <w:t xml:space="preserve"> and Users</w:t>
      </w:r>
    </w:p>
    <w:p w14:paraId="4845731B" w14:textId="46BA4C06" w:rsidR="004C7F1D" w:rsidRPr="00CA7E29" w:rsidRDefault="004C7F1D" w:rsidP="004C7F1D">
      <w:pPr>
        <w:pStyle w:val="ListParagraph"/>
        <w:numPr>
          <w:ilvl w:val="0"/>
          <w:numId w:val="2"/>
        </w:numPr>
        <w:spacing w:line="480" w:lineRule="auto"/>
        <w:jc w:val="both"/>
        <w:rPr>
          <w:rFonts w:ascii="Arial" w:hAnsi="Arial" w:cs="Arial"/>
          <w:b/>
          <w:bCs/>
          <w:sz w:val="24"/>
          <w:szCs w:val="24"/>
          <w:lang w:val="en-US"/>
        </w:rPr>
      </w:pPr>
      <w:r w:rsidRPr="00CA7E29">
        <w:rPr>
          <w:rFonts w:ascii="Arial" w:hAnsi="Arial" w:cs="Arial"/>
          <w:b/>
          <w:bCs/>
          <w:sz w:val="24"/>
          <w:szCs w:val="24"/>
          <w:lang w:val="en-US"/>
        </w:rPr>
        <w:t>Security</w:t>
      </w:r>
    </w:p>
    <w:p w14:paraId="74034B62" w14:textId="7CD206D8" w:rsidR="004C7F1D" w:rsidRPr="00CA7E29" w:rsidRDefault="0074598B" w:rsidP="004C7F1D">
      <w:pPr>
        <w:pStyle w:val="ListParagraph"/>
        <w:numPr>
          <w:ilvl w:val="0"/>
          <w:numId w:val="2"/>
        </w:numPr>
        <w:spacing w:line="480" w:lineRule="auto"/>
        <w:jc w:val="both"/>
        <w:rPr>
          <w:rFonts w:ascii="Arial" w:hAnsi="Arial" w:cs="Arial"/>
          <w:b/>
          <w:bCs/>
          <w:sz w:val="24"/>
          <w:szCs w:val="24"/>
          <w:lang w:val="en-US"/>
        </w:rPr>
      </w:pPr>
      <w:r>
        <w:rPr>
          <w:rFonts w:ascii="Arial" w:hAnsi="Arial" w:cs="Arial"/>
          <w:b/>
          <w:bCs/>
          <w:sz w:val="24"/>
          <w:szCs w:val="24"/>
          <w:lang w:val="en-US"/>
        </w:rPr>
        <w:t>Unified Modelling Language</w:t>
      </w:r>
    </w:p>
    <w:p w14:paraId="0DCD99A7" w14:textId="69AB062C" w:rsidR="004C7F1D" w:rsidRPr="00CA7E29" w:rsidRDefault="004C7F1D" w:rsidP="004C7F1D">
      <w:pPr>
        <w:pStyle w:val="ListParagraph"/>
        <w:numPr>
          <w:ilvl w:val="0"/>
          <w:numId w:val="2"/>
        </w:numPr>
        <w:spacing w:line="480" w:lineRule="auto"/>
        <w:jc w:val="both"/>
        <w:rPr>
          <w:rFonts w:ascii="Arial" w:hAnsi="Arial" w:cs="Arial"/>
          <w:b/>
          <w:bCs/>
          <w:sz w:val="24"/>
          <w:szCs w:val="24"/>
          <w:lang w:val="en-US"/>
        </w:rPr>
      </w:pPr>
      <w:r w:rsidRPr="00CA7E29">
        <w:rPr>
          <w:rFonts w:ascii="Arial" w:hAnsi="Arial" w:cs="Arial"/>
          <w:b/>
          <w:bCs/>
          <w:sz w:val="24"/>
          <w:szCs w:val="24"/>
          <w:lang w:val="en-US"/>
        </w:rPr>
        <w:t>Tools</w:t>
      </w:r>
      <w:r w:rsidR="0074598B">
        <w:rPr>
          <w:rFonts w:ascii="Arial" w:hAnsi="Arial" w:cs="Arial"/>
          <w:b/>
          <w:bCs/>
          <w:sz w:val="24"/>
          <w:szCs w:val="24"/>
          <w:lang w:val="en-US"/>
        </w:rPr>
        <w:t xml:space="preserve"> and Libraries</w:t>
      </w:r>
    </w:p>
    <w:p w14:paraId="56A075E6" w14:textId="6727CADF" w:rsidR="004C7F1D" w:rsidRDefault="004C7F1D" w:rsidP="004C7F1D">
      <w:pPr>
        <w:spacing w:line="480" w:lineRule="auto"/>
        <w:jc w:val="both"/>
        <w:rPr>
          <w:rFonts w:ascii="Arial" w:hAnsi="Arial" w:cs="Arial"/>
          <w:sz w:val="24"/>
          <w:szCs w:val="24"/>
          <w:lang w:val="en-US"/>
        </w:rPr>
      </w:pPr>
    </w:p>
    <w:p w14:paraId="7C9EB515" w14:textId="29772340" w:rsidR="000175AC" w:rsidRDefault="000175AC" w:rsidP="004C7F1D">
      <w:pPr>
        <w:spacing w:line="480" w:lineRule="auto"/>
        <w:jc w:val="both"/>
        <w:rPr>
          <w:rFonts w:ascii="Arial" w:hAnsi="Arial" w:cs="Arial"/>
          <w:sz w:val="24"/>
          <w:szCs w:val="24"/>
          <w:lang w:val="en-US"/>
        </w:rPr>
      </w:pPr>
    </w:p>
    <w:p w14:paraId="5A900971" w14:textId="62C720EB" w:rsidR="000175AC" w:rsidRDefault="000175AC" w:rsidP="004C7F1D">
      <w:pPr>
        <w:spacing w:line="480" w:lineRule="auto"/>
        <w:jc w:val="both"/>
        <w:rPr>
          <w:rFonts w:ascii="Arial" w:hAnsi="Arial" w:cs="Arial"/>
          <w:sz w:val="24"/>
          <w:szCs w:val="24"/>
          <w:lang w:val="en-US"/>
        </w:rPr>
      </w:pPr>
    </w:p>
    <w:p w14:paraId="0C46D4A8" w14:textId="1458D91F" w:rsidR="000175AC" w:rsidRDefault="000175AC" w:rsidP="004C7F1D">
      <w:pPr>
        <w:spacing w:line="480" w:lineRule="auto"/>
        <w:jc w:val="both"/>
        <w:rPr>
          <w:rFonts w:ascii="Arial" w:hAnsi="Arial" w:cs="Arial"/>
          <w:sz w:val="24"/>
          <w:szCs w:val="24"/>
          <w:lang w:val="en-US"/>
        </w:rPr>
      </w:pPr>
    </w:p>
    <w:p w14:paraId="2F8E348F" w14:textId="7D83118F" w:rsidR="000175AC" w:rsidRDefault="000175AC" w:rsidP="004C7F1D">
      <w:pPr>
        <w:spacing w:line="480" w:lineRule="auto"/>
        <w:jc w:val="both"/>
        <w:rPr>
          <w:rFonts w:ascii="Arial" w:hAnsi="Arial" w:cs="Arial"/>
          <w:sz w:val="24"/>
          <w:szCs w:val="24"/>
          <w:lang w:val="en-US"/>
        </w:rPr>
      </w:pPr>
    </w:p>
    <w:p w14:paraId="2845A352" w14:textId="32AECB1E" w:rsidR="000175AC" w:rsidRDefault="000175AC" w:rsidP="004C7F1D">
      <w:pPr>
        <w:spacing w:line="480" w:lineRule="auto"/>
        <w:jc w:val="both"/>
        <w:rPr>
          <w:rFonts w:ascii="Arial" w:hAnsi="Arial" w:cs="Arial"/>
          <w:sz w:val="24"/>
          <w:szCs w:val="24"/>
          <w:lang w:val="en-US"/>
        </w:rPr>
      </w:pPr>
    </w:p>
    <w:p w14:paraId="76B304B4" w14:textId="7C4190C4" w:rsidR="000175AC" w:rsidRDefault="000175AC" w:rsidP="004C7F1D">
      <w:pPr>
        <w:spacing w:line="480" w:lineRule="auto"/>
        <w:jc w:val="both"/>
        <w:rPr>
          <w:rFonts w:ascii="Arial" w:hAnsi="Arial" w:cs="Arial"/>
          <w:sz w:val="24"/>
          <w:szCs w:val="24"/>
          <w:lang w:val="en-US"/>
        </w:rPr>
      </w:pPr>
    </w:p>
    <w:p w14:paraId="7A5BB71F" w14:textId="2B8D0D49" w:rsidR="000175AC" w:rsidRDefault="000175AC" w:rsidP="004C7F1D">
      <w:pPr>
        <w:spacing w:line="480" w:lineRule="auto"/>
        <w:jc w:val="both"/>
        <w:rPr>
          <w:rFonts w:ascii="Arial" w:hAnsi="Arial" w:cs="Arial"/>
          <w:sz w:val="24"/>
          <w:szCs w:val="24"/>
          <w:lang w:val="en-US"/>
        </w:rPr>
      </w:pPr>
    </w:p>
    <w:p w14:paraId="5D436815" w14:textId="718A4495" w:rsidR="000175AC" w:rsidRDefault="000175AC" w:rsidP="004C7F1D">
      <w:pPr>
        <w:spacing w:line="480" w:lineRule="auto"/>
        <w:jc w:val="both"/>
        <w:rPr>
          <w:rFonts w:ascii="Arial" w:hAnsi="Arial" w:cs="Arial"/>
          <w:sz w:val="24"/>
          <w:szCs w:val="24"/>
          <w:lang w:val="en-US"/>
        </w:rPr>
      </w:pPr>
    </w:p>
    <w:p w14:paraId="60760C4D" w14:textId="29366B00" w:rsidR="000175AC" w:rsidRDefault="000175AC" w:rsidP="004C7F1D">
      <w:pPr>
        <w:spacing w:line="480" w:lineRule="auto"/>
        <w:jc w:val="both"/>
        <w:rPr>
          <w:rFonts w:ascii="Arial" w:hAnsi="Arial" w:cs="Arial"/>
          <w:sz w:val="24"/>
          <w:szCs w:val="24"/>
          <w:lang w:val="en-US"/>
        </w:rPr>
      </w:pPr>
    </w:p>
    <w:p w14:paraId="27B3A330" w14:textId="31882727" w:rsidR="00592263" w:rsidRDefault="00592263" w:rsidP="004C7F1D">
      <w:pPr>
        <w:spacing w:line="480" w:lineRule="auto"/>
        <w:jc w:val="both"/>
        <w:rPr>
          <w:rFonts w:ascii="Arial" w:hAnsi="Arial" w:cs="Arial"/>
          <w:sz w:val="24"/>
          <w:szCs w:val="24"/>
          <w:lang w:val="en-US"/>
        </w:rPr>
      </w:pPr>
    </w:p>
    <w:p w14:paraId="4F52DE48" w14:textId="756F1B41" w:rsidR="00592263" w:rsidRDefault="00592263" w:rsidP="004C7F1D">
      <w:pPr>
        <w:spacing w:line="480" w:lineRule="auto"/>
        <w:jc w:val="both"/>
        <w:rPr>
          <w:rFonts w:ascii="Arial" w:hAnsi="Arial" w:cs="Arial"/>
          <w:sz w:val="24"/>
          <w:szCs w:val="24"/>
          <w:lang w:val="en-US"/>
        </w:rPr>
      </w:pPr>
    </w:p>
    <w:p w14:paraId="427570DE" w14:textId="77777777" w:rsidR="009078CB" w:rsidRPr="000175AC" w:rsidRDefault="009078CB" w:rsidP="004C7F1D">
      <w:pPr>
        <w:spacing w:line="480" w:lineRule="auto"/>
        <w:jc w:val="both"/>
        <w:rPr>
          <w:rFonts w:ascii="Arial" w:hAnsi="Arial" w:cs="Arial"/>
          <w:sz w:val="24"/>
          <w:szCs w:val="24"/>
          <w:lang w:val="en-US"/>
        </w:rPr>
      </w:pPr>
    </w:p>
    <w:p w14:paraId="62E3F290" w14:textId="02D79901" w:rsidR="002C4FC1" w:rsidRPr="008541A5" w:rsidRDefault="002C4FC1" w:rsidP="004C7F1D">
      <w:pPr>
        <w:spacing w:line="480" w:lineRule="auto"/>
        <w:jc w:val="both"/>
        <w:rPr>
          <w:rFonts w:ascii="Arial" w:hAnsi="Arial" w:cs="Arial"/>
          <w:b/>
          <w:bCs/>
          <w:sz w:val="24"/>
          <w:szCs w:val="24"/>
          <w:lang w:val="en-US"/>
        </w:rPr>
      </w:pPr>
      <w:r w:rsidRPr="00CA7E29">
        <w:rPr>
          <w:rFonts w:ascii="Arial" w:hAnsi="Arial" w:cs="Arial"/>
          <w:b/>
          <w:bCs/>
          <w:sz w:val="28"/>
          <w:szCs w:val="28"/>
          <w:lang w:val="en-US"/>
        </w:rPr>
        <w:lastRenderedPageBreak/>
        <w:t>Total word count</w:t>
      </w:r>
      <w:r w:rsidR="008541A5">
        <w:rPr>
          <w:rFonts w:ascii="Arial" w:hAnsi="Arial" w:cs="Arial"/>
          <w:b/>
          <w:bCs/>
          <w:sz w:val="28"/>
          <w:szCs w:val="28"/>
          <w:lang w:val="en-US"/>
        </w:rPr>
        <w:t xml:space="preserve"> </w:t>
      </w:r>
      <w:r w:rsidR="008541A5" w:rsidRPr="00CA7E29">
        <w:rPr>
          <w:rFonts w:ascii="Arial" w:hAnsi="Arial" w:cs="Arial"/>
          <w:sz w:val="28"/>
          <w:szCs w:val="28"/>
          <w:lang w:val="en-US"/>
        </w:rPr>
        <w:t>(excluding references, but including figures’ captions)</w:t>
      </w:r>
      <w:r w:rsidRPr="00CA7E29">
        <w:rPr>
          <w:rFonts w:ascii="Arial" w:hAnsi="Arial" w:cs="Arial"/>
          <w:sz w:val="28"/>
          <w:szCs w:val="28"/>
          <w:lang w:val="en-US"/>
        </w:rPr>
        <w:t>:</w:t>
      </w:r>
      <w:r w:rsidRPr="00CA7E29">
        <w:rPr>
          <w:rFonts w:ascii="Arial" w:hAnsi="Arial" w:cs="Arial"/>
          <w:b/>
          <w:bCs/>
          <w:sz w:val="28"/>
          <w:szCs w:val="28"/>
          <w:lang w:val="en-US"/>
        </w:rPr>
        <w:t xml:space="preserve"> 1,092 words</w:t>
      </w:r>
    </w:p>
    <w:p w14:paraId="34CC22D2" w14:textId="77777777" w:rsidR="002C4FC1" w:rsidRDefault="002C4FC1" w:rsidP="004C7F1D">
      <w:pPr>
        <w:spacing w:line="480" w:lineRule="auto"/>
        <w:jc w:val="both"/>
        <w:rPr>
          <w:rFonts w:ascii="Arial" w:hAnsi="Arial" w:cs="Arial"/>
          <w:b/>
          <w:bCs/>
          <w:sz w:val="24"/>
          <w:szCs w:val="24"/>
          <w:lang w:val="en-US"/>
        </w:rPr>
      </w:pPr>
    </w:p>
    <w:p w14:paraId="4E614067" w14:textId="6B9706DF" w:rsidR="004C7F1D" w:rsidRPr="000175AC" w:rsidRDefault="002C4FC1" w:rsidP="004C7F1D">
      <w:pPr>
        <w:spacing w:line="480" w:lineRule="auto"/>
        <w:jc w:val="both"/>
        <w:rPr>
          <w:rFonts w:ascii="Arial" w:hAnsi="Arial" w:cs="Arial"/>
          <w:b/>
          <w:bCs/>
          <w:sz w:val="24"/>
          <w:szCs w:val="24"/>
          <w:lang w:val="en-US"/>
        </w:rPr>
      </w:pPr>
      <w:r>
        <w:rPr>
          <w:rFonts w:ascii="Arial" w:hAnsi="Arial" w:cs="Arial"/>
          <w:b/>
          <w:bCs/>
          <w:sz w:val="24"/>
          <w:szCs w:val="24"/>
          <w:lang w:val="en-US"/>
        </w:rPr>
        <w:t xml:space="preserve">1. </w:t>
      </w:r>
      <w:r w:rsidR="004C7F1D" w:rsidRPr="000175AC">
        <w:rPr>
          <w:rFonts w:ascii="Arial" w:hAnsi="Arial" w:cs="Arial"/>
          <w:b/>
          <w:bCs/>
          <w:sz w:val="24"/>
          <w:szCs w:val="24"/>
          <w:lang w:val="en-US"/>
        </w:rPr>
        <w:t>Introduction</w:t>
      </w:r>
    </w:p>
    <w:p w14:paraId="4D993652" w14:textId="22B5C44B" w:rsidR="00C1636B" w:rsidRPr="00CA7E29" w:rsidRDefault="00C1636B" w:rsidP="004C7F1D">
      <w:pPr>
        <w:spacing w:line="480" w:lineRule="auto"/>
        <w:jc w:val="both"/>
        <w:rPr>
          <w:rFonts w:ascii="Arial" w:hAnsi="Arial" w:cs="Arial"/>
          <w:sz w:val="24"/>
          <w:szCs w:val="24"/>
        </w:rPr>
      </w:pPr>
      <w:r w:rsidRPr="00CA7E29">
        <w:rPr>
          <w:rFonts w:ascii="Arial" w:hAnsi="Arial" w:cs="Arial"/>
          <w:sz w:val="24"/>
          <w:szCs w:val="24"/>
          <w:highlight w:val="white"/>
          <w:lang w:val="en-US"/>
        </w:rPr>
        <w:t xml:space="preserve">The Dutch Police Internet Forensics is a police unit that allows investigators to perform </w:t>
      </w:r>
      <w:proofErr w:type="spellStart"/>
      <w:r w:rsidRPr="00CA7E29">
        <w:rPr>
          <w:rFonts w:ascii="Arial" w:hAnsi="Arial" w:cs="Arial"/>
          <w:sz w:val="24"/>
          <w:szCs w:val="24"/>
          <w:highlight w:val="white"/>
          <w:lang w:val="en-US"/>
        </w:rPr>
        <w:t>specialised</w:t>
      </w:r>
      <w:proofErr w:type="spellEnd"/>
      <w:r w:rsidRPr="00CA7E29">
        <w:rPr>
          <w:rFonts w:ascii="Arial" w:hAnsi="Arial" w:cs="Arial"/>
          <w:sz w:val="24"/>
          <w:szCs w:val="24"/>
          <w:highlight w:val="white"/>
          <w:lang w:val="en-US"/>
        </w:rPr>
        <w:t xml:space="preserve">, forensically stored searches on the Internet to obtain evidence for possible prosecution </w:t>
      </w:r>
      <w:r w:rsidRPr="00CA7E29">
        <w:rPr>
          <w:rFonts w:ascii="Arial" w:hAnsi="Arial" w:cs="Arial"/>
          <w:sz w:val="24"/>
          <w:szCs w:val="24"/>
          <w:highlight w:val="white"/>
        </w:rPr>
        <w:t>(</w:t>
      </w:r>
      <w:proofErr w:type="spellStart"/>
      <w:r w:rsidR="00A06923">
        <w:rPr>
          <w:rFonts w:ascii="Arial" w:hAnsi="Arial" w:cs="Arial"/>
          <w:sz w:val="24"/>
          <w:szCs w:val="24"/>
          <w:highlight w:val="white"/>
        </w:rPr>
        <w:t>Henseler</w:t>
      </w:r>
      <w:proofErr w:type="spellEnd"/>
      <w:r w:rsidR="00A06923">
        <w:rPr>
          <w:rFonts w:ascii="Arial" w:hAnsi="Arial" w:cs="Arial"/>
          <w:sz w:val="24"/>
          <w:szCs w:val="24"/>
          <w:highlight w:val="white"/>
        </w:rPr>
        <w:t xml:space="preserve"> &amp; van </w:t>
      </w:r>
      <w:proofErr w:type="spellStart"/>
      <w:r w:rsidR="00A06923">
        <w:rPr>
          <w:rFonts w:ascii="Arial" w:hAnsi="Arial" w:cs="Arial"/>
          <w:sz w:val="24"/>
          <w:szCs w:val="24"/>
          <w:highlight w:val="white"/>
        </w:rPr>
        <w:t>Loenhout</w:t>
      </w:r>
      <w:proofErr w:type="spellEnd"/>
      <w:r w:rsidR="00A06923">
        <w:rPr>
          <w:rFonts w:ascii="Arial" w:hAnsi="Arial" w:cs="Arial"/>
          <w:sz w:val="24"/>
          <w:szCs w:val="24"/>
          <w:highlight w:val="white"/>
        </w:rPr>
        <w:t>, 2018</w:t>
      </w:r>
      <w:r w:rsidRPr="00CA7E29">
        <w:rPr>
          <w:rFonts w:ascii="Arial" w:hAnsi="Arial" w:cs="Arial"/>
          <w:sz w:val="24"/>
          <w:szCs w:val="24"/>
          <w:highlight w:val="white"/>
        </w:rPr>
        <w:t>)</w:t>
      </w:r>
      <w:r w:rsidR="00933FE8">
        <w:rPr>
          <w:rFonts w:ascii="Arial" w:hAnsi="Arial" w:cs="Arial"/>
          <w:sz w:val="24"/>
          <w:szCs w:val="24"/>
        </w:rPr>
        <w:t>.</w:t>
      </w:r>
      <w:r w:rsidR="008E3735">
        <w:rPr>
          <w:rFonts w:ascii="Arial" w:hAnsi="Arial" w:cs="Arial"/>
          <w:sz w:val="24"/>
          <w:szCs w:val="24"/>
        </w:rPr>
        <w:t xml:space="preserve"> </w:t>
      </w:r>
      <w:r w:rsidR="008E3735">
        <w:rPr>
          <w:rFonts w:ascii="Arial" w:hAnsi="Arial" w:cs="Arial"/>
          <w:sz w:val="24"/>
          <w:szCs w:val="24"/>
          <w:highlight w:val="white"/>
          <w:lang w:val="en-US"/>
        </w:rPr>
        <w:t>T</w:t>
      </w:r>
      <w:r w:rsidR="008E3735" w:rsidRPr="00540BCC">
        <w:rPr>
          <w:rFonts w:ascii="Arial" w:hAnsi="Arial" w:cs="Arial"/>
          <w:sz w:val="24"/>
          <w:szCs w:val="24"/>
          <w:highlight w:val="white"/>
          <w:lang w:val="en-US"/>
        </w:rPr>
        <w:t xml:space="preserve">he team’s main objective is to develop a secure application for </w:t>
      </w:r>
      <w:r w:rsidR="008E3735">
        <w:rPr>
          <w:rFonts w:ascii="Arial" w:hAnsi="Arial" w:cs="Arial"/>
          <w:sz w:val="24"/>
          <w:szCs w:val="24"/>
          <w:highlight w:val="white"/>
          <w:lang w:val="en-US"/>
        </w:rPr>
        <w:t>the Dutch</w:t>
      </w:r>
      <w:r w:rsidR="008E3735" w:rsidRPr="00540BCC">
        <w:rPr>
          <w:rFonts w:ascii="Arial" w:hAnsi="Arial" w:cs="Arial"/>
          <w:sz w:val="24"/>
          <w:szCs w:val="24"/>
          <w:highlight w:val="white"/>
          <w:lang w:val="en-US"/>
        </w:rPr>
        <w:t xml:space="preserve"> </w:t>
      </w:r>
      <w:r w:rsidR="008E3735">
        <w:rPr>
          <w:rFonts w:ascii="Arial" w:hAnsi="Arial" w:cs="Arial"/>
          <w:sz w:val="24"/>
          <w:szCs w:val="24"/>
          <w:highlight w:val="white"/>
          <w:lang w:val="en-US"/>
        </w:rPr>
        <w:t>P</w:t>
      </w:r>
      <w:r w:rsidR="008E3735" w:rsidRPr="00540BCC">
        <w:rPr>
          <w:rFonts w:ascii="Arial" w:hAnsi="Arial" w:cs="Arial"/>
          <w:sz w:val="24"/>
          <w:szCs w:val="24"/>
          <w:highlight w:val="white"/>
          <w:lang w:val="en-US"/>
        </w:rPr>
        <w:t>olice unit</w:t>
      </w:r>
      <w:r w:rsidR="008E3735">
        <w:rPr>
          <w:rFonts w:ascii="Arial" w:hAnsi="Arial" w:cs="Arial"/>
          <w:sz w:val="24"/>
          <w:szCs w:val="24"/>
          <w:highlight w:val="white"/>
          <w:lang w:val="en-US"/>
        </w:rPr>
        <w:t xml:space="preserve">, which complies with </w:t>
      </w:r>
      <w:r w:rsidR="008E3735" w:rsidRPr="00540BCC">
        <w:rPr>
          <w:rFonts w:ascii="Arial" w:hAnsi="Arial" w:cs="Arial"/>
          <w:sz w:val="24"/>
          <w:szCs w:val="24"/>
          <w:highlight w:val="white"/>
          <w:lang w:val="en-US"/>
        </w:rPr>
        <w:t xml:space="preserve">the </w:t>
      </w:r>
      <w:r w:rsidR="008E3735" w:rsidRPr="00540BCC">
        <w:rPr>
          <w:rFonts w:ascii="Arial" w:hAnsi="Arial" w:cs="Arial"/>
          <w:sz w:val="24"/>
          <w:szCs w:val="24"/>
          <w:lang w:val="en-US"/>
        </w:rPr>
        <w:t>General Data Protection Regulation (</w:t>
      </w:r>
      <w:r w:rsidR="008E3735" w:rsidRPr="00540BCC">
        <w:rPr>
          <w:rFonts w:ascii="Arial" w:hAnsi="Arial" w:cs="Arial"/>
          <w:sz w:val="24"/>
          <w:szCs w:val="24"/>
          <w:highlight w:val="white"/>
          <w:lang w:val="en-US"/>
        </w:rPr>
        <w:t>GDPR) (</w:t>
      </w:r>
      <w:r w:rsidR="008E3735" w:rsidRPr="000175AC">
        <w:rPr>
          <w:rFonts w:ascii="Arial" w:hAnsi="Arial" w:cs="Arial"/>
          <w:sz w:val="24"/>
          <w:szCs w:val="24"/>
          <w:lang w:val="en-US"/>
        </w:rPr>
        <w:t>European Data Protection Regulation</w:t>
      </w:r>
      <w:r w:rsidR="008E3735" w:rsidRPr="00540BCC">
        <w:rPr>
          <w:rFonts w:ascii="Arial" w:hAnsi="Arial" w:cs="Arial"/>
          <w:sz w:val="24"/>
          <w:szCs w:val="24"/>
          <w:highlight w:val="white"/>
          <w:lang w:val="en-US"/>
        </w:rPr>
        <w:t>, 2018)</w:t>
      </w:r>
      <w:r w:rsidR="008E3735">
        <w:rPr>
          <w:rFonts w:ascii="Arial" w:hAnsi="Arial" w:cs="Arial"/>
          <w:sz w:val="24"/>
          <w:szCs w:val="24"/>
          <w:highlight w:val="white"/>
          <w:lang w:val="en-US"/>
        </w:rPr>
        <w:t xml:space="preserve"> to ensure personal sensitive data are protected (</w:t>
      </w:r>
      <w:r w:rsidR="008E3735" w:rsidRPr="00540BCC">
        <w:rPr>
          <w:rFonts w:ascii="Arial" w:hAnsi="Arial" w:cs="Arial"/>
          <w:sz w:val="24"/>
          <w:szCs w:val="24"/>
          <w:highlight w:val="white"/>
          <w:lang w:val="en-US"/>
        </w:rPr>
        <w:t>Chopade &amp; Pachghare, 2019</w:t>
      </w:r>
      <w:r w:rsidR="008E3735">
        <w:rPr>
          <w:rFonts w:ascii="Arial" w:hAnsi="Arial" w:cs="Arial"/>
          <w:sz w:val="24"/>
          <w:szCs w:val="24"/>
          <w:highlight w:val="white"/>
          <w:lang w:val="en-US"/>
        </w:rPr>
        <w:t>),</w:t>
      </w:r>
      <w:r w:rsidR="008E3735" w:rsidRPr="00540BCC">
        <w:rPr>
          <w:rFonts w:ascii="Arial" w:hAnsi="Arial" w:cs="Arial"/>
          <w:sz w:val="24"/>
          <w:szCs w:val="24"/>
          <w:highlight w:val="white"/>
          <w:lang w:val="en-US"/>
        </w:rPr>
        <w:t xml:space="preserve"> </w:t>
      </w:r>
      <w:r w:rsidR="008E3735">
        <w:rPr>
          <w:rFonts w:ascii="Arial" w:hAnsi="Arial" w:cs="Arial"/>
          <w:sz w:val="24"/>
          <w:szCs w:val="24"/>
          <w:highlight w:val="white"/>
          <w:lang w:val="en-US"/>
        </w:rPr>
        <w:t>thus</w:t>
      </w:r>
      <w:r w:rsidR="008E3735" w:rsidRPr="00540BCC">
        <w:rPr>
          <w:rFonts w:ascii="Arial" w:hAnsi="Arial" w:cs="Arial"/>
          <w:sz w:val="24"/>
          <w:szCs w:val="24"/>
          <w:highlight w:val="white"/>
          <w:lang w:val="en-US"/>
        </w:rPr>
        <w:t xml:space="preserve"> allow</w:t>
      </w:r>
      <w:r w:rsidR="008E3735">
        <w:rPr>
          <w:rFonts w:ascii="Arial" w:hAnsi="Arial" w:cs="Arial"/>
          <w:sz w:val="24"/>
          <w:szCs w:val="24"/>
          <w:highlight w:val="white"/>
          <w:lang w:val="en-US"/>
        </w:rPr>
        <w:t>ing</w:t>
      </w:r>
      <w:r w:rsidR="008E3735" w:rsidRPr="00540BCC">
        <w:rPr>
          <w:rFonts w:ascii="Arial" w:hAnsi="Arial" w:cs="Arial"/>
          <w:sz w:val="24"/>
          <w:szCs w:val="24"/>
          <w:highlight w:val="white"/>
          <w:lang w:val="en-US"/>
        </w:rPr>
        <w:t xml:space="preserve"> </w:t>
      </w:r>
      <w:proofErr w:type="spellStart"/>
      <w:r w:rsidR="008E3735" w:rsidRPr="00540BCC">
        <w:rPr>
          <w:rFonts w:ascii="Arial" w:hAnsi="Arial" w:cs="Arial"/>
          <w:sz w:val="24"/>
          <w:szCs w:val="24"/>
          <w:highlight w:val="white"/>
          <w:lang w:val="en-US"/>
        </w:rPr>
        <w:t>authorised</w:t>
      </w:r>
      <w:proofErr w:type="spellEnd"/>
      <w:r w:rsidR="008E3735" w:rsidRPr="00540BCC">
        <w:rPr>
          <w:rFonts w:ascii="Arial" w:hAnsi="Arial" w:cs="Arial"/>
          <w:sz w:val="24"/>
          <w:szCs w:val="24"/>
          <w:highlight w:val="white"/>
          <w:lang w:val="en-US"/>
        </w:rPr>
        <w:t xml:space="preserve"> stakeholders to manage their data whilst protecting their privacy by design.</w:t>
      </w:r>
    </w:p>
    <w:p w14:paraId="0A394A82" w14:textId="52EC1473" w:rsidR="00C1636B" w:rsidRPr="00CA7E29" w:rsidRDefault="00C1636B" w:rsidP="004C7F1D">
      <w:pPr>
        <w:spacing w:line="480" w:lineRule="auto"/>
        <w:jc w:val="both"/>
        <w:rPr>
          <w:rFonts w:ascii="Arial" w:hAnsi="Arial" w:cs="Arial"/>
          <w:sz w:val="24"/>
          <w:szCs w:val="24"/>
          <w:lang w:val="en-US"/>
        </w:rPr>
      </w:pPr>
    </w:p>
    <w:p w14:paraId="45D95499" w14:textId="24910A5A" w:rsidR="00C1636B" w:rsidRPr="00CA7E29" w:rsidRDefault="00C1636B" w:rsidP="004C7F1D">
      <w:pPr>
        <w:spacing w:line="480" w:lineRule="auto"/>
        <w:jc w:val="both"/>
        <w:rPr>
          <w:rFonts w:ascii="Arial" w:hAnsi="Arial" w:cs="Arial"/>
          <w:b/>
          <w:bCs/>
          <w:sz w:val="24"/>
          <w:szCs w:val="24"/>
          <w:lang w:val="en-US"/>
        </w:rPr>
      </w:pPr>
      <w:r w:rsidRPr="00CA7E29">
        <w:rPr>
          <w:rFonts w:ascii="Arial" w:hAnsi="Arial" w:cs="Arial"/>
          <w:b/>
          <w:bCs/>
          <w:sz w:val="24"/>
          <w:szCs w:val="24"/>
          <w:lang w:val="en-US"/>
        </w:rPr>
        <w:t xml:space="preserve">2. </w:t>
      </w:r>
      <w:r w:rsidR="000175AC">
        <w:rPr>
          <w:rFonts w:ascii="Arial" w:hAnsi="Arial" w:cs="Arial"/>
          <w:b/>
          <w:bCs/>
          <w:sz w:val="24"/>
          <w:szCs w:val="24"/>
          <w:lang w:val="en-US"/>
        </w:rPr>
        <w:t>System’s main requirements</w:t>
      </w:r>
    </w:p>
    <w:p w14:paraId="7A15437C" w14:textId="1B74A00F" w:rsidR="00C1636B" w:rsidRPr="00CA7E29" w:rsidRDefault="0052083A" w:rsidP="00C1636B">
      <w:pPr>
        <w:spacing w:line="480" w:lineRule="auto"/>
        <w:jc w:val="both"/>
        <w:rPr>
          <w:rFonts w:ascii="Arial" w:hAnsi="Arial" w:cs="Arial"/>
          <w:sz w:val="24"/>
          <w:szCs w:val="24"/>
        </w:rPr>
      </w:pPr>
      <w:r>
        <w:rPr>
          <w:rFonts w:ascii="Arial" w:hAnsi="Arial" w:cs="Arial"/>
          <w:sz w:val="24"/>
          <w:szCs w:val="24"/>
          <w:lang w:val="en-US"/>
        </w:rPr>
        <w:t>As per the</w:t>
      </w:r>
      <w:r w:rsidR="008E3735">
        <w:rPr>
          <w:rFonts w:ascii="Arial" w:hAnsi="Arial" w:cs="Arial"/>
          <w:sz w:val="24"/>
          <w:szCs w:val="24"/>
          <w:lang w:val="en-US"/>
        </w:rPr>
        <w:t xml:space="preserve"> </w:t>
      </w:r>
      <w:r w:rsidR="008E3735" w:rsidRPr="00540BCC">
        <w:rPr>
          <w:rFonts w:ascii="Arial" w:hAnsi="Arial" w:cs="Arial"/>
          <w:sz w:val="24"/>
          <w:szCs w:val="24"/>
          <w:highlight w:val="white"/>
          <w:lang w:val="en-US"/>
        </w:rPr>
        <w:t>ISO/IEC Standard 27000 document</w:t>
      </w:r>
      <w:r w:rsidR="008E3735">
        <w:rPr>
          <w:rFonts w:ascii="Arial" w:hAnsi="Arial" w:cs="Arial"/>
          <w:sz w:val="24"/>
          <w:szCs w:val="24"/>
          <w:highlight w:val="white"/>
          <w:lang w:val="en-US"/>
        </w:rPr>
        <w:t xml:space="preserve"> (ISO, 2018)</w:t>
      </w:r>
      <w:r w:rsidR="008E3735" w:rsidRPr="00540BCC">
        <w:rPr>
          <w:rFonts w:ascii="Arial" w:hAnsi="Arial" w:cs="Arial"/>
          <w:sz w:val="24"/>
          <w:szCs w:val="24"/>
          <w:highlight w:val="white"/>
          <w:lang w:val="en-US"/>
        </w:rPr>
        <w:t xml:space="preserve"> </w:t>
      </w:r>
      <w:r>
        <w:rPr>
          <w:rFonts w:ascii="Arial" w:hAnsi="Arial" w:cs="Arial"/>
          <w:sz w:val="24"/>
          <w:szCs w:val="24"/>
          <w:lang w:val="en-US"/>
        </w:rPr>
        <w:t xml:space="preserve">and the </w:t>
      </w:r>
      <w:r w:rsidRPr="008E770F">
        <w:rPr>
          <w:rFonts w:ascii="Arial" w:hAnsi="Arial" w:cs="Arial"/>
          <w:sz w:val="24"/>
          <w:szCs w:val="24"/>
          <w:lang w:val="en-US"/>
        </w:rPr>
        <w:t>Open Web Application Security Project</w:t>
      </w:r>
      <w:r>
        <w:rPr>
          <w:rFonts w:ascii="Arial" w:hAnsi="Arial" w:cs="Arial"/>
          <w:sz w:val="24"/>
          <w:szCs w:val="24"/>
          <w:lang w:val="en-US"/>
        </w:rPr>
        <w:t>’s (OWASP, 2021</w:t>
      </w:r>
      <w:r w:rsidRPr="00540BCC">
        <w:rPr>
          <w:rFonts w:ascii="Arial" w:hAnsi="Arial" w:cs="Arial"/>
          <w:sz w:val="24"/>
          <w:szCs w:val="24"/>
          <w:lang w:val="en-US"/>
        </w:rPr>
        <w:t>) industry-grade security standards</w:t>
      </w:r>
      <w:r>
        <w:rPr>
          <w:rFonts w:ascii="Arial" w:hAnsi="Arial" w:cs="Arial"/>
          <w:sz w:val="24"/>
          <w:szCs w:val="24"/>
        </w:rPr>
        <w:t>, t</w:t>
      </w:r>
      <w:r w:rsidR="00C1636B" w:rsidRPr="00CA7E29">
        <w:rPr>
          <w:rFonts w:ascii="Arial" w:hAnsi="Arial" w:cs="Arial"/>
          <w:sz w:val="24"/>
          <w:szCs w:val="24"/>
        </w:rPr>
        <w:t xml:space="preserve">he system </w:t>
      </w:r>
      <w:proofErr w:type="spellStart"/>
      <w:r w:rsidR="008E3735">
        <w:rPr>
          <w:rFonts w:ascii="Arial" w:hAnsi="Arial" w:cs="Arial"/>
          <w:sz w:val="24"/>
          <w:szCs w:val="24"/>
        </w:rPr>
        <w:t>will</w:t>
      </w:r>
      <w:proofErr w:type="spellEnd"/>
      <w:r w:rsidR="008E3735">
        <w:rPr>
          <w:rFonts w:ascii="Arial" w:hAnsi="Arial" w:cs="Arial"/>
          <w:sz w:val="24"/>
          <w:szCs w:val="24"/>
        </w:rPr>
        <w:t xml:space="preserve"> be </w:t>
      </w:r>
      <w:proofErr w:type="spellStart"/>
      <w:r w:rsidR="008E3735">
        <w:rPr>
          <w:rFonts w:ascii="Arial" w:hAnsi="Arial" w:cs="Arial"/>
          <w:sz w:val="24"/>
          <w:szCs w:val="24"/>
        </w:rPr>
        <w:t>implemented</w:t>
      </w:r>
      <w:proofErr w:type="spellEnd"/>
      <w:r w:rsidR="008E3735">
        <w:rPr>
          <w:rFonts w:ascii="Arial" w:hAnsi="Arial" w:cs="Arial"/>
          <w:sz w:val="24"/>
          <w:szCs w:val="24"/>
        </w:rPr>
        <w:t xml:space="preserve"> </w:t>
      </w:r>
      <w:proofErr w:type="spellStart"/>
      <w:r w:rsidR="008E3735">
        <w:rPr>
          <w:rFonts w:ascii="Arial" w:hAnsi="Arial" w:cs="Arial"/>
          <w:sz w:val="24"/>
          <w:szCs w:val="24"/>
        </w:rPr>
        <w:t>as</w:t>
      </w:r>
      <w:proofErr w:type="spellEnd"/>
      <w:r w:rsidR="008E3735">
        <w:rPr>
          <w:rFonts w:ascii="Arial" w:hAnsi="Arial" w:cs="Arial"/>
          <w:sz w:val="24"/>
          <w:szCs w:val="24"/>
        </w:rPr>
        <w:t xml:space="preserve"> a </w:t>
      </w:r>
      <w:r w:rsidR="008E3735" w:rsidRPr="00540BCC">
        <w:rPr>
          <w:rFonts w:ascii="Arial" w:hAnsi="Arial" w:cs="Arial"/>
          <w:sz w:val="24"/>
          <w:szCs w:val="24"/>
          <w:lang w:val="en-US"/>
        </w:rPr>
        <w:t>RESTful API (Patni, 2017)</w:t>
      </w:r>
      <w:r w:rsidR="008E3735">
        <w:rPr>
          <w:rFonts w:ascii="Arial" w:hAnsi="Arial" w:cs="Arial"/>
          <w:sz w:val="24"/>
          <w:szCs w:val="24"/>
          <w:lang w:val="en-US"/>
        </w:rPr>
        <w:t xml:space="preserve"> and must</w:t>
      </w:r>
      <w:r w:rsidR="00C1636B" w:rsidRPr="00CA7E29">
        <w:rPr>
          <w:rFonts w:ascii="Arial" w:hAnsi="Arial" w:cs="Arial"/>
          <w:sz w:val="24"/>
          <w:szCs w:val="24"/>
        </w:rPr>
        <w:t xml:space="preserve">: </w:t>
      </w:r>
    </w:p>
    <w:p w14:paraId="1CCADB9E" w14:textId="642D17DE" w:rsidR="00C1636B" w:rsidRPr="00CA7E29" w:rsidRDefault="00C1636B" w:rsidP="00C1636B">
      <w:pPr>
        <w:numPr>
          <w:ilvl w:val="0"/>
          <w:numId w:val="4"/>
        </w:numPr>
        <w:spacing w:after="0" w:line="480" w:lineRule="auto"/>
        <w:jc w:val="both"/>
        <w:rPr>
          <w:rFonts w:ascii="Arial" w:hAnsi="Arial" w:cs="Arial"/>
          <w:sz w:val="24"/>
          <w:szCs w:val="24"/>
          <w:lang w:val="en-US"/>
        </w:rPr>
      </w:pPr>
      <w:r w:rsidRPr="00CA7E29">
        <w:rPr>
          <w:rFonts w:ascii="Arial" w:hAnsi="Arial" w:cs="Arial"/>
          <w:sz w:val="24"/>
          <w:szCs w:val="24"/>
          <w:lang w:val="en-US"/>
        </w:rPr>
        <w:t>implement strict user authentication and authorisation policies</w:t>
      </w:r>
      <w:r w:rsidR="00125E2F">
        <w:rPr>
          <w:rFonts w:ascii="Arial" w:hAnsi="Arial" w:cs="Arial"/>
          <w:sz w:val="24"/>
          <w:szCs w:val="24"/>
          <w:lang w:val="en-US"/>
        </w:rPr>
        <w:t xml:space="preserve">, based on which some or all </w:t>
      </w:r>
      <w:r w:rsidR="00125E2F" w:rsidRPr="00540BCC">
        <w:rPr>
          <w:rFonts w:ascii="Arial" w:hAnsi="Arial" w:cs="Arial"/>
          <w:sz w:val="24"/>
          <w:szCs w:val="24"/>
          <w:lang w:val="en-US"/>
        </w:rPr>
        <w:t>create/read/update/delete</w:t>
      </w:r>
      <w:r w:rsidR="00125E2F">
        <w:rPr>
          <w:rFonts w:ascii="Arial" w:hAnsi="Arial" w:cs="Arial"/>
          <w:sz w:val="24"/>
          <w:szCs w:val="24"/>
          <w:lang w:val="en-US"/>
        </w:rPr>
        <w:t xml:space="preserve"> (CRUD) permissions are granted</w:t>
      </w:r>
      <w:r w:rsidR="008E3735">
        <w:rPr>
          <w:rFonts w:ascii="Arial" w:hAnsi="Arial" w:cs="Arial"/>
          <w:sz w:val="24"/>
          <w:szCs w:val="24"/>
          <w:lang w:val="en-US"/>
        </w:rPr>
        <w:t xml:space="preserve">, as well as data validation, to preserve </w:t>
      </w:r>
      <w:r w:rsidR="008E3735" w:rsidRPr="00540BCC">
        <w:rPr>
          <w:rFonts w:ascii="Arial" w:hAnsi="Arial" w:cs="Arial"/>
          <w:sz w:val="24"/>
          <w:szCs w:val="24"/>
          <w:lang w:val="en-US"/>
        </w:rPr>
        <w:t>confidentiality, integrity, non-repudiation, and reliability</w:t>
      </w:r>
      <w:r w:rsidR="008E3735">
        <w:rPr>
          <w:rFonts w:ascii="Arial" w:hAnsi="Arial" w:cs="Arial"/>
          <w:sz w:val="24"/>
          <w:szCs w:val="24"/>
          <w:lang w:val="en-US"/>
        </w:rPr>
        <w:t xml:space="preserve"> (ISO, 2018)</w:t>
      </w:r>
      <w:r w:rsidR="00635847">
        <w:rPr>
          <w:rFonts w:ascii="Arial" w:hAnsi="Arial" w:cs="Arial"/>
          <w:sz w:val="24"/>
          <w:szCs w:val="24"/>
          <w:lang w:val="en-US"/>
        </w:rPr>
        <w:t>.</w:t>
      </w:r>
    </w:p>
    <w:p w14:paraId="2D5801B5" w14:textId="197B56BA" w:rsidR="00C1636B" w:rsidRPr="00CA7E29" w:rsidRDefault="00C1636B" w:rsidP="00C1636B">
      <w:pPr>
        <w:numPr>
          <w:ilvl w:val="0"/>
          <w:numId w:val="4"/>
        </w:numPr>
        <w:spacing w:after="0" w:line="480" w:lineRule="auto"/>
        <w:jc w:val="both"/>
        <w:rPr>
          <w:rFonts w:ascii="Arial" w:hAnsi="Arial" w:cs="Arial"/>
          <w:sz w:val="24"/>
          <w:szCs w:val="24"/>
          <w:lang w:val="en-US"/>
        </w:rPr>
      </w:pPr>
      <w:r w:rsidRPr="00CA7E29">
        <w:rPr>
          <w:rFonts w:ascii="Arial" w:hAnsi="Arial" w:cs="Arial"/>
          <w:sz w:val="24"/>
          <w:szCs w:val="24"/>
          <w:lang w:val="en-US"/>
        </w:rPr>
        <w:t>operate over secure web connections</w:t>
      </w:r>
      <w:r w:rsidR="008E3735">
        <w:rPr>
          <w:rFonts w:ascii="Arial" w:hAnsi="Arial" w:cs="Arial"/>
          <w:sz w:val="24"/>
          <w:szCs w:val="24"/>
          <w:lang w:val="en-US"/>
        </w:rPr>
        <w:t>, leverage appropriate encryption and decryption,</w:t>
      </w:r>
      <w:r w:rsidRPr="00CA7E29">
        <w:rPr>
          <w:rFonts w:ascii="Arial" w:hAnsi="Arial" w:cs="Arial"/>
          <w:sz w:val="24"/>
          <w:szCs w:val="24"/>
          <w:lang w:val="en-US"/>
        </w:rPr>
        <w:t xml:space="preserve"> and enable monitoring of user activities via systems’ audit logs</w:t>
      </w:r>
      <w:r w:rsidR="008E3735">
        <w:rPr>
          <w:rFonts w:ascii="Arial" w:hAnsi="Arial" w:cs="Arial"/>
          <w:sz w:val="24"/>
          <w:szCs w:val="24"/>
          <w:lang w:val="en-US"/>
        </w:rPr>
        <w:t>, thus preventing ‘cryptographic failures’ (OWASP, 2018, 2021)</w:t>
      </w:r>
      <w:r w:rsidRPr="00CA7E29">
        <w:rPr>
          <w:rFonts w:ascii="Arial" w:hAnsi="Arial" w:cs="Arial"/>
          <w:sz w:val="24"/>
          <w:szCs w:val="24"/>
          <w:lang w:val="en-US"/>
        </w:rPr>
        <w:t>.</w:t>
      </w:r>
    </w:p>
    <w:p w14:paraId="21CB5507" w14:textId="4D55A3B0" w:rsidR="008E3735" w:rsidRPr="00CA7E29" w:rsidRDefault="00C1636B" w:rsidP="00C1636B">
      <w:pPr>
        <w:numPr>
          <w:ilvl w:val="0"/>
          <w:numId w:val="4"/>
        </w:numPr>
        <w:spacing w:after="0" w:line="480" w:lineRule="auto"/>
        <w:jc w:val="both"/>
        <w:rPr>
          <w:rFonts w:ascii="Arial" w:hAnsi="Arial" w:cs="Arial"/>
          <w:sz w:val="24"/>
          <w:szCs w:val="24"/>
        </w:rPr>
      </w:pPr>
      <w:r w:rsidRPr="00CA7E29">
        <w:rPr>
          <w:rFonts w:ascii="Arial" w:hAnsi="Arial" w:cs="Arial"/>
          <w:sz w:val="24"/>
          <w:szCs w:val="24"/>
          <w:lang w:val="en-US"/>
        </w:rPr>
        <w:lastRenderedPageBreak/>
        <w:t>fulfil a user role-based and hierarchical authentication model</w:t>
      </w:r>
      <w:r w:rsidR="008E3735">
        <w:rPr>
          <w:rFonts w:ascii="Arial" w:hAnsi="Arial" w:cs="Arial"/>
          <w:sz w:val="24"/>
          <w:szCs w:val="24"/>
        </w:rPr>
        <w:t xml:space="preserve"> by </w:t>
      </w:r>
      <w:proofErr w:type="spellStart"/>
      <w:r w:rsidR="008E3735">
        <w:rPr>
          <w:rFonts w:ascii="Arial" w:hAnsi="Arial" w:cs="Arial"/>
          <w:sz w:val="24"/>
          <w:szCs w:val="24"/>
        </w:rPr>
        <w:t>denying</w:t>
      </w:r>
      <w:proofErr w:type="spellEnd"/>
      <w:r w:rsidR="008E3735">
        <w:rPr>
          <w:rFonts w:ascii="Arial" w:hAnsi="Arial" w:cs="Arial"/>
          <w:sz w:val="24"/>
          <w:szCs w:val="24"/>
        </w:rPr>
        <w:t xml:space="preserve"> by default and </w:t>
      </w:r>
      <w:proofErr w:type="spellStart"/>
      <w:r w:rsidR="008E3735">
        <w:rPr>
          <w:rFonts w:ascii="Arial" w:hAnsi="Arial" w:cs="Arial"/>
          <w:sz w:val="24"/>
          <w:szCs w:val="24"/>
        </w:rPr>
        <w:t>adhering</w:t>
      </w:r>
      <w:proofErr w:type="spellEnd"/>
      <w:r w:rsidR="008E3735">
        <w:rPr>
          <w:rFonts w:ascii="Arial" w:hAnsi="Arial" w:cs="Arial"/>
          <w:sz w:val="24"/>
          <w:szCs w:val="24"/>
        </w:rPr>
        <w:t xml:space="preserve"> to the</w:t>
      </w:r>
      <w:r w:rsidR="008E3735" w:rsidRPr="00540BCC">
        <w:rPr>
          <w:rFonts w:ascii="Arial" w:hAnsi="Arial" w:cs="Arial"/>
          <w:sz w:val="24"/>
          <w:szCs w:val="24"/>
        </w:rPr>
        <w:t xml:space="preserve"> </w:t>
      </w:r>
      <w:proofErr w:type="spellStart"/>
      <w:r w:rsidR="008E3735" w:rsidRPr="00540BCC">
        <w:rPr>
          <w:rFonts w:ascii="Arial" w:hAnsi="Arial" w:cs="Arial"/>
          <w:sz w:val="24"/>
          <w:szCs w:val="24"/>
        </w:rPr>
        <w:t>least</w:t>
      </w:r>
      <w:proofErr w:type="spellEnd"/>
      <w:r w:rsidR="008E3735" w:rsidRPr="00540BCC">
        <w:rPr>
          <w:rFonts w:ascii="Arial" w:hAnsi="Arial" w:cs="Arial"/>
          <w:sz w:val="24"/>
          <w:szCs w:val="24"/>
        </w:rPr>
        <w:t xml:space="preserve"> </w:t>
      </w:r>
      <w:proofErr w:type="spellStart"/>
      <w:r w:rsidR="008E3735" w:rsidRPr="00540BCC">
        <w:rPr>
          <w:rFonts w:ascii="Arial" w:hAnsi="Arial" w:cs="Arial"/>
          <w:sz w:val="24"/>
          <w:szCs w:val="24"/>
        </w:rPr>
        <w:t>privileges</w:t>
      </w:r>
      <w:proofErr w:type="spellEnd"/>
      <w:r w:rsidR="008E3735">
        <w:rPr>
          <w:rFonts w:ascii="Arial" w:hAnsi="Arial" w:cs="Arial"/>
          <w:sz w:val="24"/>
          <w:szCs w:val="24"/>
        </w:rPr>
        <w:t xml:space="preserve"> </w:t>
      </w:r>
      <w:proofErr w:type="spellStart"/>
      <w:r w:rsidR="008E3735">
        <w:rPr>
          <w:rFonts w:ascii="Arial" w:hAnsi="Arial" w:cs="Arial"/>
          <w:sz w:val="24"/>
          <w:szCs w:val="24"/>
        </w:rPr>
        <w:t>principle</w:t>
      </w:r>
      <w:proofErr w:type="spellEnd"/>
      <w:r w:rsidR="008E3735">
        <w:rPr>
          <w:rFonts w:ascii="Arial" w:hAnsi="Arial" w:cs="Arial"/>
          <w:sz w:val="24"/>
          <w:szCs w:val="24"/>
        </w:rPr>
        <w:t xml:space="preserve"> (</w:t>
      </w:r>
      <w:r w:rsidR="008E3735" w:rsidRPr="00540BCC">
        <w:rPr>
          <w:rFonts w:ascii="Arial" w:hAnsi="Arial" w:cs="Arial"/>
          <w:sz w:val="24"/>
          <w:szCs w:val="24"/>
          <w:lang w:val="en-US"/>
        </w:rPr>
        <w:t>Sanders &amp; Yue, 2019</w:t>
      </w:r>
      <w:r w:rsidR="008E3735">
        <w:rPr>
          <w:rFonts w:ascii="Arial" w:hAnsi="Arial" w:cs="Arial"/>
          <w:sz w:val="24"/>
          <w:szCs w:val="24"/>
          <w:lang w:val="en-US"/>
        </w:rPr>
        <w:t xml:space="preserve">; </w:t>
      </w:r>
      <w:r w:rsidR="008E3735">
        <w:rPr>
          <w:rFonts w:ascii="Arial" w:hAnsi="Arial" w:cs="Arial"/>
          <w:sz w:val="24"/>
          <w:szCs w:val="24"/>
        </w:rPr>
        <w:t>OWASP, 2021).</w:t>
      </w:r>
    </w:p>
    <w:p w14:paraId="398EB5BA" w14:textId="57BAAC15" w:rsidR="00C1636B" w:rsidRPr="00CA7E29" w:rsidRDefault="008E3735" w:rsidP="00CA7E29">
      <w:pPr>
        <w:numPr>
          <w:ilvl w:val="0"/>
          <w:numId w:val="4"/>
        </w:numPr>
        <w:spacing w:after="0" w:line="480" w:lineRule="auto"/>
        <w:jc w:val="both"/>
        <w:rPr>
          <w:rFonts w:ascii="Arial" w:hAnsi="Arial" w:cs="Arial"/>
          <w:sz w:val="24"/>
          <w:szCs w:val="24"/>
          <w:lang w:val="en-US"/>
        </w:rPr>
      </w:pPr>
      <w:r>
        <w:rPr>
          <w:rFonts w:ascii="Arial" w:hAnsi="Arial" w:cs="Arial"/>
          <w:sz w:val="24"/>
          <w:szCs w:val="24"/>
          <w:lang w:val="en-US"/>
        </w:rPr>
        <w:t xml:space="preserve">Enforce </w:t>
      </w:r>
      <w:r w:rsidRPr="00540BCC">
        <w:rPr>
          <w:rFonts w:ascii="Arial" w:hAnsi="Arial" w:cs="Arial"/>
          <w:sz w:val="24"/>
          <w:szCs w:val="24"/>
          <w:lang w:val="en-US"/>
        </w:rPr>
        <w:t xml:space="preserve">Application programming interface (API) rate limit </w:t>
      </w:r>
      <w:r w:rsidRPr="00540BCC">
        <w:rPr>
          <w:rFonts w:ascii="Arial" w:hAnsi="Arial" w:cs="Arial"/>
          <w:sz w:val="24"/>
          <w:szCs w:val="24"/>
          <w:highlight w:val="white"/>
          <w:lang w:val="en-US"/>
        </w:rPr>
        <w:t xml:space="preserve">to prevent </w:t>
      </w:r>
      <w:r w:rsidRPr="00540BCC">
        <w:rPr>
          <w:rFonts w:ascii="Arial" w:hAnsi="Arial" w:cs="Arial"/>
          <w:sz w:val="24"/>
          <w:szCs w:val="24"/>
          <w:lang w:val="en-US"/>
        </w:rPr>
        <w:t>distributed denial-of-service and controller access.</w:t>
      </w:r>
    </w:p>
    <w:p w14:paraId="24388472" w14:textId="77777777" w:rsidR="00C1636B" w:rsidRPr="00CA7E29" w:rsidRDefault="00C1636B" w:rsidP="00C1636B">
      <w:pPr>
        <w:spacing w:line="480" w:lineRule="auto"/>
        <w:jc w:val="both"/>
        <w:rPr>
          <w:rFonts w:ascii="Arial" w:hAnsi="Arial" w:cs="Arial"/>
          <w:sz w:val="24"/>
          <w:szCs w:val="24"/>
          <w:lang w:val="en-US"/>
        </w:rPr>
      </w:pPr>
    </w:p>
    <w:p w14:paraId="5E2F07F7" w14:textId="6894761A" w:rsidR="00C1636B" w:rsidRPr="00CA7E29" w:rsidRDefault="00C1636B" w:rsidP="00C1636B">
      <w:pPr>
        <w:spacing w:line="480" w:lineRule="auto"/>
        <w:jc w:val="both"/>
        <w:rPr>
          <w:rFonts w:ascii="Arial" w:hAnsi="Arial" w:cs="Arial"/>
          <w:b/>
          <w:bCs/>
          <w:sz w:val="24"/>
          <w:szCs w:val="24"/>
          <w:lang w:val="en-US"/>
        </w:rPr>
      </w:pPr>
      <w:r w:rsidRPr="00CA7E29">
        <w:rPr>
          <w:rFonts w:ascii="Arial" w:hAnsi="Arial" w:cs="Arial"/>
          <w:b/>
          <w:bCs/>
          <w:sz w:val="24"/>
          <w:szCs w:val="24"/>
          <w:lang w:val="en-US"/>
        </w:rPr>
        <w:t>3. Development Methodology</w:t>
      </w:r>
    </w:p>
    <w:p w14:paraId="1908A1D5" w14:textId="08B8B7CE" w:rsidR="00C1636B" w:rsidRDefault="00C1636B" w:rsidP="00C1636B">
      <w:pPr>
        <w:spacing w:line="480" w:lineRule="auto"/>
        <w:jc w:val="both"/>
        <w:rPr>
          <w:rFonts w:ascii="Arial" w:hAnsi="Arial" w:cs="Arial"/>
          <w:sz w:val="24"/>
          <w:szCs w:val="24"/>
          <w:lang w:val="en-US"/>
        </w:rPr>
      </w:pPr>
      <w:r w:rsidRPr="00CA7E29">
        <w:rPr>
          <w:rFonts w:ascii="Arial" w:hAnsi="Arial" w:cs="Arial"/>
          <w:sz w:val="24"/>
          <w:szCs w:val="24"/>
          <w:lang w:val="en-US"/>
        </w:rPr>
        <w:t>The system will be developed and delivered via the Agile methodology</w:t>
      </w:r>
      <w:r w:rsidR="000142FF">
        <w:rPr>
          <w:rFonts w:ascii="Arial" w:hAnsi="Arial" w:cs="Arial"/>
          <w:sz w:val="24"/>
          <w:szCs w:val="24"/>
          <w:lang w:val="en-US"/>
        </w:rPr>
        <w:t xml:space="preserve"> </w:t>
      </w:r>
      <w:r w:rsidR="000142FF" w:rsidRPr="00540BCC">
        <w:rPr>
          <w:rFonts w:ascii="Arial" w:hAnsi="Arial" w:cs="Arial"/>
          <w:sz w:val="24"/>
          <w:szCs w:val="24"/>
          <w:lang w:val="en-US"/>
        </w:rPr>
        <w:t>(Srivastava et al, 2017)</w:t>
      </w:r>
      <w:r w:rsidR="00AE415F">
        <w:rPr>
          <w:rFonts w:ascii="Arial" w:hAnsi="Arial" w:cs="Arial"/>
          <w:sz w:val="24"/>
          <w:szCs w:val="24"/>
          <w:lang w:val="en-US"/>
        </w:rPr>
        <w:t>, thus</w:t>
      </w:r>
      <w:r w:rsidR="008E3735">
        <w:rPr>
          <w:rFonts w:ascii="Arial" w:hAnsi="Arial" w:cs="Arial"/>
          <w:sz w:val="24"/>
          <w:szCs w:val="24"/>
          <w:lang w:val="en-US"/>
        </w:rPr>
        <w:t xml:space="preserve"> producing a shippable product</w:t>
      </w:r>
      <w:r w:rsidR="00AE415F">
        <w:rPr>
          <w:rFonts w:ascii="Arial" w:hAnsi="Arial" w:cs="Arial"/>
          <w:sz w:val="24"/>
          <w:szCs w:val="24"/>
          <w:lang w:val="en-US"/>
        </w:rPr>
        <w:t xml:space="preserve"> iteratively</w:t>
      </w:r>
      <w:r w:rsidRPr="00CA7E29">
        <w:rPr>
          <w:rFonts w:ascii="Arial" w:hAnsi="Arial" w:cs="Arial"/>
          <w:sz w:val="24"/>
          <w:szCs w:val="24"/>
          <w:lang w:val="en-US"/>
        </w:rPr>
        <w:t xml:space="preserve"> </w:t>
      </w:r>
      <w:r w:rsidR="008E3735">
        <w:rPr>
          <w:rFonts w:ascii="Arial" w:hAnsi="Arial" w:cs="Arial"/>
          <w:sz w:val="24"/>
          <w:szCs w:val="24"/>
          <w:lang w:val="en-US"/>
        </w:rPr>
        <w:t xml:space="preserve">and </w:t>
      </w:r>
      <w:r w:rsidR="00AE415F">
        <w:rPr>
          <w:rFonts w:ascii="Arial" w:hAnsi="Arial" w:cs="Arial"/>
          <w:sz w:val="24"/>
          <w:szCs w:val="24"/>
          <w:lang w:val="en-US"/>
        </w:rPr>
        <w:t>performing</w:t>
      </w:r>
      <w:r w:rsidRPr="00CA7E29">
        <w:rPr>
          <w:rFonts w:ascii="Arial" w:hAnsi="Arial" w:cs="Arial"/>
          <w:sz w:val="24"/>
          <w:szCs w:val="24"/>
          <w:lang w:val="en-US"/>
        </w:rPr>
        <w:t xml:space="preserve"> quality assurance and user acceptance testing throughout the software development life cycle (Srivastava et al, 2017).</w:t>
      </w:r>
    </w:p>
    <w:p w14:paraId="31701D6C" w14:textId="7C75FF2D" w:rsidR="00CA7E29" w:rsidRPr="000175AC" w:rsidRDefault="00CA7E29" w:rsidP="00C1636B">
      <w:pPr>
        <w:spacing w:line="480" w:lineRule="auto"/>
        <w:jc w:val="both"/>
        <w:rPr>
          <w:rFonts w:ascii="Arial" w:hAnsi="Arial" w:cs="Arial"/>
          <w:sz w:val="24"/>
          <w:szCs w:val="24"/>
          <w:lang w:val="en-US"/>
        </w:rPr>
      </w:pPr>
    </w:p>
    <w:p w14:paraId="02E559EF" w14:textId="6484952D" w:rsidR="00202B0A" w:rsidRPr="000175AC" w:rsidRDefault="00202B0A" w:rsidP="00C1636B">
      <w:pPr>
        <w:spacing w:line="480" w:lineRule="auto"/>
        <w:jc w:val="both"/>
        <w:rPr>
          <w:rFonts w:ascii="Arial" w:hAnsi="Arial" w:cs="Arial"/>
          <w:b/>
          <w:bCs/>
          <w:sz w:val="24"/>
          <w:szCs w:val="24"/>
          <w:lang w:val="en-US"/>
        </w:rPr>
      </w:pPr>
      <w:r w:rsidRPr="000175AC">
        <w:rPr>
          <w:rFonts w:ascii="Arial" w:hAnsi="Arial" w:cs="Arial"/>
          <w:b/>
          <w:bCs/>
          <w:sz w:val="24"/>
          <w:szCs w:val="24"/>
          <w:lang w:val="en-US"/>
        </w:rPr>
        <w:t>3.</w:t>
      </w:r>
      <w:r w:rsidR="00125E2F">
        <w:rPr>
          <w:rFonts w:ascii="Arial" w:hAnsi="Arial" w:cs="Arial"/>
          <w:b/>
          <w:bCs/>
          <w:sz w:val="24"/>
          <w:szCs w:val="24"/>
          <w:lang w:val="en-US"/>
        </w:rPr>
        <w:t>1</w:t>
      </w:r>
      <w:r w:rsidRPr="000175AC">
        <w:rPr>
          <w:rFonts w:ascii="Arial" w:hAnsi="Arial" w:cs="Arial"/>
          <w:b/>
          <w:bCs/>
          <w:sz w:val="24"/>
          <w:szCs w:val="24"/>
          <w:lang w:val="en-US"/>
        </w:rPr>
        <w:t xml:space="preserve"> Assumptions</w:t>
      </w:r>
      <w:r w:rsidR="009078CB">
        <w:rPr>
          <w:rFonts w:ascii="Arial" w:hAnsi="Arial" w:cs="Arial"/>
          <w:b/>
          <w:bCs/>
          <w:sz w:val="24"/>
          <w:szCs w:val="24"/>
          <w:lang w:val="en-US"/>
        </w:rPr>
        <w:t xml:space="preserve"> and Users</w:t>
      </w:r>
    </w:p>
    <w:p w14:paraId="20F19032" w14:textId="77777777" w:rsidR="00202B0A" w:rsidRPr="00CA7E29" w:rsidRDefault="00202B0A" w:rsidP="00202B0A">
      <w:pPr>
        <w:numPr>
          <w:ilvl w:val="0"/>
          <w:numId w:val="8"/>
        </w:numPr>
        <w:spacing w:after="0" w:line="480" w:lineRule="auto"/>
        <w:ind w:hanging="360"/>
        <w:jc w:val="both"/>
        <w:rPr>
          <w:rFonts w:ascii="Arial" w:hAnsi="Arial" w:cs="Arial"/>
          <w:sz w:val="24"/>
          <w:szCs w:val="24"/>
          <w:lang w:val="en-US"/>
        </w:rPr>
      </w:pPr>
      <w:r w:rsidRPr="00CA7E29">
        <w:rPr>
          <w:rFonts w:ascii="Arial" w:hAnsi="Arial" w:cs="Arial"/>
          <w:sz w:val="24"/>
          <w:szCs w:val="24"/>
          <w:lang w:val="en-US"/>
        </w:rPr>
        <w:t xml:space="preserve">Only </w:t>
      </w:r>
      <w:proofErr w:type="spellStart"/>
      <w:r w:rsidRPr="00CA7E29">
        <w:rPr>
          <w:rFonts w:ascii="Arial" w:hAnsi="Arial" w:cs="Arial"/>
          <w:sz w:val="24"/>
          <w:szCs w:val="24"/>
          <w:lang w:val="en-US"/>
        </w:rPr>
        <w:t>authorised</w:t>
      </w:r>
      <w:proofErr w:type="spellEnd"/>
      <w:r w:rsidRPr="00CA7E29">
        <w:rPr>
          <w:rFonts w:ascii="Arial" w:hAnsi="Arial" w:cs="Arial"/>
          <w:sz w:val="24"/>
          <w:szCs w:val="24"/>
          <w:lang w:val="en-US"/>
        </w:rPr>
        <w:t xml:space="preserve"> users can access and securely manage the data in the system.</w:t>
      </w:r>
    </w:p>
    <w:p w14:paraId="5B7507B8" w14:textId="64D59172" w:rsidR="009078CB" w:rsidRPr="00CA7E29" w:rsidRDefault="00AE415F" w:rsidP="00202B0A">
      <w:pPr>
        <w:numPr>
          <w:ilvl w:val="0"/>
          <w:numId w:val="8"/>
        </w:numPr>
        <w:spacing w:after="0" w:line="480" w:lineRule="auto"/>
        <w:ind w:hanging="360"/>
        <w:jc w:val="both"/>
        <w:rPr>
          <w:rFonts w:ascii="Arial" w:hAnsi="Arial" w:cs="Arial"/>
          <w:sz w:val="24"/>
          <w:szCs w:val="24"/>
          <w:lang w:val="en-US"/>
        </w:rPr>
      </w:pPr>
      <w:r>
        <w:rPr>
          <w:rFonts w:ascii="Arial" w:hAnsi="Arial" w:cs="Arial"/>
          <w:sz w:val="24"/>
          <w:szCs w:val="24"/>
          <w:lang w:val="en-US"/>
        </w:rPr>
        <w:t xml:space="preserve">The application’s </w:t>
      </w:r>
      <w:r w:rsidR="00202B0A" w:rsidRPr="00CA7E29">
        <w:rPr>
          <w:rFonts w:ascii="Arial" w:hAnsi="Arial" w:cs="Arial"/>
          <w:sz w:val="24"/>
          <w:szCs w:val="24"/>
          <w:lang w:val="en-US"/>
        </w:rPr>
        <w:t xml:space="preserve">users </w:t>
      </w:r>
      <w:proofErr w:type="gramStart"/>
      <w:r>
        <w:rPr>
          <w:rFonts w:ascii="Arial" w:hAnsi="Arial" w:cs="Arial"/>
          <w:sz w:val="24"/>
          <w:szCs w:val="24"/>
          <w:lang w:val="en-US"/>
        </w:rPr>
        <w:t>are</w:t>
      </w:r>
      <w:r w:rsidR="00202B0A" w:rsidRPr="00CA7E29">
        <w:rPr>
          <w:rFonts w:ascii="Arial" w:hAnsi="Arial" w:cs="Arial"/>
          <w:sz w:val="24"/>
          <w:szCs w:val="24"/>
          <w:lang w:val="en-US"/>
        </w:rPr>
        <w:t>:</w:t>
      </w:r>
      <w:proofErr w:type="gramEnd"/>
      <w:r w:rsidR="00202B0A" w:rsidRPr="00CA7E29">
        <w:rPr>
          <w:rFonts w:ascii="Arial" w:hAnsi="Arial" w:cs="Arial"/>
          <w:sz w:val="24"/>
          <w:szCs w:val="24"/>
          <w:shd w:val="clear" w:color="auto" w:fill="F1FBFF"/>
          <w:lang w:val="en-US"/>
        </w:rPr>
        <w:t xml:space="preserve"> </w:t>
      </w:r>
      <w:r w:rsidR="00202B0A" w:rsidRPr="00CA7E29">
        <w:rPr>
          <w:rFonts w:ascii="Arial" w:hAnsi="Arial" w:cs="Arial"/>
          <w:sz w:val="24"/>
          <w:szCs w:val="24"/>
          <w:lang w:val="en-US"/>
        </w:rPr>
        <w:t>the main administrators, internal and external staff</w:t>
      </w:r>
      <w:r>
        <w:rPr>
          <w:rFonts w:ascii="Arial" w:hAnsi="Arial" w:cs="Arial"/>
          <w:sz w:val="24"/>
          <w:szCs w:val="24"/>
          <w:lang w:val="en-US"/>
        </w:rPr>
        <w:t xml:space="preserve">, </w:t>
      </w:r>
      <w:r w:rsidR="00202B0A" w:rsidRPr="00CA7E29">
        <w:rPr>
          <w:rFonts w:ascii="Arial" w:hAnsi="Arial" w:cs="Arial"/>
          <w:sz w:val="24"/>
          <w:szCs w:val="24"/>
          <w:lang w:val="en-US"/>
        </w:rPr>
        <w:t>who investigate digital and cybercrimes (hacking, identify thefts, data breaches, etc.).</w:t>
      </w:r>
    </w:p>
    <w:p w14:paraId="039AD4AA" w14:textId="47867275" w:rsidR="009078CB" w:rsidRPr="009078CB" w:rsidRDefault="009078CB" w:rsidP="009078CB">
      <w:pPr>
        <w:pStyle w:val="ListParagraph"/>
        <w:numPr>
          <w:ilvl w:val="0"/>
          <w:numId w:val="8"/>
        </w:numPr>
        <w:spacing w:line="480" w:lineRule="auto"/>
        <w:jc w:val="both"/>
        <w:rPr>
          <w:rFonts w:ascii="Arial" w:hAnsi="Arial" w:cs="Arial"/>
          <w:sz w:val="24"/>
          <w:szCs w:val="24"/>
          <w:lang w:val="en-US"/>
        </w:rPr>
      </w:pPr>
      <w:r w:rsidRPr="009078CB">
        <w:rPr>
          <w:rFonts w:ascii="Arial" w:hAnsi="Arial" w:cs="Arial"/>
          <w:sz w:val="24"/>
          <w:szCs w:val="24"/>
          <w:lang w:val="en-US"/>
        </w:rPr>
        <w:t xml:space="preserve">As per the least privilege principle (Sanders &amp; Yue, 2019) and as per </w:t>
      </w:r>
      <w:r w:rsidRPr="009078CB">
        <w:rPr>
          <w:rFonts w:ascii="Arial" w:hAnsi="Arial" w:cs="Arial"/>
          <w:b/>
          <w:bCs/>
          <w:sz w:val="24"/>
          <w:szCs w:val="24"/>
          <w:lang w:val="en-US"/>
        </w:rPr>
        <w:t>Fig. 1</w:t>
      </w:r>
      <w:r w:rsidRPr="009078CB">
        <w:rPr>
          <w:rFonts w:ascii="Arial" w:hAnsi="Arial" w:cs="Arial"/>
          <w:sz w:val="24"/>
          <w:szCs w:val="24"/>
          <w:lang w:val="en-US"/>
        </w:rPr>
        <w:t xml:space="preserve">, only administrators have full control of the system, whilst all others need a specific level of access to identify, collect, and analyse potential evidence stored in the application’s database (Sindhu &amp; Meshram, 2012). </w:t>
      </w:r>
      <w:proofErr w:type="gramStart"/>
      <w:r>
        <w:rPr>
          <w:rFonts w:ascii="Arial" w:hAnsi="Arial" w:cs="Arial"/>
          <w:sz w:val="24"/>
          <w:szCs w:val="24"/>
          <w:lang w:val="en-US"/>
        </w:rPr>
        <w:t>In particular, external</w:t>
      </w:r>
      <w:proofErr w:type="gramEnd"/>
      <w:r>
        <w:rPr>
          <w:rFonts w:ascii="Arial" w:hAnsi="Arial" w:cs="Arial"/>
          <w:sz w:val="24"/>
          <w:szCs w:val="24"/>
          <w:lang w:val="en-US"/>
        </w:rPr>
        <w:t xml:space="preserve"> staff has limited access to the database (</w:t>
      </w:r>
      <w:r w:rsidRPr="00CA7E29">
        <w:rPr>
          <w:rFonts w:ascii="Arial" w:hAnsi="Arial" w:cs="Arial"/>
          <w:b/>
          <w:bCs/>
          <w:sz w:val="24"/>
          <w:szCs w:val="24"/>
          <w:lang w:val="en-US"/>
        </w:rPr>
        <w:t>Fig. 1</w:t>
      </w:r>
      <w:r>
        <w:rPr>
          <w:rFonts w:ascii="Arial" w:hAnsi="Arial" w:cs="Arial"/>
          <w:sz w:val="24"/>
          <w:szCs w:val="24"/>
          <w:lang w:val="en-US"/>
        </w:rPr>
        <w:t>).</w:t>
      </w:r>
    </w:p>
    <w:p w14:paraId="16B0FDF0" w14:textId="664A793B" w:rsidR="00202B0A" w:rsidRPr="00CA7E29" w:rsidRDefault="00202B0A" w:rsidP="00202B0A">
      <w:pPr>
        <w:numPr>
          <w:ilvl w:val="0"/>
          <w:numId w:val="8"/>
        </w:numPr>
        <w:spacing w:after="0" w:line="480" w:lineRule="auto"/>
        <w:ind w:hanging="359"/>
        <w:jc w:val="both"/>
        <w:rPr>
          <w:rFonts w:ascii="Arial" w:hAnsi="Arial" w:cs="Arial"/>
          <w:sz w:val="24"/>
          <w:szCs w:val="24"/>
          <w:lang w:val="en-US"/>
        </w:rPr>
      </w:pPr>
      <w:r w:rsidRPr="00CA7E29">
        <w:rPr>
          <w:rFonts w:ascii="Arial" w:hAnsi="Arial" w:cs="Arial"/>
          <w:sz w:val="24"/>
          <w:szCs w:val="24"/>
          <w:lang w:val="en-US"/>
        </w:rPr>
        <w:t>The “rights to be forgotten” or the right</w:t>
      </w:r>
      <w:r w:rsidR="000700B5">
        <w:rPr>
          <w:rFonts w:ascii="Arial" w:hAnsi="Arial" w:cs="Arial"/>
          <w:sz w:val="24"/>
          <w:szCs w:val="24"/>
          <w:lang w:val="en-US"/>
        </w:rPr>
        <w:t>s</w:t>
      </w:r>
      <w:r w:rsidRPr="00CA7E29">
        <w:rPr>
          <w:rFonts w:ascii="Arial" w:hAnsi="Arial" w:cs="Arial"/>
          <w:sz w:val="24"/>
          <w:szCs w:val="24"/>
          <w:lang w:val="en-US"/>
        </w:rPr>
        <w:t xml:space="preserve"> to erasure</w:t>
      </w:r>
      <w:r w:rsidR="009078CB">
        <w:rPr>
          <w:rFonts w:ascii="Arial" w:hAnsi="Arial" w:cs="Arial"/>
          <w:sz w:val="24"/>
          <w:szCs w:val="24"/>
          <w:lang w:val="en-US"/>
        </w:rPr>
        <w:t xml:space="preserve"> of data upon request and after the end of a contract</w:t>
      </w:r>
      <w:r w:rsidRPr="00CA7E29">
        <w:rPr>
          <w:rFonts w:ascii="Arial" w:hAnsi="Arial" w:cs="Arial"/>
          <w:sz w:val="24"/>
          <w:szCs w:val="24"/>
          <w:lang w:val="en-US"/>
        </w:rPr>
        <w:t xml:space="preserve"> </w:t>
      </w:r>
      <w:r w:rsidR="000700B5">
        <w:rPr>
          <w:rFonts w:ascii="Arial" w:hAnsi="Arial" w:cs="Arial"/>
          <w:sz w:val="24"/>
          <w:szCs w:val="24"/>
          <w:lang w:val="en-US"/>
        </w:rPr>
        <w:t xml:space="preserve">as per the </w:t>
      </w:r>
      <w:r w:rsidRPr="00CA7E29">
        <w:rPr>
          <w:rFonts w:ascii="Arial" w:hAnsi="Arial" w:cs="Arial"/>
          <w:sz w:val="24"/>
          <w:szCs w:val="24"/>
          <w:lang w:val="en-US"/>
        </w:rPr>
        <w:t xml:space="preserve">GDPR </w:t>
      </w:r>
      <w:r w:rsidR="00142FE7" w:rsidRPr="00540BCC">
        <w:rPr>
          <w:rFonts w:ascii="Arial" w:hAnsi="Arial" w:cs="Arial"/>
          <w:sz w:val="24"/>
          <w:szCs w:val="24"/>
          <w:highlight w:val="white"/>
          <w:lang w:val="en-US"/>
        </w:rPr>
        <w:t>(</w:t>
      </w:r>
      <w:r w:rsidR="00142FE7" w:rsidRPr="000175AC">
        <w:rPr>
          <w:rFonts w:ascii="Arial" w:hAnsi="Arial" w:cs="Arial"/>
          <w:sz w:val="24"/>
          <w:szCs w:val="24"/>
          <w:lang w:val="en-US"/>
        </w:rPr>
        <w:t>European Data Protection Regulation</w:t>
      </w:r>
      <w:r w:rsidR="00142FE7" w:rsidRPr="00540BCC">
        <w:rPr>
          <w:rFonts w:ascii="Arial" w:hAnsi="Arial" w:cs="Arial"/>
          <w:sz w:val="24"/>
          <w:szCs w:val="24"/>
          <w:highlight w:val="white"/>
          <w:lang w:val="en-US"/>
        </w:rPr>
        <w:t>, 2018)</w:t>
      </w:r>
      <w:r w:rsidR="00142FE7">
        <w:rPr>
          <w:rFonts w:ascii="Arial" w:hAnsi="Arial" w:cs="Arial"/>
          <w:sz w:val="24"/>
          <w:szCs w:val="24"/>
          <w:lang w:val="en-US"/>
        </w:rPr>
        <w:t xml:space="preserve"> </w:t>
      </w:r>
      <w:r w:rsidRPr="00CA7E29">
        <w:rPr>
          <w:rFonts w:ascii="Arial" w:hAnsi="Arial" w:cs="Arial"/>
          <w:sz w:val="24"/>
          <w:szCs w:val="24"/>
          <w:lang w:val="en-US"/>
        </w:rPr>
        <w:t>are strictly adhered to</w:t>
      </w:r>
      <w:r w:rsidRPr="00CA7E29">
        <w:rPr>
          <w:rFonts w:ascii="Arial" w:hAnsi="Arial" w:cs="Arial"/>
          <w:color w:val="211B38"/>
          <w:sz w:val="24"/>
          <w:szCs w:val="24"/>
          <w:lang w:val="en-US"/>
        </w:rPr>
        <w:t>.</w:t>
      </w:r>
    </w:p>
    <w:p w14:paraId="1F0A91F1" w14:textId="0A8DCD1C" w:rsidR="00202B0A" w:rsidRPr="00CA7E29" w:rsidRDefault="00202B0A" w:rsidP="00202B0A">
      <w:pPr>
        <w:numPr>
          <w:ilvl w:val="0"/>
          <w:numId w:val="8"/>
        </w:numPr>
        <w:spacing w:after="0" w:line="480" w:lineRule="auto"/>
        <w:ind w:hanging="360"/>
        <w:jc w:val="both"/>
        <w:rPr>
          <w:rFonts w:ascii="Arial" w:hAnsi="Arial" w:cs="Arial"/>
          <w:sz w:val="24"/>
          <w:szCs w:val="24"/>
          <w:lang w:val="en-US"/>
        </w:rPr>
      </w:pPr>
      <w:r w:rsidRPr="00CA7E29">
        <w:rPr>
          <w:rFonts w:ascii="Arial" w:hAnsi="Arial" w:cs="Arial"/>
          <w:sz w:val="24"/>
          <w:szCs w:val="24"/>
          <w:lang w:val="en-US"/>
        </w:rPr>
        <w:lastRenderedPageBreak/>
        <w:t>Sensitive data on cybercrimes are stored at the Dutch Police Internet Forensics. Users have access to</w:t>
      </w:r>
      <w:r w:rsidR="00481A4C">
        <w:rPr>
          <w:rFonts w:ascii="Arial" w:hAnsi="Arial" w:cs="Arial"/>
          <w:sz w:val="24"/>
          <w:szCs w:val="24"/>
          <w:lang w:val="en-US"/>
        </w:rPr>
        <w:t xml:space="preserve"> </w:t>
      </w:r>
      <w:r w:rsidR="006F4064">
        <w:rPr>
          <w:rFonts w:ascii="Arial" w:hAnsi="Arial" w:cs="Arial"/>
          <w:sz w:val="24"/>
          <w:szCs w:val="24"/>
          <w:lang w:val="en-US"/>
        </w:rPr>
        <w:t xml:space="preserve">various levels of </w:t>
      </w:r>
      <w:r w:rsidR="00481A4C">
        <w:rPr>
          <w:rFonts w:ascii="Arial" w:hAnsi="Arial" w:cs="Arial"/>
          <w:sz w:val="24"/>
          <w:szCs w:val="24"/>
          <w:lang w:val="en-US"/>
        </w:rPr>
        <w:t>confidential</w:t>
      </w:r>
      <w:r w:rsidRPr="00CA7E29">
        <w:rPr>
          <w:rFonts w:ascii="Arial" w:hAnsi="Arial" w:cs="Arial"/>
          <w:sz w:val="24"/>
          <w:szCs w:val="24"/>
          <w:lang w:val="en-US"/>
        </w:rPr>
        <w:t xml:space="preserve"> information</w:t>
      </w:r>
      <w:r w:rsidR="00481A4C">
        <w:rPr>
          <w:rFonts w:ascii="Arial" w:hAnsi="Arial" w:cs="Arial"/>
          <w:sz w:val="24"/>
          <w:szCs w:val="24"/>
          <w:lang w:val="en-US"/>
        </w:rPr>
        <w:t xml:space="preserve"> based on their permissions</w:t>
      </w:r>
      <w:r w:rsidRPr="00CA7E29">
        <w:rPr>
          <w:rFonts w:ascii="Arial" w:hAnsi="Arial" w:cs="Arial"/>
          <w:sz w:val="24"/>
          <w:szCs w:val="24"/>
          <w:lang w:val="en-US"/>
        </w:rPr>
        <w:t>.</w:t>
      </w:r>
    </w:p>
    <w:p w14:paraId="5B29769D" w14:textId="77777777" w:rsidR="009078CB" w:rsidRPr="00CA7E29" w:rsidRDefault="009078CB" w:rsidP="00CA7E29">
      <w:pPr>
        <w:shd w:val="clear" w:color="auto" w:fill="FFFFFF"/>
        <w:spacing w:line="480" w:lineRule="auto"/>
        <w:ind w:left="2"/>
        <w:jc w:val="both"/>
        <w:rPr>
          <w:rFonts w:ascii="Arial" w:hAnsi="Arial" w:cs="Arial"/>
          <w:sz w:val="24"/>
          <w:szCs w:val="24"/>
        </w:rPr>
      </w:pPr>
      <w:r w:rsidRPr="00540BCC">
        <w:rPr>
          <w:noProof/>
        </w:rPr>
        <w:drawing>
          <wp:inline distT="0" distB="0" distL="0" distR="0" wp14:anchorId="181A1FFF" wp14:editId="3D4A3F19">
            <wp:extent cx="5936615" cy="2859405"/>
            <wp:effectExtent l="0" t="0" r="0" b="0"/>
            <wp:docPr id="1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 name="image1.png" descr="Text&#10;&#10;Description automatically generated with medium confidence"/>
                    <pic:cNvPicPr preferRelativeResize="0"/>
                  </pic:nvPicPr>
                  <pic:blipFill>
                    <a:blip r:embed="rId5"/>
                    <a:srcRect/>
                    <a:stretch>
                      <a:fillRect/>
                    </a:stretch>
                  </pic:blipFill>
                  <pic:spPr>
                    <a:xfrm>
                      <a:off x="0" y="0"/>
                      <a:ext cx="5936615" cy="2859405"/>
                    </a:xfrm>
                    <a:prstGeom prst="rect">
                      <a:avLst/>
                    </a:prstGeom>
                    <a:ln/>
                  </pic:spPr>
                </pic:pic>
              </a:graphicData>
            </a:graphic>
          </wp:inline>
        </w:drawing>
      </w:r>
    </w:p>
    <w:p w14:paraId="60B8441E" w14:textId="77777777" w:rsidR="009078CB" w:rsidRPr="00CA7E29" w:rsidRDefault="009078CB" w:rsidP="00CA7E29">
      <w:pPr>
        <w:spacing w:after="200" w:line="480" w:lineRule="auto"/>
        <w:ind w:left="4"/>
        <w:rPr>
          <w:rFonts w:ascii="Arial" w:hAnsi="Arial" w:cs="Arial"/>
          <w:i/>
          <w:sz w:val="24"/>
          <w:szCs w:val="24"/>
          <w:lang w:val="en-US"/>
        </w:rPr>
      </w:pPr>
      <w:r w:rsidRPr="00CA7E29">
        <w:rPr>
          <w:rFonts w:ascii="Arial" w:hAnsi="Arial" w:cs="Arial"/>
          <w:b/>
          <w:bCs/>
          <w:iCs/>
          <w:sz w:val="24"/>
          <w:szCs w:val="24"/>
          <w:lang w:val="en-US"/>
        </w:rPr>
        <w:t>Figure 1</w:t>
      </w:r>
      <w:r w:rsidRPr="00CA7E29">
        <w:rPr>
          <w:rFonts w:ascii="Arial" w:hAnsi="Arial" w:cs="Arial"/>
          <w:i/>
          <w:sz w:val="24"/>
          <w:szCs w:val="24"/>
          <w:lang w:val="en-US"/>
        </w:rPr>
        <w:t xml:space="preserve">. </w:t>
      </w:r>
      <w:r w:rsidRPr="00CA7E29">
        <w:rPr>
          <w:rFonts w:ascii="Arial" w:hAnsi="Arial" w:cs="Arial"/>
          <w:iCs/>
          <w:sz w:val="24"/>
          <w:szCs w:val="24"/>
          <w:lang w:val="en-US"/>
        </w:rPr>
        <w:t>Users’ roles’ descriptions.</w:t>
      </w:r>
    </w:p>
    <w:p w14:paraId="0D68B5B2" w14:textId="050F19E0" w:rsidR="00202B0A" w:rsidRPr="00CA7E29" w:rsidRDefault="00202B0A" w:rsidP="00202B0A">
      <w:pPr>
        <w:spacing w:line="480" w:lineRule="auto"/>
        <w:jc w:val="both"/>
        <w:rPr>
          <w:rFonts w:ascii="Arial" w:hAnsi="Arial" w:cs="Arial"/>
          <w:sz w:val="24"/>
          <w:szCs w:val="24"/>
          <w:lang w:val="en-US"/>
        </w:rPr>
      </w:pPr>
    </w:p>
    <w:p w14:paraId="2F60604C" w14:textId="7E81CE4E" w:rsidR="00202B0A" w:rsidRPr="00CA7E29" w:rsidRDefault="00202B0A" w:rsidP="00202B0A">
      <w:pPr>
        <w:spacing w:line="480" w:lineRule="auto"/>
        <w:jc w:val="both"/>
        <w:rPr>
          <w:rFonts w:ascii="Arial" w:hAnsi="Arial" w:cs="Arial"/>
          <w:b/>
          <w:bCs/>
          <w:sz w:val="24"/>
          <w:szCs w:val="24"/>
          <w:lang w:val="en-US"/>
        </w:rPr>
      </w:pPr>
      <w:r w:rsidRPr="00CA7E29">
        <w:rPr>
          <w:rFonts w:ascii="Arial" w:hAnsi="Arial" w:cs="Arial"/>
          <w:b/>
          <w:bCs/>
          <w:sz w:val="24"/>
          <w:szCs w:val="24"/>
          <w:lang w:val="en-US"/>
        </w:rPr>
        <w:t>4. Security</w:t>
      </w:r>
    </w:p>
    <w:p w14:paraId="2A0F4184" w14:textId="6F0470A3" w:rsidR="00202B0A" w:rsidRPr="000175AC" w:rsidRDefault="00202B0A" w:rsidP="00202B0A">
      <w:pPr>
        <w:spacing w:line="480" w:lineRule="auto"/>
        <w:jc w:val="both"/>
        <w:rPr>
          <w:rFonts w:ascii="Arial" w:hAnsi="Arial" w:cs="Arial"/>
          <w:sz w:val="24"/>
          <w:szCs w:val="24"/>
          <w:lang w:val="en-US"/>
        </w:rPr>
      </w:pPr>
      <w:r w:rsidRPr="000175AC">
        <w:rPr>
          <w:rFonts w:ascii="Arial" w:hAnsi="Arial" w:cs="Arial"/>
          <w:sz w:val="24"/>
          <w:szCs w:val="24"/>
          <w:lang w:val="en-US"/>
        </w:rPr>
        <w:t xml:space="preserve">The application-related security challenges were identified leveraging the following paradigms: the STRIDE (Seale et al., 2018) and the DREAD models (Ramachandran, 2016), and the OWASP (2010) security coding principles. As shown in </w:t>
      </w:r>
      <w:r w:rsidRPr="000175AC">
        <w:rPr>
          <w:rFonts w:ascii="Arial" w:hAnsi="Arial" w:cs="Arial"/>
          <w:b/>
          <w:bCs/>
          <w:sz w:val="24"/>
          <w:szCs w:val="24"/>
          <w:lang w:val="en-US"/>
        </w:rPr>
        <w:t xml:space="preserve">Fig. </w:t>
      </w:r>
      <w:r w:rsidR="000E162C">
        <w:rPr>
          <w:rFonts w:ascii="Arial" w:hAnsi="Arial" w:cs="Arial"/>
          <w:b/>
          <w:bCs/>
          <w:sz w:val="24"/>
          <w:szCs w:val="24"/>
          <w:lang w:val="en-US"/>
        </w:rPr>
        <w:t>2</w:t>
      </w:r>
      <w:r w:rsidRPr="000175AC">
        <w:rPr>
          <w:rFonts w:ascii="Arial" w:hAnsi="Arial" w:cs="Arial"/>
          <w:sz w:val="24"/>
          <w:szCs w:val="24"/>
          <w:lang w:val="en-US"/>
        </w:rPr>
        <w:t>, the STRIDE model includes the key threats and the security features to prevent them (Seale et al., 2018); among these threats, spoofing, tampering, information disclosure, and elevation of privilege (</w:t>
      </w:r>
      <w:proofErr w:type="spellStart"/>
      <w:r w:rsidRPr="000175AC">
        <w:rPr>
          <w:rFonts w:ascii="Arial" w:hAnsi="Arial" w:cs="Arial"/>
          <w:sz w:val="24"/>
          <w:szCs w:val="24"/>
          <w:lang w:val="en-US"/>
        </w:rPr>
        <w:t>Pandi</w:t>
      </w:r>
      <w:proofErr w:type="spellEnd"/>
      <w:r w:rsidRPr="000175AC">
        <w:rPr>
          <w:rFonts w:ascii="Arial" w:hAnsi="Arial" w:cs="Arial"/>
          <w:sz w:val="24"/>
          <w:szCs w:val="24"/>
          <w:lang w:val="en-US"/>
        </w:rPr>
        <w:t xml:space="preserve"> et al., 2020) are particularly important considering the use case of the Dutch Police and potential legal and financial consequences of breaching the European Union (EU) “General Data Protection Regulation” (GDPR) (Tankard, 2016).</w:t>
      </w:r>
    </w:p>
    <w:p w14:paraId="26513E0B" w14:textId="77777777" w:rsidR="00202B0A" w:rsidRPr="000175AC" w:rsidRDefault="00202B0A" w:rsidP="00202B0A">
      <w:pPr>
        <w:spacing w:line="480" w:lineRule="auto"/>
        <w:jc w:val="both"/>
        <w:rPr>
          <w:rFonts w:ascii="Arial" w:hAnsi="Arial" w:cs="Arial"/>
          <w:sz w:val="24"/>
          <w:szCs w:val="24"/>
          <w:lang w:val="en-US"/>
        </w:rPr>
      </w:pPr>
    </w:p>
    <w:p w14:paraId="15C604B7" w14:textId="77777777" w:rsidR="00202B0A" w:rsidRPr="000175AC" w:rsidRDefault="00202B0A" w:rsidP="00202B0A">
      <w:pPr>
        <w:spacing w:line="480" w:lineRule="auto"/>
        <w:jc w:val="both"/>
        <w:rPr>
          <w:rFonts w:ascii="Arial" w:hAnsi="Arial" w:cs="Arial"/>
          <w:sz w:val="24"/>
          <w:szCs w:val="24"/>
        </w:rPr>
      </w:pPr>
      <w:r w:rsidRPr="000175AC">
        <w:rPr>
          <w:rFonts w:ascii="Arial" w:hAnsi="Arial" w:cs="Arial"/>
          <w:noProof/>
          <w:sz w:val="24"/>
          <w:szCs w:val="24"/>
        </w:rPr>
        <w:lastRenderedPageBreak/>
        <w:drawing>
          <wp:inline distT="0" distB="0" distL="0" distR="0" wp14:anchorId="11D07F30" wp14:editId="06AC18C7">
            <wp:extent cx="5734050" cy="2466975"/>
            <wp:effectExtent l="0" t="0" r="0" b="9525"/>
            <wp:docPr id="5" name="Immagine 5" descr="STRIDE threat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DE threat model. | Download Scientific Diagra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14:paraId="68AF965A" w14:textId="77777777" w:rsidR="00202B0A" w:rsidRPr="000175AC" w:rsidRDefault="00202B0A" w:rsidP="00202B0A">
      <w:pPr>
        <w:spacing w:line="480" w:lineRule="auto"/>
        <w:jc w:val="both"/>
        <w:rPr>
          <w:rFonts w:ascii="Arial" w:hAnsi="Arial" w:cs="Arial"/>
          <w:sz w:val="24"/>
          <w:szCs w:val="24"/>
          <w:lang w:val="en-US"/>
        </w:rPr>
      </w:pPr>
      <w:r w:rsidRPr="000175AC">
        <w:rPr>
          <w:rFonts w:ascii="Arial" w:hAnsi="Arial" w:cs="Arial"/>
          <w:b/>
          <w:bCs/>
          <w:sz w:val="24"/>
          <w:szCs w:val="24"/>
          <w:lang w:val="en-US"/>
        </w:rPr>
        <w:t xml:space="preserve">Figure </w:t>
      </w:r>
      <w:r w:rsidRPr="00CA7E29">
        <w:rPr>
          <w:rFonts w:ascii="Arial" w:hAnsi="Arial" w:cs="Arial"/>
          <w:b/>
          <w:bCs/>
          <w:sz w:val="24"/>
          <w:szCs w:val="24"/>
          <w:lang w:val="en-US"/>
        </w:rPr>
        <w:t>2</w:t>
      </w:r>
      <w:r w:rsidRPr="000175AC">
        <w:rPr>
          <w:rFonts w:ascii="Arial" w:hAnsi="Arial" w:cs="Arial"/>
          <w:sz w:val="24"/>
          <w:szCs w:val="24"/>
          <w:lang w:val="en-US"/>
        </w:rPr>
        <w:t>. The STRIDE model (Seale et al., 2018).</w:t>
      </w:r>
    </w:p>
    <w:p w14:paraId="3327EB8A" w14:textId="77777777" w:rsidR="00202B0A" w:rsidRPr="000175AC" w:rsidRDefault="00202B0A" w:rsidP="00202B0A">
      <w:pPr>
        <w:spacing w:line="480" w:lineRule="auto"/>
        <w:jc w:val="both"/>
        <w:rPr>
          <w:rFonts w:ascii="Arial" w:hAnsi="Arial" w:cs="Arial"/>
          <w:sz w:val="24"/>
          <w:szCs w:val="24"/>
          <w:lang w:val="en-US"/>
        </w:rPr>
      </w:pPr>
    </w:p>
    <w:p w14:paraId="65AB8DDF" w14:textId="0415A5F8" w:rsidR="00202B0A" w:rsidRPr="000175AC" w:rsidRDefault="00202B0A" w:rsidP="00202B0A">
      <w:pPr>
        <w:spacing w:line="480" w:lineRule="auto"/>
        <w:jc w:val="both"/>
        <w:rPr>
          <w:rFonts w:ascii="Arial" w:hAnsi="Arial" w:cs="Arial"/>
          <w:sz w:val="24"/>
          <w:szCs w:val="24"/>
          <w:lang w:val="en-US"/>
        </w:rPr>
      </w:pPr>
      <w:r w:rsidRPr="000175AC">
        <w:rPr>
          <w:rFonts w:ascii="Arial" w:hAnsi="Arial" w:cs="Arial"/>
          <w:sz w:val="24"/>
          <w:szCs w:val="24"/>
          <w:lang w:val="en-US"/>
        </w:rPr>
        <w:t>Moreover, the DREAD model (</w:t>
      </w:r>
      <w:r w:rsidRPr="000175AC">
        <w:rPr>
          <w:rFonts w:ascii="Arial" w:hAnsi="Arial" w:cs="Arial"/>
          <w:b/>
          <w:bCs/>
          <w:sz w:val="24"/>
          <w:szCs w:val="24"/>
          <w:lang w:val="en-US"/>
        </w:rPr>
        <w:t xml:space="preserve">Fig. </w:t>
      </w:r>
      <w:r w:rsidR="00670500">
        <w:rPr>
          <w:rFonts w:ascii="Arial" w:hAnsi="Arial" w:cs="Arial"/>
          <w:b/>
          <w:bCs/>
          <w:sz w:val="24"/>
          <w:szCs w:val="24"/>
          <w:lang w:val="en-US"/>
        </w:rPr>
        <w:t>3</w:t>
      </w:r>
      <w:r w:rsidRPr="000175AC">
        <w:rPr>
          <w:rFonts w:ascii="Arial" w:hAnsi="Arial" w:cs="Arial"/>
          <w:sz w:val="24"/>
          <w:szCs w:val="24"/>
          <w:lang w:val="en-US"/>
        </w:rPr>
        <w:t xml:space="preserve">) was leveraged to quantify the security-related risk via rating five main threats, i.e., damage to the business and the stakeholders involved, reproducibility of the attack, exploitability, affected users, discoverability of the vulnerability. In line with the significant impact of security vulnerabilities on the </w:t>
      </w:r>
      <w:proofErr w:type="spellStart"/>
      <w:r w:rsidRPr="000175AC">
        <w:rPr>
          <w:rFonts w:ascii="Arial" w:hAnsi="Arial" w:cs="Arial"/>
          <w:sz w:val="24"/>
          <w:szCs w:val="24"/>
          <w:lang w:val="en-US"/>
        </w:rPr>
        <w:t>organisation</w:t>
      </w:r>
      <w:proofErr w:type="spellEnd"/>
      <w:r w:rsidRPr="000175AC">
        <w:rPr>
          <w:rFonts w:ascii="Arial" w:hAnsi="Arial" w:cs="Arial"/>
          <w:sz w:val="24"/>
          <w:szCs w:val="24"/>
          <w:lang w:val="en-US"/>
        </w:rPr>
        <w:t xml:space="preserve"> and the affected users (</w:t>
      </w:r>
      <w:proofErr w:type="spellStart"/>
      <w:r w:rsidRPr="000175AC">
        <w:rPr>
          <w:rFonts w:ascii="Arial" w:hAnsi="Arial" w:cs="Arial"/>
          <w:sz w:val="24"/>
          <w:szCs w:val="24"/>
          <w:lang w:val="en-US"/>
        </w:rPr>
        <w:t>Pandi</w:t>
      </w:r>
      <w:proofErr w:type="spellEnd"/>
      <w:r w:rsidRPr="000175AC">
        <w:rPr>
          <w:rFonts w:ascii="Arial" w:hAnsi="Arial" w:cs="Arial"/>
          <w:sz w:val="24"/>
          <w:szCs w:val="24"/>
          <w:lang w:val="en-US"/>
        </w:rPr>
        <w:t xml:space="preserve"> et al., 2020), considering the potential damage was used to ensure security by architectural design, via appropriate user authentication and GDPR-compliant (Tankard, 2016) authorisation.</w:t>
      </w:r>
    </w:p>
    <w:p w14:paraId="016E9888" w14:textId="77777777" w:rsidR="00202B0A" w:rsidRPr="000175AC" w:rsidRDefault="00202B0A" w:rsidP="00202B0A">
      <w:pPr>
        <w:spacing w:line="480" w:lineRule="auto"/>
        <w:jc w:val="both"/>
        <w:rPr>
          <w:rFonts w:ascii="Arial" w:hAnsi="Arial" w:cs="Arial"/>
          <w:sz w:val="24"/>
          <w:szCs w:val="24"/>
        </w:rPr>
      </w:pPr>
      <w:r w:rsidRPr="000175AC">
        <w:rPr>
          <w:rFonts w:ascii="Arial" w:hAnsi="Arial" w:cs="Arial"/>
          <w:noProof/>
          <w:sz w:val="24"/>
          <w:szCs w:val="24"/>
        </w:rPr>
        <w:drawing>
          <wp:inline distT="0" distB="0" distL="0" distR="0" wp14:anchorId="133F3096" wp14:editId="0742857D">
            <wp:extent cx="3686175" cy="2209800"/>
            <wp:effectExtent l="0" t="0" r="9525" b="0"/>
            <wp:docPr id="4" name="Immagin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funne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209800"/>
                    </a:xfrm>
                    <a:prstGeom prst="rect">
                      <a:avLst/>
                    </a:prstGeom>
                    <a:noFill/>
                    <a:ln>
                      <a:noFill/>
                    </a:ln>
                  </pic:spPr>
                </pic:pic>
              </a:graphicData>
            </a:graphic>
          </wp:inline>
        </w:drawing>
      </w:r>
    </w:p>
    <w:p w14:paraId="0ADE37D5" w14:textId="77777777" w:rsidR="00202B0A" w:rsidRPr="000175AC" w:rsidRDefault="00202B0A" w:rsidP="00202B0A">
      <w:pPr>
        <w:spacing w:line="480" w:lineRule="auto"/>
        <w:jc w:val="both"/>
        <w:rPr>
          <w:rFonts w:ascii="Arial" w:hAnsi="Arial" w:cs="Arial"/>
          <w:sz w:val="24"/>
          <w:szCs w:val="24"/>
          <w:lang w:val="en-US"/>
        </w:rPr>
      </w:pPr>
      <w:r w:rsidRPr="000175AC">
        <w:rPr>
          <w:rFonts w:ascii="Arial" w:hAnsi="Arial" w:cs="Arial"/>
          <w:b/>
          <w:bCs/>
          <w:sz w:val="24"/>
          <w:szCs w:val="24"/>
          <w:lang w:val="en-US"/>
        </w:rPr>
        <w:t xml:space="preserve">Figure </w:t>
      </w:r>
      <w:r w:rsidRPr="00CA7E29">
        <w:rPr>
          <w:rFonts w:ascii="Arial" w:hAnsi="Arial" w:cs="Arial"/>
          <w:b/>
          <w:bCs/>
          <w:sz w:val="24"/>
          <w:szCs w:val="24"/>
          <w:lang w:val="en-US"/>
        </w:rPr>
        <w:t>3</w:t>
      </w:r>
      <w:r w:rsidRPr="000175AC">
        <w:rPr>
          <w:rFonts w:ascii="Arial" w:hAnsi="Arial" w:cs="Arial"/>
          <w:sz w:val="24"/>
          <w:szCs w:val="24"/>
          <w:lang w:val="en-US"/>
        </w:rPr>
        <w:t>. The DREAD model (EC-Council, 2022).</w:t>
      </w:r>
    </w:p>
    <w:p w14:paraId="6B59688B" w14:textId="675E67CB" w:rsidR="00202B0A" w:rsidRPr="000175AC" w:rsidRDefault="00202B0A" w:rsidP="00202B0A">
      <w:pPr>
        <w:spacing w:line="480" w:lineRule="auto"/>
        <w:jc w:val="both"/>
        <w:rPr>
          <w:rFonts w:ascii="Arial" w:hAnsi="Arial" w:cs="Arial"/>
          <w:sz w:val="24"/>
          <w:szCs w:val="24"/>
          <w:lang w:val="en-US"/>
        </w:rPr>
      </w:pPr>
      <w:r w:rsidRPr="000175AC">
        <w:rPr>
          <w:rFonts w:ascii="Arial" w:hAnsi="Arial" w:cs="Arial"/>
          <w:sz w:val="24"/>
          <w:szCs w:val="24"/>
          <w:lang w:val="en-US"/>
        </w:rPr>
        <w:lastRenderedPageBreak/>
        <w:t>As aligned with the STRIDE model (Seale et al., 2018), according to the OWASP’s (2010) security principles, appropriate security checks, e.g., verifying roles, permissions, and validating user inputs, will be implemented in the software to preserve the confidentiality, integrity, and availability of the users’ data (</w:t>
      </w:r>
      <w:proofErr w:type="spellStart"/>
      <w:r w:rsidRPr="000175AC">
        <w:rPr>
          <w:rFonts w:ascii="Arial" w:hAnsi="Arial" w:cs="Arial"/>
          <w:sz w:val="24"/>
          <w:szCs w:val="24"/>
          <w:lang w:val="en-US"/>
        </w:rPr>
        <w:t>Pandi</w:t>
      </w:r>
      <w:proofErr w:type="spellEnd"/>
      <w:r w:rsidRPr="000175AC">
        <w:rPr>
          <w:rFonts w:ascii="Arial" w:hAnsi="Arial" w:cs="Arial"/>
          <w:sz w:val="24"/>
          <w:szCs w:val="24"/>
          <w:lang w:val="en-US"/>
        </w:rPr>
        <w:t xml:space="preserve"> et al., 2020) whilst allowing the Dutch Police</w:t>
      </w:r>
      <w:r w:rsidR="00CA2069">
        <w:rPr>
          <w:rFonts w:ascii="Arial" w:hAnsi="Arial" w:cs="Arial"/>
          <w:sz w:val="24"/>
          <w:szCs w:val="24"/>
          <w:lang w:val="en-US"/>
        </w:rPr>
        <w:t xml:space="preserve"> Internet Forensics unit</w:t>
      </w:r>
      <w:r w:rsidRPr="000175AC">
        <w:rPr>
          <w:rFonts w:ascii="Arial" w:hAnsi="Arial" w:cs="Arial"/>
          <w:sz w:val="24"/>
          <w:szCs w:val="24"/>
          <w:lang w:val="en-US"/>
        </w:rPr>
        <w:t xml:space="preserve"> to perform its operations.</w:t>
      </w:r>
    </w:p>
    <w:p w14:paraId="61DF0130" w14:textId="77777777" w:rsidR="00EE31BB" w:rsidRPr="000175AC" w:rsidRDefault="00EE31BB" w:rsidP="00202B0A">
      <w:pPr>
        <w:spacing w:line="480" w:lineRule="auto"/>
        <w:jc w:val="both"/>
        <w:rPr>
          <w:rFonts w:ascii="Arial" w:hAnsi="Arial" w:cs="Arial"/>
          <w:sz w:val="24"/>
          <w:szCs w:val="24"/>
          <w:lang w:val="en-US"/>
        </w:rPr>
      </w:pPr>
    </w:p>
    <w:p w14:paraId="7AC2D45E" w14:textId="4D8CC79A" w:rsidR="00202B0A" w:rsidRPr="000175AC" w:rsidRDefault="00202B0A" w:rsidP="00202B0A">
      <w:pPr>
        <w:spacing w:line="480" w:lineRule="auto"/>
        <w:jc w:val="both"/>
        <w:rPr>
          <w:rFonts w:ascii="Arial" w:hAnsi="Arial" w:cs="Arial"/>
          <w:b/>
          <w:bCs/>
          <w:sz w:val="24"/>
          <w:szCs w:val="24"/>
          <w:lang w:val="en-US"/>
        </w:rPr>
      </w:pPr>
      <w:r w:rsidRPr="000175AC">
        <w:rPr>
          <w:rFonts w:ascii="Arial" w:hAnsi="Arial" w:cs="Arial"/>
          <w:b/>
          <w:bCs/>
          <w:sz w:val="24"/>
          <w:szCs w:val="24"/>
          <w:lang w:val="en-US"/>
        </w:rPr>
        <w:t xml:space="preserve">5. </w:t>
      </w:r>
      <w:r w:rsidR="0074598B">
        <w:rPr>
          <w:rFonts w:ascii="Arial" w:hAnsi="Arial" w:cs="Arial"/>
          <w:b/>
          <w:bCs/>
          <w:sz w:val="24"/>
          <w:szCs w:val="24"/>
          <w:lang w:val="en-US"/>
        </w:rPr>
        <w:t>Unified Modelling Language</w:t>
      </w:r>
    </w:p>
    <w:p w14:paraId="3BE4852D" w14:textId="1422590B" w:rsidR="00202B0A" w:rsidRDefault="00BC7B79" w:rsidP="00202B0A">
      <w:pPr>
        <w:spacing w:line="480" w:lineRule="auto"/>
        <w:jc w:val="both"/>
        <w:rPr>
          <w:rFonts w:ascii="Arial" w:hAnsi="Arial" w:cs="Arial"/>
          <w:sz w:val="24"/>
          <w:szCs w:val="24"/>
          <w:lang w:val="en-US"/>
        </w:rPr>
      </w:pPr>
      <w:r>
        <w:rPr>
          <w:rFonts w:ascii="Arial" w:hAnsi="Arial" w:cs="Arial"/>
          <w:sz w:val="24"/>
          <w:szCs w:val="24"/>
          <w:lang w:val="en-US"/>
        </w:rPr>
        <w:t>The</w:t>
      </w:r>
      <w:r w:rsidR="00202B0A" w:rsidRPr="000175AC">
        <w:rPr>
          <w:rFonts w:ascii="Arial" w:hAnsi="Arial" w:cs="Arial"/>
          <w:sz w:val="24"/>
          <w:szCs w:val="24"/>
          <w:lang w:val="en-US"/>
        </w:rPr>
        <w:t xml:space="preserve"> </w:t>
      </w:r>
      <w:r w:rsidR="00202B0A" w:rsidRPr="00CA7E29">
        <w:rPr>
          <w:rFonts w:ascii="Arial" w:hAnsi="Arial" w:cs="Arial"/>
          <w:b/>
          <w:bCs/>
          <w:sz w:val="24"/>
          <w:szCs w:val="24"/>
          <w:lang w:val="en-US"/>
        </w:rPr>
        <w:t>activity diagram</w:t>
      </w:r>
      <w:r>
        <w:rPr>
          <w:rFonts w:ascii="Arial" w:hAnsi="Arial" w:cs="Arial"/>
          <w:sz w:val="24"/>
          <w:szCs w:val="24"/>
          <w:lang w:val="en-US"/>
        </w:rPr>
        <w:t xml:space="preserve"> of the proposed design flow</w:t>
      </w:r>
      <w:r w:rsidR="009078CB">
        <w:rPr>
          <w:rFonts w:ascii="Arial" w:hAnsi="Arial" w:cs="Arial"/>
          <w:sz w:val="24"/>
          <w:szCs w:val="24"/>
          <w:lang w:val="en-US"/>
        </w:rPr>
        <w:t>s</w:t>
      </w:r>
      <w:r>
        <w:rPr>
          <w:rFonts w:ascii="Arial" w:hAnsi="Arial" w:cs="Arial"/>
          <w:sz w:val="24"/>
          <w:szCs w:val="24"/>
          <w:lang w:val="en-US"/>
        </w:rPr>
        <w:t xml:space="preserve"> from a user’s perspective</w:t>
      </w:r>
      <w:r w:rsidR="009078CB">
        <w:rPr>
          <w:rFonts w:ascii="Arial" w:hAnsi="Arial" w:cs="Arial"/>
          <w:sz w:val="24"/>
          <w:szCs w:val="24"/>
          <w:lang w:val="en-US"/>
        </w:rPr>
        <w:t xml:space="preserve">, including </w:t>
      </w:r>
      <w:r w:rsidR="000A42B9">
        <w:rPr>
          <w:rFonts w:ascii="Arial" w:hAnsi="Arial" w:cs="Arial"/>
          <w:sz w:val="24"/>
          <w:szCs w:val="24"/>
          <w:lang w:val="en-US"/>
        </w:rPr>
        <w:t>registration</w:t>
      </w:r>
      <w:r w:rsidR="009078CB">
        <w:rPr>
          <w:rFonts w:ascii="Arial" w:hAnsi="Arial" w:cs="Arial"/>
          <w:sz w:val="24"/>
          <w:szCs w:val="24"/>
          <w:lang w:val="en-US"/>
        </w:rPr>
        <w:t xml:space="preserve"> and login,</w:t>
      </w:r>
      <w:r>
        <w:rPr>
          <w:rFonts w:ascii="Arial" w:hAnsi="Arial" w:cs="Arial"/>
          <w:sz w:val="24"/>
          <w:szCs w:val="24"/>
          <w:lang w:val="en-US"/>
        </w:rPr>
        <w:t xml:space="preserve"> is illustrated in </w:t>
      </w:r>
      <w:r w:rsidRPr="00CA7E29">
        <w:rPr>
          <w:rFonts w:ascii="Arial" w:hAnsi="Arial" w:cs="Arial"/>
          <w:b/>
          <w:bCs/>
          <w:sz w:val="24"/>
          <w:szCs w:val="24"/>
          <w:lang w:val="en-US"/>
        </w:rPr>
        <w:t>Fig. 4</w:t>
      </w:r>
      <w:r w:rsidR="00202B0A" w:rsidRPr="000175AC">
        <w:rPr>
          <w:rFonts w:ascii="Arial" w:hAnsi="Arial" w:cs="Arial"/>
          <w:sz w:val="24"/>
          <w:szCs w:val="24"/>
          <w:lang w:val="en-US"/>
        </w:rPr>
        <w:t xml:space="preserve">, </w:t>
      </w:r>
      <w:r>
        <w:rPr>
          <w:rFonts w:ascii="Arial" w:hAnsi="Arial" w:cs="Arial"/>
          <w:sz w:val="24"/>
          <w:szCs w:val="24"/>
          <w:lang w:val="en-US"/>
        </w:rPr>
        <w:t xml:space="preserve">which provides </w:t>
      </w:r>
      <w:r w:rsidR="00202B0A" w:rsidRPr="000175AC">
        <w:rPr>
          <w:rFonts w:ascii="Arial" w:hAnsi="Arial" w:cs="Arial"/>
          <w:sz w:val="24"/>
          <w:szCs w:val="24"/>
          <w:lang w:val="en-US"/>
        </w:rPr>
        <w:t>a general view of the application</w:t>
      </w:r>
      <w:r>
        <w:rPr>
          <w:rFonts w:ascii="Arial" w:hAnsi="Arial" w:cs="Arial"/>
          <w:sz w:val="24"/>
          <w:szCs w:val="24"/>
          <w:lang w:val="en-US"/>
        </w:rPr>
        <w:t xml:space="preserve">’s </w:t>
      </w:r>
      <w:r w:rsidR="004165E6">
        <w:rPr>
          <w:rFonts w:ascii="Arial" w:hAnsi="Arial" w:cs="Arial"/>
          <w:sz w:val="24"/>
          <w:szCs w:val="24"/>
          <w:lang w:val="en-US"/>
        </w:rPr>
        <w:t xml:space="preserve">expected </w:t>
      </w:r>
      <w:r>
        <w:rPr>
          <w:rFonts w:ascii="Arial" w:hAnsi="Arial" w:cs="Arial"/>
          <w:sz w:val="24"/>
          <w:szCs w:val="24"/>
          <w:lang w:val="en-US"/>
        </w:rPr>
        <w:t>usage</w:t>
      </w:r>
      <w:r w:rsidR="00202B0A" w:rsidRPr="000175AC">
        <w:rPr>
          <w:rFonts w:ascii="Arial" w:hAnsi="Arial" w:cs="Arial"/>
          <w:sz w:val="24"/>
          <w:szCs w:val="24"/>
          <w:lang w:val="en-US"/>
        </w:rPr>
        <w:t xml:space="preserve"> </w:t>
      </w:r>
      <w:r w:rsidR="009078CB">
        <w:rPr>
          <w:rFonts w:ascii="Arial" w:hAnsi="Arial" w:cs="Arial"/>
          <w:sz w:val="24"/>
          <w:szCs w:val="24"/>
          <w:lang w:val="en-US"/>
        </w:rPr>
        <w:t xml:space="preserve">whilst complying </w:t>
      </w:r>
      <w:r w:rsidR="001341AB">
        <w:rPr>
          <w:rFonts w:ascii="Arial" w:hAnsi="Arial" w:cs="Arial"/>
          <w:sz w:val="24"/>
          <w:szCs w:val="24"/>
          <w:lang w:val="en-US"/>
        </w:rPr>
        <w:t>with</w:t>
      </w:r>
      <w:r w:rsidR="00202B0A" w:rsidRPr="000175AC">
        <w:rPr>
          <w:rFonts w:ascii="Arial" w:hAnsi="Arial" w:cs="Arial"/>
          <w:sz w:val="24"/>
          <w:szCs w:val="24"/>
          <w:lang w:val="en-US"/>
        </w:rPr>
        <w:t xml:space="preserve"> security </w:t>
      </w:r>
      <w:r w:rsidR="001341AB">
        <w:rPr>
          <w:rFonts w:ascii="Arial" w:hAnsi="Arial" w:cs="Arial"/>
          <w:sz w:val="24"/>
          <w:szCs w:val="24"/>
          <w:lang w:val="en-US"/>
        </w:rPr>
        <w:t>directives, including</w:t>
      </w:r>
      <w:r w:rsidR="001341AB" w:rsidRPr="000175AC">
        <w:rPr>
          <w:rFonts w:ascii="Arial" w:hAnsi="Arial" w:cs="Arial"/>
          <w:sz w:val="24"/>
          <w:szCs w:val="24"/>
          <w:lang w:val="en-US"/>
        </w:rPr>
        <w:t xml:space="preserve"> </w:t>
      </w:r>
      <w:r w:rsidR="00202B0A" w:rsidRPr="000175AC">
        <w:rPr>
          <w:rFonts w:ascii="Arial" w:hAnsi="Arial" w:cs="Arial"/>
          <w:sz w:val="24"/>
          <w:szCs w:val="24"/>
          <w:lang w:val="en-US"/>
        </w:rPr>
        <w:t>GDPR</w:t>
      </w:r>
      <w:r w:rsidR="0081391F" w:rsidRPr="000175AC">
        <w:rPr>
          <w:rFonts w:ascii="Arial" w:hAnsi="Arial" w:cs="Arial"/>
          <w:sz w:val="24"/>
          <w:szCs w:val="24"/>
          <w:lang w:val="en-US"/>
        </w:rPr>
        <w:t xml:space="preserve"> (</w:t>
      </w:r>
      <w:r w:rsidR="001341AB" w:rsidRPr="00CA7E29">
        <w:rPr>
          <w:rFonts w:ascii="Arial" w:hAnsi="Arial" w:cs="Arial"/>
          <w:b/>
          <w:bCs/>
          <w:sz w:val="24"/>
          <w:szCs w:val="24"/>
          <w:lang w:val="en-US"/>
        </w:rPr>
        <w:t>Fig. 4</w:t>
      </w:r>
      <w:r w:rsidR="0081391F" w:rsidRPr="000175AC">
        <w:rPr>
          <w:rFonts w:ascii="Arial" w:hAnsi="Arial" w:cs="Arial"/>
          <w:sz w:val="24"/>
          <w:szCs w:val="24"/>
          <w:lang w:val="en-US"/>
        </w:rPr>
        <w:t>)</w:t>
      </w:r>
      <w:r w:rsidR="001341AB">
        <w:rPr>
          <w:rFonts w:ascii="Arial" w:hAnsi="Arial" w:cs="Arial"/>
          <w:sz w:val="24"/>
          <w:szCs w:val="24"/>
          <w:lang w:val="en-US"/>
        </w:rPr>
        <w:t>.</w:t>
      </w:r>
    </w:p>
    <w:p w14:paraId="1687EA80" w14:textId="77777777" w:rsidR="008C4193" w:rsidRPr="00540BCC" w:rsidRDefault="008C4193" w:rsidP="008C4193">
      <w:pPr>
        <w:keepNext/>
        <w:spacing w:line="480" w:lineRule="auto"/>
        <w:jc w:val="both"/>
        <w:rPr>
          <w:rFonts w:ascii="Arial" w:hAnsi="Arial" w:cs="Arial"/>
        </w:rPr>
      </w:pPr>
      <w:r w:rsidRPr="000175AC">
        <w:rPr>
          <w:rFonts w:ascii="Arial" w:hAnsi="Arial" w:cs="Arial"/>
          <w:noProof/>
          <w:sz w:val="24"/>
          <w:szCs w:val="24"/>
          <w:u w:val="single"/>
          <w:lang w:val="en-US"/>
        </w:rPr>
        <w:lastRenderedPageBreak/>
        <w:drawing>
          <wp:inline distT="0" distB="0" distL="0" distR="0" wp14:anchorId="53A7F152" wp14:editId="6CE1C934">
            <wp:extent cx="6100175" cy="7414895"/>
            <wp:effectExtent l="133350" t="114300" r="129540" b="167005"/>
            <wp:docPr id="8" name="Immagin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6543" cy="7459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3BFEB9" w14:textId="2F17B0D5" w:rsidR="008C4193" w:rsidRPr="00CA7E29" w:rsidRDefault="00BC7B79" w:rsidP="008C4193">
      <w:pPr>
        <w:pStyle w:val="Caption"/>
        <w:jc w:val="both"/>
        <w:rPr>
          <w:rFonts w:ascii="Arial" w:hAnsi="Arial" w:cs="Arial"/>
          <w:i w:val="0"/>
          <w:iCs w:val="0"/>
          <w:sz w:val="24"/>
          <w:szCs w:val="24"/>
        </w:rPr>
      </w:pPr>
      <w:r w:rsidRPr="00CA7E29">
        <w:rPr>
          <w:rFonts w:ascii="Arial" w:hAnsi="Arial" w:cs="Arial"/>
          <w:b/>
          <w:bCs/>
          <w:i w:val="0"/>
          <w:iCs w:val="0"/>
          <w:sz w:val="24"/>
          <w:szCs w:val="24"/>
          <w:lang w:val="en-US"/>
        </w:rPr>
        <w:t>Figure 4</w:t>
      </w:r>
      <w:r w:rsidRPr="00CA7E29">
        <w:rPr>
          <w:rFonts w:ascii="Arial" w:hAnsi="Arial" w:cs="Arial"/>
          <w:i w:val="0"/>
          <w:iCs w:val="0"/>
          <w:sz w:val="24"/>
          <w:szCs w:val="24"/>
          <w:lang w:val="en-US"/>
        </w:rPr>
        <w:t>. The activity</w:t>
      </w:r>
      <w:r w:rsidR="008C4193"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d</w:t>
      </w:r>
      <w:r w:rsidR="008C4193" w:rsidRPr="00CA7E29">
        <w:rPr>
          <w:rFonts w:ascii="Arial" w:hAnsi="Arial" w:cs="Arial"/>
          <w:i w:val="0"/>
          <w:iCs w:val="0"/>
          <w:sz w:val="24"/>
          <w:szCs w:val="24"/>
        </w:rPr>
        <w:t>iagram</w:t>
      </w:r>
      <w:proofErr w:type="spellEnd"/>
      <w:r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including</w:t>
      </w:r>
      <w:proofErr w:type="spellEnd"/>
      <w:r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user’s</w:t>
      </w:r>
      <w:proofErr w:type="spellEnd"/>
      <w:r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registration</w:t>
      </w:r>
      <w:proofErr w:type="spellEnd"/>
      <w:r w:rsidRPr="00CA7E29">
        <w:rPr>
          <w:rFonts w:ascii="Arial" w:hAnsi="Arial" w:cs="Arial"/>
          <w:i w:val="0"/>
          <w:iCs w:val="0"/>
          <w:sz w:val="24"/>
          <w:szCs w:val="24"/>
        </w:rPr>
        <w:t xml:space="preserve">, login, </w:t>
      </w:r>
      <w:proofErr w:type="spellStart"/>
      <w:r w:rsidRPr="00CA7E29">
        <w:rPr>
          <w:rFonts w:ascii="Arial" w:hAnsi="Arial" w:cs="Arial"/>
          <w:i w:val="0"/>
          <w:iCs w:val="0"/>
          <w:sz w:val="24"/>
          <w:szCs w:val="24"/>
        </w:rPr>
        <w:t>permissions-based</w:t>
      </w:r>
      <w:proofErr w:type="spellEnd"/>
      <w:r w:rsidRPr="00CA7E29">
        <w:rPr>
          <w:rFonts w:ascii="Arial" w:hAnsi="Arial" w:cs="Arial"/>
          <w:i w:val="0"/>
          <w:iCs w:val="0"/>
          <w:sz w:val="24"/>
          <w:szCs w:val="24"/>
        </w:rPr>
        <w:t xml:space="preserve"> </w:t>
      </w:r>
      <w:proofErr w:type="gramStart"/>
      <w:r w:rsidRPr="00CA7E29">
        <w:rPr>
          <w:rFonts w:ascii="Arial" w:hAnsi="Arial" w:cs="Arial"/>
          <w:i w:val="0"/>
          <w:iCs w:val="0"/>
          <w:sz w:val="24"/>
          <w:szCs w:val="24"/>
        </w:rPr>
        <w:t>access</w:t>
      </w:r>
      <w:proofErr w:type="gramEnd"/>
      <w:r w:rsidRPr="00CA7E29">
        <w:rPr>
          <w:rFonts w:ascii="Arial" w:hAnsi="Arial" w:cs="Arial"/>
          <w:i w:val="0"/>
          <w:iCs w:val="0"/>
          <w:sz w:val="24"/>
          <w:szCs w:val="24"/>
        </w:rPr>
        <w:t xml:space="preserve"> and CRUD </w:t>
      </w:r>
      <w:proofErr w:type="spellStart"/>
      <w:r w:rsidRPr="00CA7E29">
        <w:rPr>
          <w:rFonts w:ascii="Arial" w:hAnsi="Arial" w:cs="Arial"/>
          <w:i w:val="0"/>
          <w:iCs w:val="0"/>
          <w:sz w:val="24"/>
          <w:szCs w:val="24"/>
        </w:rPr>
        <w:t>operations</w:t>
      </w:r>
      <w:proofErr w:type="spellEnd"/>
      <w:r w:rsidRPr="00CA7E29">
        <w:rPr>
          <w:rFonts w:ascii="Arial" w:hAnsi="Arial" w:cs="Arial"/>
          <w:i w:val="0"/>
          <w:iCs w:val="0"/>
          <w:sz w:val="24"/>
          <w:szCs w:val="24"/>
        </w:rPr>
        <w:t>.</w:t>
      </w:r>
    </w:p>
    <w:p w14:paraId="18A6DFAF" w14:textId="77777777" w:rsidR="008C4193" w:rsidRPr="000175AC" w:rsidRDefault="008C4193" w:rsidP="00202B0A">
      <w:pPr>
        <w:spacing w:line="480" w:lineRule="auto"/>
        <w:jc w:val="both"/>
        <w:rPr>
          <w:rFonts w:ascii="Arial" w:hAnsi="Arial" w:cs="Arial"/>
          <w:sz w:val="24"/>
          <w:szCs w:val="24"/>
          <w:lang w:val="en-US"/>
        </w:rPr>
      </w:pPr>
    </w:p>
    <w:p w14:paraId="4F320133" w14:textId="78BDFC12" w:rsidR="00202B0A" w:rsidRDefault="001341AB" w:rsidP="00202B0A">
      <w:pPr>
        <w:spacing w:line="480" w:lineRule="auto"/>
        <w:jc w:val="both"/>
        <w:rPr>
          <w:rFonts w:ascii="Arial" w:hAnsi="Arial" w:cs="Arial"/>
          <w:sz w:val="24"/>
          <w:szCs w:val="24"/>
          <w:lang w:val="en-US"/>
        </w:rPr>
      </w:pPr>
      <w:r>
        <w:rPr>
          <w:rFonts w:ascii="Arial" w:hAnsi="Arial" w:cs="Arial"/>
          <w:sz w:val="24"/>
          <w:szCs w:val="24"/>
          <w:lang w:val="en-US"/>
        </w:rPr>
        <w:lastRenderedPageBreak/>
        <w:t>The</w:t>
      </w:r>
      <w:r w:rsidR="00202B0A" w:rsidRPr="000175AC">
        <w:rPr>
          <w:rFonts w:ascii="Arial" w:hAnsi="Arial" w:cs="Arial"/>
          <w:sz w:val="24"/>
          <w:szCs w:val="24"/>
          <w:lang w:val="en-US"/>
        </w:rPr>
        <w:t xml:space="preserve"> </w:t>
      </w:r>
      <w:r w:rsidR="00202B0A" w:rsidRPr="00CA7E29">
        <w:rPr>
          <w:rFonts w:ascii="Arial" w:hAnsi="Arial" w:cs="Arial"/>
          <w:b/>
          <w:bCs/>
          <w:sz w:val="24"/>
          <w:szCs w:val="24"/>
          <w:lang w:val="en-US"/>
        </w:rPr>
        <w:t>use case diagram</w:t>
      </w:r>
      <w:r w:rsidR="00202B0A" w:rsidRPr="000175AC">
        <w:rPr>
          <w:rFonts w:ascii="Arial" w:hAnsi="Arial" w:cs="Arial"/>
          <w:sz w:val="24"/>
          <w:szCs w:val="24"/>
          <w:lang w:val="en-US"/>
        </w:rPr>
        <w:t xml:space="preserve"> </w:t>
      </w:r>
      <w:r>
        <w:rPr>
          <w:rFonts w:ascii="Arial" w:hAnsi="Arial" w:cs="Arial"/>
          <w:sz w:val="24"/>
          <w:szCs w:val="24"/>
          <w:lang w:val="en-US"/>
        </w:rPr>
        <w:t xml:space="preserve">in </w:t>
      </w:r>
      <w:r w:rsidRPr="00CA7E29">
        <w:rPr>
          <w:rFonts w:ascii="Arial" w:hAnsi="Arial" w:cs="Arial"/>
          <w:b/>
          <w:bCs/>
          <w:sz w:val="24"/>
          <w:szCs w:val="24"/>
          <w:lang w:val="en-US"/>
        </w:rPr>
        <w:t>Fig. 5</w:t>
      </w:r>
      <w:r>
        <w:rPr>
          <w:rFonts w:ascii="Arial" w:hAnsi="Arial" w:cs="Arial"/>
          <w:sz w:val="24"/>
          <w:szCs w:val="24"/>
          <w:lang w:val="en-US"/>
        </w:rPr>
        <w:t xml:space="preserve"> provides a high-level view of</w:t>
      </w:r>
      <w:r w:rsidR="00202B0A" w:rsidRPr="000175AC">
        <w:rPr>
          <w:rFonts w:ascii="Arial" w:hAnsi="Arial" w:cs="Arial"/>
          <w:sz w:val="24"/>
          <w:szCs w:val="24"/>
          <w:lang w:val="en-US"/>
        </w:rPr>
        <w:t xml:space="preserve"> the relationships between the agents</w:t>
      </w:r>
      <w:r w:rsidR="000A42B9">
        <w:rPr>
          <w:rFonts w:ascii="Arial" w:hAnsi="Arial" w:cs="Arial"/>
          <w:sz w:val="24"/>
          <w:szCs w:val="24"/>
          <w:lang w:val="en-US"/>
        </w:rPr>
        <w:t xml:space="preserve">, e.g., two </w:t>
      </w:r>
      <w:proofErr w:type="spellStart"/>
      <w:r w:rsidR="000A42B9">
        <w:rPr>
          <w:rFonts w:ascii="Arial" w:hAnsi="Arial" w:cs="Arial"/>
          <w:sz w:val="24"/>
          <w:szCs w:val="24"/>
          <w:lang w:val="en-US"/>
        </w:rPr>
        <w:t>authorised</w:t>
      </w:r>
      <w:proofErr w:type="spellEnd"/>
      <w:r w:rsidR="000A42B9">
        <w:rPr>
          <w:rFonts w:ascii="Arial" w:hAnsi="Arial" w:cs="Arial"/>
          <w:sz w:val="24"/>
          <w:szCs w:val="24"/>
          <w:lang w:val="en-US"/>
        </w:rPr>
        <w:t xml:space="preserve"> users with different permissions,</w:t>
      </w:r>
      <w:r w:rsidR="00202B0A" w:rsidRPr="000175AC">
        <w:rPr>
          <w:rFonts w:ascii="Arial" w:hAnsi="Arial" w:cs="Arial"/>
          <w:sz w:val="24"/>
          <w:szCs w:val="24"/>
          <w:lang w:val="en-US"/>
        </w:rPr>
        <w:t xml:space="preserve"> </w:t>
      </w:r>
      <w:r w:rsidR="000A42B9">
        <w:rPr>
          <w:rFonts w:ascii="Arial" w:hAnsi="Arial" w:cs="Arial"/>
          <w:sz w:val="24"/>
          <w:szCs w:val="24"/>
          <w:lang w:val="en-US"/>
        </w:rPr>
        <w:t>and</w:t>
      </w:r>
      <w:r w:rsidR="000A42B9" w:rsidRPr="000175AC">
        <w:rPr>
          <w:rFonts w:ascii="Arial" w:hAnsi="Arial" w:cs="Arial"/>
          <w:sz w:val="24"/>
          <w:szCs w:val="24"/>
          <w:lang w:val="en-US"/>
        </w:rPr>
        <w:t xml:space="preserve"> </w:t>
      </w:r>
      <w:r w:rsidR="00202B0A" w:rsidRPr="000175AC">
        <w:rPr>
          <w:rFonts w:ascii="Arial" w:hAnsi="Arial" w:cs="Arial"/>
          <w:sz w:val="24"/>
          <w:szCs w:val="24"/>
          <w:lang w:val="en-US"/>
        </w:rPr>
        <w:t>the system</w:t>
      </w:r>
      <w:r w:rsidR="000A42B9">
        <w:rPr>
          <w:rFonts w:ascii="Arial" w:hAnsi="Arial" w:cs="Arial"/>
          <w:sz w:val="24"/>
          <w:szCs w:val="24"/>
          <w:lang w:val="en-US"/>
        </w:rPr>
        <w:t>, as aided by the system’s main requirements,</w:t>
      </w:r>
      <w:r w:rsidR="00202B0A" w:rsidRPr="000175AC">
        <w:rPr>
          <w:rFonts w:ascii="Arial" w:hAnsi="Arial" w:cs="Arial"/>
          <w:sz w:val="24"/>
          <w:szCs w:val="24"/>
          <w:lang w:val="en-US"/>
        </w:rPr>
        <w:t xml:space="preserve"> </w:t>
      </w:r>
      <w:r w:rsidR="006C05D4">
        <w:rPr>
          <w:rFonts w:ascii="Arial" w:hAnsi="Arial" w:cs="Arial"/>
          <w:sz w:val="24"/>
          <w:szCs w:val="24"/>
          <w:lang w:val="en-US"/>
        </w:rPr>
        <w:t>whilst complying with</w:t>
      </w:r>
      <w:r w:rsidR="006C05D4" w:rsidRPr="000175AC">
        <w:rPr>
          <w:rFonts w:ascii="Arial" w:hAnsi="Arial" w:cs="Arial"/>
          <w:sz w:val="24"/>
          <w:szCs w:val="24"/>
          <w:lang w:val="en-US"/>
        </w:rPr>
        <w:t xml:space="preserve"> </w:t>
      </w:r>
      <w:r w:rsidR="00202B0A" w:rsidRPr="000175AC">
        <w:rPr>
          <w:rFonts w:ascii="Arial" w:hAnsi="Arial" w:cs="Arial"/>
          <w:sz w:val="24"/>
          <w:szCs w:val="24"/>
          <w:lang w:val="en-US"/>
        </w:rPr>
        <w:t>GDPR</w:t>
      </w:r>
      <w:r w:rsidR="006C05D4">
        <w:rPr>
          <w:rFonts w:ascii="Arial" w:hAnsi="Arial" w:cs="Arial"/>
          <w:sz w:val="24"/>
          <w:szCs w:val="24"/>
          <w:lang w:val="en-US"/>
        </w:rPr>
        <w:t>.</w:t>
      </w:r>
    </w:p>
    <w:p w14:paraId="77B4D19A" w14:textId="77777777" w:rsidR="008C4193" w:rsidRPr="00540BCC" w:rsidRDefault="008C4193" w:rsidP="008C4193">
      <w:pPr>
        <w:keepNext/>
        <w:rPr>
          <w:rFonts w:ascii="Arial" w:hAnsi="Arial" w:cs="Arial"/>
        </w:rPr>
      </w:pPr>
      <w:r w:rsidRPr="00540BCC">
        <w:rPr>
          <w:rFonts w:ascii="Arial" w:hAnsi="Arial" w:cs="Arial"/>
          <w:noProof/>
        </w:rPr>
        <w:drawing>
          <wp:inline distT="0" distB="0" distL="0" distR="0" wp14:anchorId="3965BA58" wp14:editId="0EAA955E">
            <wp:extent cx="6059437" cy="4182127"/>
            <wp:effectExtent l="133350" t="114300" r="132080" b="161290"/>
            <wp:docPr id="9" name="Immagin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7054" cy="4201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D9ECFE" w14:textId="7A6B4239" w:rsidR="008C4193" w:rsidRPr="000175AC" w:rsidRDefault="001341AB" w:rsidP="008C4193">
      <w:pPr>
        <w:pStyle w:val="Caption"/>
        <w:rPr>
          <w:rFonts w:ascii="Arial" w:hAnsi="Arial" w:cs="Arial"/>
          <w:sz w:val="24"/>
          <w:szCs w:val="24"/>
        </w:rPr>
      </w:pPr>
      <w:r w:rsidRPr="00CA7E29">
        <w:rPr>
          <w:rFonts w:ascii="Arial" w:hAnsi="Arial" w:cs="Arial"/>
          <w:b/>
          <w:bCs/>
          <w:i w:val="0"/>
          <w:iCs w:val="0"/>
          <w:sz w:val="24"/>
          <w:szCs w:val="24"/>
        </w:rPr>
        <w:t>Figure 5</w:t>
      </w:r>
      <w:r>
        <w:rPr>
          <w:rFonts w:ascii="Arial" w:hAnsi="Arial" w:cs="Arial"/>
          <w:sz w:val="24"/>
          <w:szCs w:val="24"/>
        </w:rPr>
        <w:t xml:space="preserve">. </w:t>
      </w:r>
      <w:r w:rsidRPr="00CA7E29">
        <w:rPr>
          <w:rFonts w:ascii="Arial" w:hAnsi="Arial" w:cs="Arial"/>
          <w:i w:val="0"/>
          <w:iCs w:val="0"/>
          <w:sz w:val="24"/>
          <w:szCs w:val="24"/>
        </w:rPr>
        <w:t xml:space="preserve">The use case </w:t>
      </w:r>
      <w:proofErr w:type="spellStart"/>
      <w:r w:rsidRPr="00CA7E29">
        <w:rPr>
          <w:rFonts w:ascii="Arial" w:hAnsi="Arial" w:cs="Arial"/>
          <w:i w:val="0"/>
          <w:iCs w:val="0"/>
          <w:sz w:val="24"/>
          <w:szCs w:val="24"/>
        </w:rPr>
        <w:t>diagram</w:t>
      </w:r>
      <w:proofErr w:type="spellEnd"/>
      <w:r w:rsidRPr="00CA7E29">
        <w:rPr>
          <w:rFonts w:ascii="Arial" w:hAnsi="Arial" w:cs="Arial"/>
          <w:i w:val="0"/>
          <w:iCs w:val="0"/>
          <w:sz w:val="24"/>
          <w:szCs w:val="24"/>
        </w:rPr>
        <w:t xml:space="preserve"> with the </w:t>
      </w:r>
      <w:proofErr w:type="spellStart"/>
      <w:r w:rsidRPr="00CA7E29">
        <w:rPr>
          <w:rFonts w:ascii="Arial" w:hAnsi="Arial" w:cs="Arial"/>
          <w:i w:val="0"/>
          <w:iCs w:val="0"/>
          <w:sz w:val="24"/>
          <w:szCs w:val="24"/>
        </w:rPr>
        <w:t>relationships</w:t>
      </w:r>
      <w:proofErr w:type="spellEnd"/>
      <w:r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between</w:t>
      </w:r>
      <w:proofErr w:type="spellEnd"/>
      <w:r w:rsidRPr="00CA7E29">
        <w:rPr>
          <w:rFonts w:ascii="Arial" w:hAnsi="Arial" w:cs="Arial"/>
          <w:i w:val="0"/>
          <w:iCs w:val="0"/>
          <w:sz w:val="24"/>
          <w:szCs w:val="24"/>
        </w:rPr>
        <w:t xml:space="preserve"> agents </w:t>
      </w:r>
      <w:r w:rsidR="000A42B9">
        <w:rPr>
          <w:rFonts w:ascii="Arial" w:hAnsi="Arial" w:cs="Arial"/>
          <w:i w:val="0"/>
          <w:iCs w:val="0"/>
          <w:sz w:val="24"/>
          <w:szCs w:val="24"/>
        </w:rPr>
        <w:t>and</w:t>
      </w:r>
      <w:r w:rsidRPr="00CA7E29">
        <w:rPr>
          <w:rFonts w:ascii="Arial" w:hAnsi="Arial" w:cs="Arial"/>
          <w:i w:val="0"/>
          <w:iCs w:val="0"/>
          <w:sz w:val="24"/>
          <w:szCs w:val="24"/>
        </w:rPr>
        <w:t xml:space="preserve"> the </w:t>
      </w:r>
      <w:proofErr w:type="spellStart"/>
      <w:r w:rsidRPr="00CA7E29">
        <w:rPr>
          <w:rFonts w:ascii="Arial" w:hAnsi="Arial" w:cs="Arial"/>
          <w:i w:val="0"/>
          <w:iCs w:val="0"/>
          <w:sz w:val="24"/>
          <w:szCs w:val="24"/>
        </w:rPr>
        <w:t>application</w:t>
      </w:r>
      <w:proofErr w:type="spellEnd"/>
      <w:r w:rsidRPr="00CA7E29">
        <w:rPr>
          <w:rFonts w:ascii="Arial" w:hAnsi="Arial" w:cs="Arial"/>
          <w:i w:val="0"/>
          <w:iCs w:val="0"/>
          <w:sz w:val="24"/>
          <w:szCs w:val="24"/>
        </w:rPr>
        <w:t>.</w:t>
      </w:r>
    </w:p>
    <w:p w14:paraId="79CAE23C" w14:textId="77777777" w:rsidR="008C4193" w:rsidRPr="000175AC" w:rsidRDefault="008C4193" w:rsidP="00202B0A">
      <w:pPr>
        <w:spacing w:line="480" w:lineRule="auto"/>
        <w:jc w:val="both"/>
        <w:rPr>
          <w:rFonts w:ascii="Arial" w:hAnsi="Arial" w:cs="Arial"/>
          <w:sz w:val="24"/>
          <w:szCs w:val="24"/>
          <w:lang w:val="en-US"/>
        </w:rPr>
      </w:pPr>
    </w:p>
    <w:p w14:paraId="53438233" w14:textId="75B99C91" w:rsidR="00202B0A" w:rsidRDefault="0023506A" w:rsidP="00202B0A">
      <w:pPr>
        <w:spacing w:line="480" w:lineRule="auto"/>
        <w:jc w:val="both"/>
        <w:rPr>
          <w:rFonts w:ascii="Arial" w:hAnsi="Arial" w:cs="Arial"/>
          <w:sz w:val="24"/>
          <w:szCs w:val="24"/>
          <w:lang w:val="en-US"/>
        </w:rPr>
      </w:pPr>
      <w:r>
        <w:rPr>
          <w:rFonts w:ascii="Arial" w:hAnsi="Arial" w:cs="Arial"/>
          <w:sz w:val="24"/>
          <w:szCs w:val="24"/>
          <w:lang w:val="en-US"/>
        </w:rPr>
        <w:t xml:space="preserve">A </w:t>
      </w:r>
      <w:r w:rsidRPr="00CA7E29">
        <w:rPr>
          <w:rFonts w:ascii="Arial" w:hAnsi="Arial" w:cs="Arial"/>
          <w:b/>
          <w:bCs/>
          <w:sz w:val="24"/>
          <w:szCs w:val="24"/>
          <w:lang w:val="en-US"/>
        </w:rPr>
        <w:t>sequence diagram</w:t>
      </w:r>
      <w:r w:rsidR="00202B0A" w:rsidRPr="000175AC">
        <w:rPr>
          <w:rFonts w:ascii="Arial" w:hAnsi="Arial" w:cs="Arial"/>
          <w:sz w:val="24"/>
          <w:szCs w:val="24"/>
          <w:lang w:val="en-US"/>
        </w:rPr>
        <w:t xml:space="preserve"> describe</w:t>
      </w:r>
      <w:r w:rsidR="000A42B9">
        <w:rPr>
          <w:rFonts w:ascii="Arial" w:hAnsi="Arial" w:cs="Arial"/>
          <w:sz w:val="24"/>
          <w:szCs w:val="24"/>
          <w:lang w:val="en-US"/>
        </w:rPr>
        <w:t>s</w:t>
      </w:r>
      <w:r w:rsidR="00202B0A" w:rsidRPr="000175AC">
        <w:rPr>
          <w:rFonts w:ascii="Arial" w:hAnsi="Arial" w:cs="Arial"/>
          <w:sz w:val="24"/>
          <w:szCs w:val="24"/>
          <w:lang w:val="en-US"/>
        </w:rPr>
        <w:t xml:space="preserve"> the interactions between </w:t>
      </w:r>
      <w:r>
        <w:rPr>
          <w:rFonts w:ascii="Arial" w:hAnsi="Arial" w:cs="Arial"/>
          <w:sz w:val="24"/>
          <w:szCs w:val="24"/>
          <w:lang w:val="en-US"/>
        </w:rPr>
        <w:t>various phases in order</w:t>
      </w:r>
      <w:r w:rsidR="000A42B9">
        <w:rPr>
          <w:rFonts w:ascii="Arial" w:hAnsi="Arial" w:cs="Arial"/>
          <w:sz w:val="24"/>
          <w:szCs w:val="24"/>
          <w:lang w:val="en-US"/>
        </w:rPr>
        <w:t xml:space="preserve"> and is a lower-level diagram with respect to the use case diagram </w:t>
      </w:r>
      <w:r w:rsidR="000A42B9" w:rsidRPr="000175AC">
        <w:rPr>
          <w:rFonts w:ascii="Arial" w:hAnsi="Arial" w:cs="Arial"/>
          <w:sz w:val="24"/>
          <w:szCs w:val="24"/>
          <w:lang w:val="en-US"/>
        </w:rPr>
        <w:t>(</w:t>
      </w:r>
      <w:r w:rsidR="000A42B9">
        <w:rPr>
          <w:rFonts w:ascii="Arial" w:hAnsi="Arial" w:cs="Arial"/>
          <w:sz w:val="24"/>
          <w:szCs w:val="24"/>
          <w:lang w:val="en-US"/>
        </w:rPr>
        <w:t>Bell, 2003, 2004</w:t>
      </w:r>
      <w:r w:rsidR="000A42B9" w:rsidRPr="000175AC">
        <w:rPr>
          <w:rFonts w:ascii="Arial" w:hAnsi="Arial" w:cs="Arial"/>
          <w:sz w:val="24"/>
          <w:szCs w:val="24"/>
          <w:lang w:val="en-US"/>
        </w:rPr>
        <w:t>)</w:t>
      </w:r>
      <w:r w:rsidR="00202B0A" w:rsidRPr="000175AC">
        <w:rPr>
          <w:rFonts w:ascii="Arial" w:hAnsi="Arial" w:cs="Arial"/>
          <w:sz w:val="24"/>
          <w:szCs w:val="24"/>
          <w:lang w:val="en-US"/>
        </w:rPr>
        <w:t xml:space="preserve">. </w:t>
      </w:r>
      <w:r w:rsidR="00F93275" w:rsidRPr="00CA7E29">
        <w:rPr>
          <w:rFonts w:ascii="Arial" w:hAnsi="Arial" w:cs="Arial"/>
          <w:b/>
          <w:bCs/>
          <w:sz w:val="24"/>
          <w:szCs w:val="24"/>
          <w:lang w:val="en-US"/>
        </w:rPr>
        <w:t xml:space="preserve">Figs. 6 </w:t>
      </w:r>
      <w:r w:rsidR="00F93275" w:rsidRPr="00F93275">
        <w:rPr>
          <w:rFonts w:ascii="Arial" w:hAnsi="Arial" w:cs="Arial"/>
          <w:sz w:val="24"/>
          <w:szCs w:val="24"/>
          <w:lang w:val="en-US"/>
        </w:rPr>
        <w:t>and</w:t>
      </w:r>
      <w:r w:rsidR="00F93275" w:rsidRPr="00CA7E29">
        <w:rPr>
          <w:rFonts w:ascii="Arial" w:hAnsi="Arial" w:cs="Arial"/>
          <w:b/>
          <w:bCs/>
          <w:sz w:val="24"/>
          <w:szCs w:val="24"/>
          <w:lang w:val="en-US"/>
        </w:rPr>
        <w:t xml:space="preserve"> 7</w:t>
      </w:r>
      <w:r w:rsidR="00F93275" w:rsidRPr="000175AC">
        <w:rPr>
          <w:rFonts w:ascii="Arial" w:hAnsi="Arial" w:cs="Arial"/>
          <w:sz w:val="24"/>
          <w:szCs w:val="24"/>
          <w:lang w:val="en-US"/>
        </w:rPr>
        <w:t xml:space="preserve"> </w:t>
      </w:r>
      <w:r w:rsidR="00202B0A" w:rsidRPr="000175AC">
        <w:rPr>
          <w:rFonts w:ascii="Arial" w:hAnsi="Arial" w:cs="Arial"/>
          <w:sz w:val="24"/>
          <w:szCs w:val="24"/>
          <w:lang w:val="en-US"/>
        </w:rPr>
        <w:t xml:space="preserve">describe how </w:t>
      </w:r>
      <w:r w:rsidR="00F93275" w:rsidRPr="000175AC">
        <w:rPr>
          <w:rFonts w:ascii="Arial" w:hAnsi="Arial" w:cs="Arial"/>
          <w:sz w:val="24"/>
          <w:szCs w:val="24"/>
          <w:lang w:val="en-US"/>
        </w:rPr>
        <w:t xml:space="preserve">a </w:t>
      </w:r>
      <w:r w:rsidR="000A42B9">
        <w:rPr>
          <w:rFonts w:ascii="Arial" w:hAnsi="Arial" w:cs="Arial"/>
          <w:sz w:val="24"/>
          <w:szCs w:val="24"/>
          <w:lang w:val="en-US"/>
        </w:rPr>
        <w:t>regular</w:t>
      </w:r>
      <w:r w:rsidR="00F93275" w:rsidRPr="000175AC">
        <w:rPr>
          <w:rFonts w:ascii="Arial" w:hAnsi="Arial" w:cs="Arial"/>
          <w:sz w:val="24"/>
          <w:szCs w:val="24"/>
          <w:lang w:val="en-US"/>
        </w:rPr>
        <w:t xml:space="preserve"> user </w:t>
      </w:r>
      <w:r w:rsidR="00F93275">
        <w:rPr>
          <w:rFonts w:ascii="Arial" w:hAnsi="Arial" w:cs="Arial"/>
          <w:sz w:val="24"/>
          <w:szCs w:val="24"/>
          <w:lang w:val="en-US"/>
        </w:rPr>
        <w:t xml:space="preserve">and another </w:t>
      </w:r>
      <w:r w:rsidR="00202B0A" w:rsidRPr="000175AC">
        <w:rPr>
          <w:rFonts w:ascii="Arial" w:hAnsi="Arial" w:cs="Arial"/>
          <w:sz w:val="24"/>
          <w:szCs w:val="24"/>
          <w:lang w:val="en-US"/>
        </w:rPr>
        <w:t xml:space="preserve">with internal permissions </w:t>
      </w:r>
      <w:r w:rsidR="000A42B9">
        <w:rPr>
          <w:rFonts w:ascii="Arial" w:hAnsi="Arial" w:cs="Arial"/>
          <w:sz w:val="24"/>
          <w:szCs w:val="24"/>
          <w:lang w:val="en-US"/>
        </w:rPr>
        <w:t>respectively</w:t>
      </w:r>
      <w:r w:rsidR="00202B0A" w:rsidRPr="000175AC">
        <w:rPr>
          <w:rFonts w:ascii="Arial" w:hAnsi="Arial" w:cs="Arial"/>
          <w:sz w:val="24"/>
          <w:szCs w:val="24"/>
          <w:lang w:val="en-US"/>
        </w:rPr>
        <w:t xml:space="preserve"> can log in and interact with </w:t>
      </w:r>
      <w:r w:rsidR="000A42B9">
        <w:rPr>
          <w:rFonts w:ascii="Arial" w:hAnsi="Arial" w:cs="Arial"/>
          <w:sz w:val="24"/>
          <w:szCs w:val="24"/>
          <w:lang w:val="en-US"/>
        </w:rPr>
        <w:t>the appropriate</w:t>
      </w:r>
      <w:r w:rsidR="000A42B9" w:rsidRPr="000175AC">
        <w:rPr>
          <w:rFonts w:ascii="Arial" w:hAnsi="Arial" w:cs="Arial"/>
          <w:sz w:val="24"/>
          <w:szCs w:val="24"/>
          <w:lang w:val="en-US"/>
        </w:rPr>
        <w:t xml:space="preserve"> </w:t>
      </w:r>
      <w:r w:rsidR="00202B0A" w:rsidRPr="000175AC">
        <w:rPr>
          <w:rFonts w:ascii="Arial" w:hAnsi="Arial" w:cs="Arial"/>
          <w:sz w:val="24"/>
          <w:szCs w:val="24"/>
          <w:lang w:val="en-US"/>
        </w:rPr>
        <w:t xml:space="preserve">data </w:t>
      </w:r>
      <w:r w:rsidR="00F93275">
        <w:rPr>
          <w:rFonts w:ascii="Arial" w:hAnsi="Arial" w:cs="Arial"/>
          <w:sz w:val="24"/>
          <w:szCs w:val="24"/>
          <w:lang w:val="en-US"/>
        </w:rPr>
        <w:t xml:space="preserve">as per </w:t>
      </w:r>
      <w:r w:rsidR="00202B0A" w:rsidRPr="000175AC">
        <w:rPr>
          <w:rFonts w:ascii="Arial" w:hAnsi="Arial" w:cs="Arial"/>
          <w:sz w:val="24"/>
          <w:szCs w:val="24"/>
          <w:lang w:val="en-US"/>
        </w:rPr>
        <w:t xml:space="preserve">GDPR, </w:t>
      </w:r>
      <w:r w:rsidR="00F93275">
        <w:rPr>
          <w:rFonts w:ascii="Arial" w:hAnsi="Arial" w:cs="Arial"/>
          <w:sz w:val="24"/>
          <w:szCs w:val="24"/>
          <w:lang w:val="en-US"/>
        </w:rPr>
        <w:t>highlighting the</w:t>
      </w:r>
      <w:r w:rsidR="00F93275" w:rsidRPr="000175AC">
        <w:rPr>
          <w:rFonts w:ascii="Arial" w:hAnsi="Arial" w:cs="Arial"/>
          <w:sz w:val="24"/>
          <w:szCs w:val="24"/>
          <w:lang w:val="en-US"/>
        </w:rPr>
        <w:t xml:space="preserve"> </w:t>
      </w:r>
      <w:r w:rsidR="00202B0A" w:rsidRPr="000175AC">
        <w:rPr>
          <w:rFonts w:ascii="Arial" w:hAnsi="Arial" w:cs="Arial"/>
          <w:sz w:val="24"/>
          <w:szCs w:val="24"/>
          <w:lang w:val="en-US"/>
        </w:rPr>
        <w:t>security measures</w:t>
      </w:r>
      <w:r w:rsidR="00F93275">
        <w:rPr>
          <w:rFonts w:ascii="Arial" w:hAnsi="Arial" w:cs="Arial"/>
          <w:sz w:val="24"/>
          <w:szCs w:val="24"/>
          <w:lang w:val="en-US"/>
        </w:rPr>
        <w:t xml:space="preserve"> in place</w:t>
      </w:r>
      <w:r w:rsidR="00202B0A" w:rsidRPr="000175AC">
        <w:rPr>
          <w:rFonts w:ascii="Arial" w:hAnsi="Arial" w:cs="Arial"/>
          <w:sz w:val="24"/>
          <w:szCs w:val="24"/>
          <w:lang w:val="en-US"/>
        </w:rPr>
        <w:t>.</w:t>
      </w:r>
    </w:p>
    <w:p w14:paraId="47A261EA" w14:textId="77777777" w:rsidR="008C4193" w:rsidRPr="00540BCC" w:rsidRDefault="008C4193" w:rsidP="008C4193">
      <w:pPr>
        <w:keepNext/>
        <w:rPr>
          <w:rFonts w:ascii="Arial" w:hAnsi="Arial" w:cs="Arial"/>
        </w:rPr>
      </w:pPr>
      <w:r w:rsidRPr="00540BCC">
        <w:rPr>
          <w:rFonts w:ascii="Arial" w:hAnsi="Arial" w:cs="Arial"/>
          <w:noProof/>
        </w:rPr>
        <w:lastRenderedPageBreak/>
        <w:drawing>
          <wp:inline distT="0" distB="0" distL="0" distR="0" wp14:anchorId="19AB67A4" wp14:editId="5FB3C562">
            <wp:extent cx="6261990" cy="5760407"/>
            <wp:effectExtent l="133350" t="114300" r="120015" b="164465"/>
            <wp:docPr id="10" name="Immagin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6"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7827"/>
                    <a:stretch/>
                  </pic:blipFill>
                  <pic:spPr bwMode="auto">
                    <a:xfrm>
                      <a:off x="0" y="0"/>
                      <a:ext cx="6302643" cy="57978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9336D5" w14:textId="7A0D4EF2" w:rsidR="008C4193" w:rsidRPr="00CA7E29" w:rsidRDefault="00F93275" w:rsidP="008C4193">
      <w:pPr>
        <w:pStyle w:val="Caption"/>
        <w:rPr>
          <w:rFonts w:ascii="Arial" w:hAnsi="Arial" w:cs="Arial"/>
          <w:i w:val="0"/>
          <w:iCs w:val="0"/>
          <w:sz w:val="24"/>
          <w:szCs w:val="24"/>
        </w:rPr>
      </w:pPr>
      <w:r w:rsidRPr="00CA7E29">
        <w:rPr>
          <w:rFonts w:ascii="Arial" w:hAnsi="Arial" w:cs="Arial"/>
          <w:b/>
          <w:bCs/>
          <w:i w:val="0"/>
          <w:iCs w:val="0"/>
          <w:sz w:val="24"/>
          <w:szCs w:val="24"/>
        </w:rPr>
        <w:t>Figure 6</w:t>
      </w:r>
      <w:r w:rsidRPr="00CA7E29">
        <w:rPr>
          <w:rFonts w:ascii="Arial" w:hAnsi="Arial" w:cs="Arial"/>
          <w:i w:val="0"/>
          <w:iCs w:val="0"/>
          <w:sz w:val="24"/>
          <w:szCs w:val="24"/>
        </w:rPr>
        <w:t xml:space="preserve">. A </w:t>
      </w:r>
      <w:proofErr w:type="spellStart"/>
      <w:r w:rsidRPr="00CA7E29">
        <w:rPr>
          <w:rFonts w:ascii="Arial" w:hAnsi="Arial" w:cs="Arial"/>
          <w:i w:val="0"/>
          <w:iCs w:val="0"/>
          <w:sz w:val="24"/>
          <w:szCs w:val="24"/>
        </w:rPr>
        <w:t>sequence</w:t>
      </w:r>
      <w:proofErr w:type="spellEnd"/>
      <w:r w:rsidRPr="00CA7E29">
        <w:rPr>
          <w:rFonts w:ascii="Arial" w:hAnsi="Arial" w:cs="Arial"/>
          <w:i w:val="0"/>
          <w:iCs w:val="0"/>
          <w:sz w:val="24"/>
          <w:szCs w:val="24"/>
        </w:rPr>
        <w:t xml:space="preserve"> </w:t>
      </w:r>
      <w:proofErr w:type="spellStart"/>
      <w:r w:rsidRPr="00CA7E29">
        <w:rPr>
          <w:rFonts w:ascii="Arial" w:hAnsi="Arial" w:cs="Arial"/>
          <w:i w:val="0"/>
          <w:iCs w:val="0"/>
          <w:sz w:val="24"/>
          <w:szCs w:val="24"/>
        </w:rPr>
        <w:t>diagram</w:t>
      </w:r>
      <w:proofErr w:type="spellEnd"/>
      <w:r w:rsidRPr="00CA7E29">
        <w:rPr>
          <w:rFonts w:ascii="Arial" w:hAnsi="Arial" w:cs="Arial"/>
          <w:i w:val="0"/>
          <w:iCs w:val="0"/>
          <w:sz w:val="24"/>
          <w:szCs w:val="24"/>
        </w:rPr>
        <w:t xml:space="preserve"> of the </w:t>
      </w:r>
      <w:proofErr w:type="spellStart"/>
      <w:r w:rsidRPr="00CA7E29">
        <w:rPr>
          <w:rFonts w:ascii="Arial" w:hAnsi="Arial" w:cs="Arial"/>
          <w:i w:val="0"/>
          <w:iCs w:val="0"/>
          <w:sz w:val="24"/>
          <w:szCs w:val="24"/>
        </w:rPr>
        <w:t>operations</w:t>
      </w:r>
      <w:proofErr w:type="spellEnd"/>
      <w:r w:rsidRPr="00CA7E29">
        <w:rPr>
          <w:rFonts w:ascii="Arial" w:hAnsi="Arial" w:cs="Arial"/>
          <w:i w:val="0"/>
          <w:iCs w:val="0"/>
          <w:sz w:val="24"/>
          <w:szCs w:val="24"/>
        </w:rPr>
        <w:t xml:space="preserve"> of a regular user </w:t>
      </w:r>
      <w:r w:rsidR="000A42B9">
        <w:rPr>
          <w:rFonts w:ascii="Arial" w:hAnsi="Arial" w:cs="Arial"/>
          <w:i w:val="0"/>
          <w:iCs w:val="0"/>
          <w:sz w:val="24"/>
          <w:szCs w:val="24"/>
        </w:rPr>
        <w:t>in</w:t>
      </w:r>
      <w:r w:rsidRPr="00CA7E29">
        <w:rPr>
          <w:rFonts w:ascii="Arial" w:hAnsi="Arial" w:cs="Arial"/>
          <w:i w:val="0"/>
          <w:iCs w:val="0"/>
          <w:sz w:val="24"/>
          <w:szCs w:val="24"/>
        </w:rPr>
        <w:t xml:space="preserve"> the </w:t>
      </w:r>
      <w:proofErr w:type="spellStart"/>
      <w:r w:rsidRPr="00CA7E29">
        <w:rPr>
          <w:rFonts w:ascii="Arial" w:hAnsi="Arial" w:cs="Arial"/>
          <w:i w:val="0"/>
          <w:iCs w:val="0"/>
          <w:sz w:val="24"/>
          <w:szCs w:val="24"/>
        </w:rPr>
        <w:t>application</w:t>
      </w:r>
      <w:proofErr w:type="spellEnd"/>
      <w:r w:rsidRPr="00CA7E29">
        <w:rPr>
          <w:rFonts w:ascii="Arial" w:hAnsi="Arial" w:cs="Arial"/>
          <w:i w:val="0"/>
          <w:iCs w:val="0"/>
          <w:sz w:val="24"/>
          <w:szCs w:val="24"/>
        </w:rPr>
        <w:t>.</w:t>
      </w:r>
    </w:p>
    <w:p w14:paraId="60B97D3B" w14:textId="77777777" w:rsidR="008C4193" w:rsidRPr="00540BCC" w:rsidRDefault="008C4193" w:rsidP="008C4193">
      <w:pPr>
        <w:keepNext/>
        <w:spacing w:line="480" w:lineRule="auto"/>
        <w:jc w:val="both"/>
        <w:rPr>
          <w:rFonts w:ascii="Arial" w:hAnsi="Arial" w:cs="Arial"/>
        </w:rPr>
      </w:pPr>
      <w:r w:rsidRPr="000175AC">
        <w:rPr>
          <w:rFonts w:ascii="Arial" w:hAnsi="Arial" w:cs="Arial"/>
          <w:noProof/>
          <w:sz w:val="24"/>
          <w:szCs w:val="24"/>
          <w:u w:val="single"/>
          <w:lang w:val="en-US"/>
        </w:rPr>
        <w:lastRenderedPageBreak/>
        <w:drawing>
          <wp:inline distT="0" distB="0" distL="0" distR="0" wp14:anchorId="54B6ECB9" wp14:editId="08A4618F">
            <wp:extent cx="5924550" cy="5736921"/>
            <wp:effectExtent l="133350" t="114300" r="133350" b="168910"/>
            <wp:docPr id="11" name="Immagin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7"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9479"/>
                    <a:stretch/>
                  </pic:blipFill>
                  <pic:spPr bwMode="auto">
                    <a:xfrm>
                      <a:off x="0" y="0"/>
                      <a:ext cx="5928386" cy="57406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1E5747F" w14:textId="1FF1F3C9" w:rsidR="008C4193" w:rsidRPr="00CA7E29" w:rsidRDefault="00F93275" w:rsidP="00CA7E29">
      <w:pPr>
        <w:pStyle w:val="Caption"/>
        <w:rPr>
          <w:rFonts w:ascii="Arial" w:hAnsi="Arial" w:cs="Arial"/>
          <w:color w:val="000000" w:themeColor="text1"/>
          <w:lang w:val="en-US"/>
        </w:rPr>
      </w:pPr>
      <w:r w:rsidRPr="00CA7E29">
        <w:rPr>
          <w:rFonts w:ascii="Arial" w:hAnsi="Arial" w:cs="Arial"/>
          <w:b/>
          <w:bCs/>
          <w:i w:val="0"/>
          <w:iCs w:val="0"/>
          <w:color w:val="000000" w:themeColor="text1"/>
          <w:sz w:val="24"/>
          <w:szCs w:val="24"/>
        </w:rPr>
        <w:t>Figure 7</w:t>
      </w:r>
      <w:r w:rsidRPr="00CA7E29">
        <w:rPr>
          <w:rFonts w:ascii="Arial" w:hAnsi="Arial" w:cs="Arial"/>
          <w:i w:val="0"/>
          <w:iCs w:val="0"/>
          <w:color w:val="000000" w:themeColor="text1"/>
          <w:sz w:val="24"/>
          <w:szCs w:val="24"/>
        </w:rPr>
        <w:t xml:space="preserve">. A </w:t>
      </w:r>
      <w:proofErr w:type="spellStart"/>
      <w:r w:rsidRPr="00CA7E29">
        <w:rPr>
          <w:rFonts w:ascii="Arial" w:hAnsi="Arial" w:cs="Arial"/>
          <w:i w:val="0"/>
          <w:iCs w:val="0"/>
          <w:color w:val="000000" w:themeColor="text1"/>
          <w:sz w:val="24"/>
          <w:szCs w:val="24"/>
        </w:rPr>
        <w:t>sequence</w:t>
      </w:r>
      <w:proofErr w:type="spellEnd"/>
      <w:r w:rsidRPr="00CA7E29">
        <w:rPr>
          <w:rFonts w:ascii="Arial" w:hAnsi="Arial" w:cs="Arial"/>
          <w:i w:val="0"/>
          <w:iCs w:val="0"/>
          <w:color w:val="000000" w:themeColor="text1"/>
          <w:sz w:val="24"/>
          <w:szCs w:val="24"/>
        </w:rPr>
        <w:t xml:space="preserve"> </w:t>
      </w:r>
      <w:proofErr w:type="spellStart"/>
      <w:r w:rsidRPr="00CA7E29">
        <w:rPr>
          <w:rFonts w:ascii="Arial" w:hAnsi="Arial" w:cs="Arial"/>
          <w:i w:val="0"/>
          <w:iCs w:val="0"/>
          <w:color w:val="000000" w:themeColor="text1"/>
          <w:sz w:val="24"/>
          <w:szCs w:val="24"/>
        </w:rPr>
        <w:t>diagram</w:t>
      </w:r>
      <w:proofErr w:type="spellEnd"/>
      <w:r w:rsidRPr="00CA7E29">
        <w:rPr>
          <w:rFonts w:ascii="Arial" w:hAnsi="Arial" w:cs="Arial"/>
          <w:i w:val="0"/>
          <w:iCs w:val="0"/>
          <w:color w:val="000000" w:themeColor="text1"/>
          <w:sz w:val="24"/>
          <w:szCs w:val="24"/>
        </w:rPr>
        <w:t xml:space="preserve"> of the </w:t>
      </w:r>
      <w:proofErr w:type="spellStart"/>
      <w:r w:rsidRPr="00CA7E29">
        <w:rPr>
          <w:rFonts w:ascii="Arial" w:hAnsi="Arial" w:cs="Arial"/>
          <w:i w:val="0"/>
          <w:iCs w:val="0"/>
          <w:color w:val="000000" w:themeColor="text1"/>
          <w:sz w:val="24"/>
          <w:szCs w:val="24"/>
        </w:rPr>
        <w:t>operations</w:t>
      </w:r>
      <w:proofErr w:type="spellEnd"/>
      <w:r w:rsidRPr="00CA7E29">
        <w:rPr>
          <w:rFonts w:ascii="Arial" w:hAnsi="Arial" w:cs="Arial"/>
          <w:i w:val="0"/>
          <w:iCs w:val="0"/>
          <w:color w:val="000000" w:themeColor="text1"/>
          <w:sz w:val="24"/>
          <w:szCs w:val="24"/>
        </w:rPr>
        <w:t xml:space="preserve"> of a user with </w:t>
      </w:r>
      <w:r w:rsidR="000A42B9" w:rsidRPr="00CA7E29">
        <w:rPr>
          <w:rFonts w:ascii="Arial" w:hAnsi="Arial" w:cs="Arial"/>
          <w:i w:val="0"/>
          <w:iCs w:val="0"/>
          <w:color w:val="000000" w:themeColor="text1"/>
          <w:sz w:val="24"/>
          <w:szCs w:val="24"/>
        </w:rPr>
        <w:t xml:space="preserve">CRUD </w:t>
      </w:r>
      <w:proofErr w:type="spellStart"/>
      <w:r w:rsidRPr="00CA7E29">
        <w:rPr>
          <w:rFonts w:ascii="Arial" w:hAnsi="Arial" w:cs="Arial"/>
          <w:i w:val="0"/>
          <w:iCs w:val="0"/>
          <w:color w:val="000000" w:themeColor="text1"/>
          <w:sz w:val="24"/>
          <w:szCs w:val="24"/>
        </w:rPr>
        <w:t>permissions</w:t>
      </w:r>
      <w:proofErr w:type="spellEnd"/>
      <w:r w:rsidRPr="00CA7E29">
        <w:rPr>
          <w:rFonts w:ascii="Arial" w:hAnsi="Arial" w:cs="Arial"/>
          <w:i w:val="0"/>
          <w:iCs w:val="0"/>
          <w:color w:val="000000" w:themeColor="text1"/>
          <w:sz w:val="24"/>
          <w:szCs w:val="24"/>
        </w:rPr>
        <w:t xml:space="preserve"> </w:t>
      </w:r>
      <w:r w:rsidR="000A42B9" w:rsidRPr="00CA7E29">
        <w:rPr>
          <w:rFonts w:ascii="Arial" w:hAnsi="Arial" w:cs="Arial"/>
          <w:i w:val="0"/>
          <w:iCs w:val="0"/>
          <w:color w:val="000000" w:themeColor="text1"/>
          <w:sz w:val="24"/>
          <w:szCs w:val="24"/>
        </w:rPr>
        <w:t>in</w:t>
      </w:r>
      <w:r w:rsidRPr="00CA7E29">
        <w:rPr>
          <w:rFonts w:ascii="Arial" w:hAnsi="Arial" w:cs="Arial"/>
          <w:i w:val="0"/>
          <w:iCs w:val="0"/>
          <w:color w:val="000000" w:themeColor="text1"/>
          <w:sz w:val="24"/>
          <w:szCs w:val="24"/>
        </w:rPr>
        <w:t xml:space="preserve"> the </w:t>
      </w:r>
      <w:proofErr w:type="spellStart"/>
      <w:r w:rsidRPr="00CA7E29">
        <w:rPr>
          <w:rFonts w:ascii="Arial" w:hAnsi="Arial" w:cs="Arial"/>
          <w:i w:val="0"/>
          <w:iCs w:val="0"/>
          <w:color w:val="000000" w:themeColor="text1"/>
          <w:sz w:val="24"/>
          <w:szCs w:val="24"/>
        </w:rPr>
        <w:t>application</w:t>
      </w:r>
      <w:proofErr w:type="spellEnd"/>
      <w:r w:rsidRPr="00CA7E29">
        <w:rPr>
          <w:rFonts w:ascii="Arial" w:hAnsi="Arial" w:cs="Arial"/>
          <w:i w:val="0"/>
          <w:iCs w:val="0"/>
          <w:color w:val="000000" w:themeColor="text1"/>
          <w:sz w:val="24"/>
          <w:szCs w:val="24"/>
        </w:rPr>
        <w:t>.</w:t>
      </w:r>
    </w:p>
    <w:p w14:paraId="3B3F1081" w14:textId="3F094260" w:rsidR="00202B0A" w:rsidRDefault="00202B0A" w:rsidP="00202B0A">
      <w:pPr>
        <w:spacing w:line="480" w:lineRule="auto"/>
        <w:jc w:val="both"/>
        <w:rPr>
          <w:rFonts w:ascii="Arial" w:hAnsi="Arial" w:cs="Arial"/>
          <w:sz w:val="24"/>
          <w:szCs w:val="24"/>
          <w:lang w:val="en-US"/>
        </w:rPr>
      </w:pPr>
    </w:p>
    <w:p w14:paraId="61442FBE" w14:textId="0FE8882F" w:rsidR="00CA7E29" w:rsidRDefault="00CA7E29" w:rsidP="00202B0A">
      <w:pPr>
        <w:spacing w:line="480" w:lineRule="auto"/>
        <w:jc w:val="both"/>
        <w:rPr>
          <w:rFonts w:ascii="Arial" w:hAnsi="Arial" w:cs="Arial"/>
          <w:sz w:val="24"/>
          <w:szCs w:val="24"/>
          <w:lang w:val="en-US"/>
        </w:rPr>
      </w:pPr>
    </w:p>
    <w:p w14:paraId="66BD25B9" w14:textId="015D2252" w:rsidR="00CA7E29" w:rsidRDefault="00CA7E29" w:rsidP="00202B0A">
      <w:pPr>
        <w:spacing w:line="480" w:lineRule="auto"/>
        <w:jc w:val="both"/>
        <w:rPr>
          <w:rFonts w:ascii="Arial" w:hAnsi="Arial" w:cs="Arial"/>
          <w:sz w:val="24"/>
          <w:szCs w:val="24"/>
          <w:lang w:val="en-US"/>
        </w:rPr>
      </w:pPr>
    </w:p>
    <w:p w14:paraId="6CFA5DC8" w14:textId="5BECB220" w:rsidR="00CA7E29" w:rsidRDefault="00CA7E29" w:rsidP="00202B0A">
      <w:pPr>
        <w:spacing w:line="480" w:lineRule="auto"/>
        <w:jc w:val="both"/>
        <w:rPr>
          <w:rFonts w:ascii="Arial" w:hAnsi="Arial" w:cs="Arial"/>
          <w:sz w:val="24"/>
          <w:szCs w:val="24"/>
          <w:lang w:val="en-US"/>
        </w:rPr>
      </w:pPr>
    </w:p>
    <w:p w14:paraId="227A4D5E" w14:textId="77777777" w:rsidR="00CA7E29" w:rsidRPr="000175AC" w:rsidRDefault="00CA7E29" w:rsidP="00202B0A">
      <w:pPr>
        <w:spacing w:line="480" w:lineRule="auto"/>
        <w:jc w:val="both"/>
        <w:rPr>
          <w:rFonts w:ascii="Arial" w:hAnsi="Arial" w:cs="Arial"/>
          <w:sz w:val="24"/>
          <w:szCs w:val="24"/>
          <w:lang w:val="en-US"/>
        </w:rPr>
      </w:pPr>
    </w:p>
    <w:p w14:paraId="053CDB05" w14:textId="706DEE68" w:rsidR="00202B0A" w:rsidRPr="000175AC" w:rsidRDefault="00202B0A" w:rsidP="00202B0A">
      <w:pPr>
        <w:spacing w:line="480" w:lineRule="auto"/>
        <w:jc w:val="both"/>
        <w:rPr>
          <w:rFonts w:ascii="Arial" w:hAnsi="Arial" w:cs="Arial"/>
          <w:b/>
          <w:bCs/>
          <w:sz w:val="24"/>
          <w:szCs w:val="24"/>
          <w:lang w:val="en-US"/>
        </w:rPr>
      </w:pPr>
      <w:r w:rsidRPr="000175AC">
        <w:rPr>
          <w:rFonts w:ascii="Arial" w:hAnsi="Arial" w:cs="Arial"/>
          <w:b/>
          <w:bCs/>
          <w:sz w:val="24"/>
          <w:szCs w:val="24"/>
          <w:lang w:val="en-US"/>
        </w:rPr>
        <w:lastRenderedPageBreak/>
        <w:t>6. Tools</w:t>
      </w:r>
      <w:r w:rsidR="008C4193">
        <w:rPr>
          <w:rFonts w:ascii="Arial" w:hAnsi="Arial" w:cs="Arial"/>
          <w:b/>
          <w:bCs/>
          <w:sz w:val="24"/>
          <w:szCs w:val="24"/>
          <w:lang w:val="en-US"/>
        </w:rPr>
        <w:t xml:space="preserve"> and Libraries</w:t>
      </w:r>
    </w:p>
    <w:p w14:paraId="55DBF157" w14:textId="3668CC7D" w:rsidR="008C4193" w:rsidRPr="00CA7E29" w:rsidRDefault="008C4193" w:rsidP="00202B0A">
      <w:pPr>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The main tools</w:t>
      </w:r>
      <w:r w:rsidR="000A42B9">
        <w:rPr>
          <w:rFonts w:ascii="Arial" w:hAnsi="Arial" w:cs="Arial"/>
          <w:color w:val="000000" w:themeColor="text1"/>
          <w:sz w:val="24"/>
          <w:szCs w:val="24"/>
          <w:lang w:val="en-US"/>
        </w:rPr>
        <w:t xml:space="preserve"> and their purposes</w:t>
      </w:r>
      <w:r w:rsidRPr="00CA7E29">
        <w:rPr>
          <w:rFonts w:ascii="Arial" w:hAnsi="Arial" w:cs="Arial"/>
          <w:color w:val="000000" w:themeColor="text1"/>
          <w:sz w:val="24"/>
          <w:szCs w:val="24"/>
          <w:lang w:val="en-US"/>
        </w:rPr>
        <w:t xml:space="preserve"> are listed below:</w:t>
      </w:r>
    </w:p>
    <w:p w14:paraId="2C58E138" w14:textId="4DC2CC6B" w:rsidR="008C4193" w:rsidRPr="00CA7E29" w:rsidRDefault="00202B0A" w:rsidP="00CA7E29">
      <w:pPr>
        <w:pStyle w:val="ListParagraph"/>
        <w:numPr>
          <w:ilvl w:val="0"/>
          <w:numId w:val="9"/>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Primary Development Language</w:t>
      </w:r>
      <w:r w:rsidR="008C4193" w:rsidRPr="00CA7E29">
        <w:rPr>
          <w:rFonts w:ascii="Arial" w:hAnsi="Arial" w:cs="Arial"/>
          <w:color w:val="000000" w:themeColor="text1"/>
          <w:sz w:val="24"/>
          <w:szCs w:val="24"/>
          <w:lang w:val="en-US"/>
        </w:rPr>
        <w:t xml:space="preserve">: </w:t>
      </w:r>
      <w:r w:rsidRPr="00CA7E29">
        <w:rPr>
          <w:rFonts w:ascii="Arial" w:hAnsi="Arial" w:cs="Arial"/>
          <w:color w:val="000000" w:themeColor="text1"/>
          <w:sz w:val="24"/>
          <w:szCs w:val="24"/>
          <w:lang w:val="en-US"/>
        </w:rPr>
        <w:t>Python 3.x</w:t>
      </w:r>
      <w:r w:rsidR="008C4193" w:rsidRPr="00CA7E29">
        <w:rPr>
          <w:rFonts w:ascii="Arial" w:hAnsi="Arial" w:cs="Arial"/>
          <w:color w:val="000000" w:themeColor="text1"/>
          <w:sz w:val="24"/>
          <w:szCs w:val="24"/>
          <w:lang w:val="en-US"/>
        </w:rPr>
        <w:t>.</w:t>
      </w:r>
    </w:p>
    <w:p w14:paraId="5F3D755A" w14:textId="452915F0" w:rsidR="00202B0A" w:rsidRPr="00CA7E29" w:rsidRDefault="00202B0A" w:rsidP="008C4193">
      <w:pPr>
        <w:pStyle w:val="ListParagraph"/>
        <w:numPr>
          <w:ilvl w:val="0"/>
          <w:numId w:val="9"/>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Database:</w:t>
      </w:r>
      <w:r w:rsidR="008C4193" w:rsidRPr="00CA7E29">
        <w:rPr>
          <w:rFonts w:ascii="Arial" w:hAnsi="Arial" w:cs="Arial"/>
          <w:color w:val="000000" w:themeColor="text1"/>
          <w:sz w:val="24"/>
          <w:szCs w:val="24"/>
          <w:lang w:val="en-US"/>
        </w:rPr>
        <w:t xml:space="preserve"> </w:t>
      </w:r>
      <w:r w:rsidRPr="00CA7E29">
        <w:rPr>
          <w:rFonts w:ascii="Arial" w:hAnsi="Arial" w:cs="Arial"/>
          <w:color w:val="000000" w:themeColor="text1"/>
          <w:sz w:val="24"/>
          <w:szCs w:val="24"/>
          <w:lang w:val="en-US"/>
        </w:rPr>
        <w:t>SQL</w:t>
      </w:r>
      <w:r w:rsidR="008C4193" w:rsidRPr="00CA7E29">
        <w:rPr>
          <w:rFonts w:ascii="Arial" w:hAnsi="Arial" w:cs="Arial"/>
          <w:color w:val="000000" w:themeColor="text1"/>
          <w:sz w:val="24"/>
          <w:szCs w:val="24"/>
          <w:lang w:val="en-US"/>
        </w:rPr>
        <w:t>.</w:t>
      </w:r>
    </w:p>
    <w:p w14:paraId="3F93C3AB" w14:textId="081F21E2" w:rsidR="008C4193" w:rsidRPr="00CA7E29" w:rsidRDefault="00202B0A" w:rsidP="00CA7E29">
      <w:pPr>
        <w:pStyle w:val="ListParagraph"/>
        <w:numPr>
          <w:ilvl w:val="0"/>
          <w:numId w:val="9"/>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Source Control and Versioning: GitHub</w:t>
      </w:r>
      <w:r w:rsidR="008C4193" w:rsidRPr="00CA7E29">
        <w:rPr>
          <w:rFonts w:ascii="Arial" w:hAnsi="Arial" w:cs="Arial"/>
          <w:color w:val="000000" w:themeColor="text1"/>
          <w:sz w:val="24"/>
          <w:szCs w:val="24"/>
          <w:lang w:val="en-US"/>
        </w:rPr>
        <w:t>.</w:t>
      </w:r>
    </w:p>
    <w:p w14:paraId="0F722C3D" w14:textId="2D638404" w:rsidR="00202B0A" w:rsidRPr="00CA7E29" w:rsidRDefault="00202B0A" w:rsidP="00CA7E29">
      <w:pPr>
        <w:pStyle w:val="ListParagraph"/>
        <w:numPr>
          <w:ilvl w:val="0"/>
          <w:numId w:val="9"/>
        </w:numPr>
        <w:rPr>
          <w:rFonts w:ascii="Arial" w:hAnsi="Arial" w:cs="Arial"/>
          <w:color w:val="000000" w:themeColor="text1"/>
          <w:sz w:val="24"/>
          <w:szCs w:val="24"/>
          <w:lang w:val="nl-BE"/>
        </w:rPr>
      </w:pPr>
      <w:r w:rsidRPr="00CA7E29">
        <w:rPr>
          <w:rFonts w:ascii="Arial" w:hAnsi="Arial" w:cs="Arial"/>
          <w:color w:val="000000" w:themeColor="text1"/>
          <w:sz w:val="24"/>
          <w:szCs w:val="24"/>
          <w:lang w:val="nl-BE"/>
        </w:rPr>
        <w:t>IDE</w:t>
      </w:r>
      <w:r w:rsidR="008C4193" w:rsidRPr="00CA7E29">
        <w:rPr>
          <w:rFonts w:ascii="Arial" w:hAnsi="Arial" w:cs="Arial"/>
          <w:color w:val="000000" w:themeColor="text1"/>
          <w:sz w:val="24"/>
          <w:szCs w:val="24"/>
          <w:lang w:val="nl-BE"/>
        </w:rPr>
        <w:t>s (considering all team members’ preferences)</w:t>
      </w:r>
      <w:r w:rsidRPr="00CA7E29">
        <w:rPr>
          <w:rFonts w:ascii="Arial" w:hAnsi="Arial" w:cs="Arial"/>
          <w:color w:val="000000" w:themeColor="text1"/>
          <w:sz w:val="24"/>
          <w:szCs w:val="24"/>
          <w:lang w:val="nl-BE"/>
        </w:rPr>
        <w:t>: Atom/VS Code/PyCharm</w:t>
      </w:r>
      <w:r w:rsidR="008C4193" w:rsidRPr="00CA7E29">
        <w:rPr>
          <w:rFonts w:ascii="Arial" w:hAnsi="Arial" w:cs="Arial"/>
          <w:color w:val="000000" w:themeColor="text1"/>
          <w:sz w:val="24"/>
          <w:szCs w:val="24"/>
          <w:lang w:val="nl-BE"/>
        </w:rPr>
        <w:t>.</w:t>
      </w:r>
    </w:p>
    <w:p w14:paraId="2A17CC38" w14:textId="59F03CEB" w:rsidR="00202B0A" w:rsidRPr="00CA7E29" w:rsidRDefault="00202B0A" w:rsidP="00202B0A">
      <w:pPr>
        <w:spacing w:line="360" w:lineRule="auto"/>
        <w:jc w:val="both"/>
        <w:rPr>
          <w:rFonts w:ascii="Arial" w:hAnsi="Arial" w:cs="Arial"/>
          <w:color w:val="000000" w:themeColor="text1"/>
          <w:sz w:val="24"/>
          <w:szCs w:val="24"/>
          <w:lang w:val="en-US"/>
        </w:rPr>
      </w:pPr>
    </w:p>
    <w:p w14:paraId="705DE2AD" w14:textId="6481C643" w:rsidR="008C4193" w:rsidRPr="00CA7E29" w:rsidRDefault="008C4193" w:rsidP="00202B0A">
      <w:pPr>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The main libraries are described below, along with their purpose and rationale:</w:t>
      </w:r>
    </w:p>
    <w:p w14:paraId="228CDF51" w14:textId="00E6707F" w:rsidR="008C4193" w:rsidRPr="00CA7E29" w:rsidRDefault="00202B0A" w:rsidP="00CA7E29">
      <w:pPr>
        <w:pStyle w:val="ListParagraph"/>
        <w:numPr>
          <w:ilvl w:val="0"/>
          <w:numId w:val="10"/>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Data Encryption: python-secrets</w:t>
      </w:r>
    </w:p>
    <w:p w14:paraId="12D1B1DD" w14:textId="12E2A280" w:rsidR="00202B0A" w:rsidRPr="00CA7E29" w:rsidRDefault="00202B0A" w:rsidP="00CA7E29">
      <w:pPr>
        <w:pStyle w:val="ListParagraph"/>
        <w:numPr>
          <w:ilvl w:val="1"/>
          <w:numId w:val="10"/>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This library </w:t>
      </w:r>
      <w:r w:rsidR="000A42B9">
        <w:rPr>
          <w:rFonts w:ascii="Arial" w:hAnsi="Arial" w:cs="Arial"/>
          <w:color w:val="000000" w:themeColor="text1"/>
          <w:sz w:val="24"/>
          <w:szCs w:val="24"/>
          <w:lang w:val="en-US"/>
        </w:rPr>
        <w:t>can</w:t>
      </w:r>
      <w:r w:rsidRPr="00CA7E29">
        <w:rPr>
          <w:rFonts w:ascii="Arial" w:hAnsi="Arial" w:cs="Arial"/>
          <w:color w:val="000000" w:themeColor="text1"/>
          <w:sz w:val="24"/>
          <w:szCs w:val="24"/>
          <w:lang w:val="en-US"/>
        </w:rPr>
        <w:t xml:space="preserve"> manag</w:t>
      </w:r>
      <w:r w:rsidR="000A42B9">
        <w:rPr>
          <w:rFonts w:ascii="Arial" w:hAnsi="Arial" w:cs="Arial"/>
          <w:color w:val="000000" w:themeColor="text1"/>
          <w:sz w:val="24"/>
          <w:szCs w:val="24"/>
          <w:lang w:val="en-US"/>
        </w:rPr>
        <w:t>e</w:t>
      </w:r>
      <w:r w:rsidRPr="00CA7E29">
        <w:rPr>
          <w:rFonts w:ascii="Arial" w:hAnsi="Arial" w:cs="Arial"/>
          <w:color w:val="000000" w:themeColor="text1"/>
          <w:sz w:val="24"/>
          <w:szCs w:val="24"/>
          <w:lang w:val="en-US"/>
        </w:rPr>
        <w:t xml:space="preserve"> groups of secrets, e.g., passwords, encryption keys, etc. (Dittrich, 2022).</w:t>
      </w:r>
    </w:p>
    <w:p w14:paraId="14327A9D" w14:textId="1B80D5B7" w:rsidR="008C4193" w:rsidRPr="00CA7E29" w:rsidRDefault="00202B0A" w:rsidP="00CA7E29">
      <w:pPr>
        <w:pStyle w:val="ListParagraph"/>
        <w:numPr>
          <w:ilvl w:val="0"/>
          <w:numId w:val="11"/>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Interface: click</w:t>
      </w:r>
    </w:p>
    <w:p w14:paraId="3DE94670" w14:textId="467FD52C" w:rsidR="00306392" w:rsidRPr="00CA7E29" w:rsidRDefault="00202B0A" w:rsidP="00CA7E29">
      <w:pPr>
        <w:pStyle w:val="ListParagraph"/>
        <w:numPr>
          <w:ilvl w:val="1"/>
          <w:numId w:val="11"/>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This library </w:t>
      </w:r>
      <w:r w:rsidR="000A42B9">
        <w:rPr>
          <w:rFonts w:ascii="Arial" w:hAnsi="Arial" w:cs="Arial"/>
          <w:color w:val="000000" w:themeColor="text1"/>
          <w:sz w:val="24"/>
          <w:szCs w:val="24"/>
          <w:lang w:val="en-US"/>
        </w:rPr>
        <w:t>can help to</w:t>
      </w:r>
      <w:r w:rsidRPr="00CA7E29">
        <w:rPr>
          <w:rFonts w:ascii="Arial" w:hAnsi="Arial" w:cs="Arial"/>
          <w:color w:val="000000" w:themeColor="text1"/>
          <w:sz w:val="24"/>
          <w:szCs w:val="24"/>
          <w:lang w:val="en-US"/>
        </w:rPr>
        <w:t xml:space="preserve"> create a command line interface (CLI)-based application </w:t>
      </w:r>
      <w:r w:rsidR="000A42B9">
        <w:rPr>
          <w:rFonts w:ascii="Arial" w:hAnsi="Arial" w:cs="Arial"/>
          <w:color w:val="000000" w:themeColor="text1"/>
          <w:sz w:val="24"/>
          <w:szCs w:val="24"/>
          <w:lang w:val="en-US"/>
        </w:rPr>
        <w:t>via</w:t>
      </w:r>
      <w:r w:rsidR="000A42B9" w:rsidRPr="00CA7E29">
        <w:rPr>
          <w:rFonts w:ascii="Arial" w:hAnsi="Arial" w:cs="Arial"/>
          <w:color w:val="000000" w:themeColor="text1"/>
          <w:sz w:val="24"/>
          <w:szCs w:val="24"/>
          <w:lang w:val="en-US"/>
        </w:rPr>
        <w:t xml:space="preserve"> </w:t>
      </w:r>
      <w:r w:rsidRPr="00CA7E29">
        <w:rPr>
          <w:rFonts w:ascii="Arial" w:hAnsi="Arial" w:cs="Arial"/>
          <w:color w:val="000000" w:themeColor="text1"/>
          <w:sz w:val="24"/>
          <w:szCs w:val="24"/>
          <w:lang w:val="en-US"/>
        </w:rPr>
        <w:t>entry points, also handling authentication via the ‘</w:t>
      </w:r>
      <w:proofErr w:type="spellStart"/>
      <w:r w:rsidRPr="00CA7E29">
        <w:rPr>
          <w:rFonts w:ascii="Arial" w:hAnsi="Arial" w:cs="Arial"/>
          <w:color w:val="000000" w:themeColor="text1"/>
          <w:sz w:val="24"/>
          <w:szCs w:val="24"/>
          <w:lang w:val="en-US"/>
        </w:rPr>
        <w:t>password_</w:t>
      </w:r>
      <w:proofErr w:type="gramStart"/>
      <w:r w:rsidRPr="00CA7E29">
        <w:rPr>
          <w:rFonts w:ascii="Arial" w:hAnsi="Arial" w:cs="Arial"/>
          <w:color w:val="000000" w:themeColor="text1"/>
          <w:sz w:val="24"/>
          <w:szCs w:val="24"/>
          <w:lang w:val="en-US"/>
        </w:rPr>
        <w:t>option</w:t>
      </w:r>
      <w:proofErr w:type="spellEnd"/>
      <w:r w:rsidRPr="00CA7E29">
        <w:rPr>
          <w:rFonts w:ascii="Arial" w:hAnsi="Arial" w:cs="Arial"/>
          <w:color w:val="000000" w:themeColor="text1"/>
          <w:sz w:val="24"/>
          <w:szCs w:val="24"/>
          <w:lang w:val="en-US"/>
        </w:rPr>
        <w:t>(</w:t>
      </w:r>
      <w:proofErr w:type="gramEnd"/>
      <w:r w:rsidRPr="00CA7E29">
        <w:rPr>
          <w:rFonts w:ascii="Arial" w:hAnsi="Arial" w:cs="Arial"/>
          <w:color w:val="000000" w:themeColor="text1"/>
          <w:sz w:val="24"/>
          <w:szCs w:val="24"/>
          <w:lang w:val="en-US"/>
        </w:rPr>
        <w:t>)’ decorator and user inputs’ validation (Pallets, 2022a).</w:t>
      </w:r>
    </w:p>
    <w:p w14:paraId="57DE821B" w14:textId="3121C6FC" w:rsidR="00306392" w:rsidRPr="00CA7E29" w:rsidRDefault="00202B0A" w:rsidP="00CA7E29">
      <w:pPr>
        <w:pStyle w:val="ListParagraph"/>
        <w:numPr>
          <w:ilvl w:val="0"/>
          <w:numId w:val="12"/>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Database Implementation: </w:t>
      </w:r>
      <w:proofErr w:type="spellStart"/>
      <w:r w:rsidRPr="00CA7E29">
        <w:rPr>
          <w:rFonts w:ascii="Arial" w:hAnsi="Arial" w:cs="Arial"/>
          <w:color w:val="000000" w:themeColor="text1"/>
          <w:sz w:val="24"/>
          <w:szCs w:val="24"/>
          <w:lang w:val="en-US"/>
        </w:rPr>
        <w:t>pyodbc</w:t>
      </w:r>
      <w:proofErr w:type="spellEnd"/>
    </w:p>
    <w:p w14:paraId="5958C001" w14:textId="77777777" w:rsidR="00202B0A" w:rsidRPr="00CA7E29" w:rsidRDefault="00202B0A" w:rsidP="00CA7E29">
      <w:pPr>
        <w:pStyle w:val="ListParagraph"/>
        <w:numPr>
          <w:ilvl w:val="1"/>
          <w:numId w:val="12"/>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This will be used as an Open Database Connectivity (ODBC) connection to and management of the database (</w:t>
      </w:r>
      <w:proofErr w:type="spellStart"/>
      <w:r w:rsidRPr="00CA7E29">
        <w:rPr>
          <w:rFonts w:ascii="Arial" w:hAnsi="Arial" w:cs="Arial"/>
          <w:color w:val="000000" w:themeColor="text1"/>
          <w:sz w:val="24"/>
          <w:szCs w:val="24"/>
          <w:lang w:val="en-US"/>
        </w:rPr>
        <w:t>Kleehammer</w:t>
      </w:r>
      <w:proofErr w:type="spellEnd"/>
      <w:r w:rsidRPr="00CA7E29">
        <w:rPr>
          <w:rFonts w:ascii="Arial" w:hAnsi="Arial" w:cs="Arial"/>
          <w:color w:val="000000" w:themeColor="text1"/>
          <w:sz w:val="24"/>
          <w:szCs w:val="24"/>
          <w:lang w:val="en-US"/>
        </w:rPr>
        <w:t>, 2022).</w:t>
      </w:r>
    </w:p>
    <w:p w14:paraId="1C43BB63" w14:textId="3D0080D1" w:rsidR="00306392" w:rsidRPr="00CA7E29" w:rsidRDefault="00306392" w:rsidP="00CA7E29">
      <w:pPr>
        <w:pStyle w:val="ListParagraph"/>
        <w:numPr>
          <w:ilvl w:val="0"/>
          <w:numId w:val="13"/>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REST API development</w:t>
      </w:r>
      <w:r w:rsidR="00202B0A" w:rsidRPr="00CA7E29">
        <w:rPr>
          <w:rFonts w:ascii="Arial" w:hAnsi="Arial" w:cs="Arial"/>
          <w:color w:val="000000" w:themeColor="text1"/>
          <w:sz w:val="24"/>
          <w:szCs w:val="24"/>
          <w:lang w:val="en-US"/>
        </w:rPr>
        <w:t>: flask</w:t>
      </w:r>
    </w:p>
    <w:p w14:paraId="4CF4CC73" w14:textId="4E123504" w:rsidR="00202B0A" w:rsidRPr="00CA7E29" w:rsidRDefault="00202B0A" w:rsidP="00CA7E29">
      <w:pPr>
        <w:pStyle w:val="ListParagraph"/>
        <w:numPr>
          <w:ilvl w:val="1"/>
          <w:numId w:val="13"/>
        </w:numPr>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The ‘flask’ library </w:t>
      </w:r>
      <w:r w:rsidR="000A42B9">
        <w:rPr>
          <w:rFonts w:ascii="Arial" w:hAnsi="Arial" w:cs="Arial"/>
          <w:color w:val="000000" w:themeColor="text1"/>
          <w:sz w:val="24"/>
          <w:szCs w:val="24"/>
          <w:lang w:val="en-US"/>
        </w:rPr>
        <w:t>can</w:t>
      </w:r>
      <w:r w:rsidR="000A42B9" w:rsidRPr="00CA7E29">
        <w:rPr>
          <w:rFonts w:ascii="Arial" w:hAnsi="Arial" w:cs="Arial"/>
          <w:color w:val="000000" w:themeColor="text1"/>
          <w:sz w:val="24"/>
          <w:szCs w:val="24"/>
          <w:lang w:val="en-US"/>
        </w:rPr>
        <w:t xml:space="preserve"> </w:t>
      </w:r>
      <w:r w:rsidRPr="00CA7E29">
        <w:rPr>
          <w:rFonts w:ascii="Arial" w:hAnsi="Arial" w:cs="Arial"/>
          <w:color w:val="000000" w:themeColor="text1"/>
          <w:sz w:val="24"/>
          <w:szCs w:val="24"/>
          <w:lang w:val="en-US"/>
        </w:rPr>
        <w:t>help with creating a RESTful microservice in Python</w:t>
      </w:r>
      <w:r w:rsidR="000A42B9">
        <w:rPr>
          <w:rFonts w:ascii="Arial" w:hAnsi="Arial" w:cs="Arial"/>
          <w:color w:val="000000" w:themeColor="text1"/>
          <w:sz w:val="24"/>
          <w:szCs w:val="24"/>
          <w:lang w:val="en-US"/>
        </w:rPr>
        <w:t xml:space="preserve"> </w:t>
      </w:r>
      <w:r w:rsidRPr="00CA7E29">
        <w:rPr>
          <w:rFonts w:ascii="Arial" w:hAnsi="Arial" w:cs="Arial"/>
          <w:color w:val="000000" w:themeColor="text1"/>
          <w:sz w:val="24"/>
          <w:szCs w:val="24"/>
          <w:lang w:val="en-US"/>
        </w:rPr>
        <w:t>(Pallets, 2022b).</w:t>
      </w:r>
    </w:p>
    <w:p w14:paraId="05A4167B" w14:textId="3939B33C" w:rsidR="00306392" w:rsidRPr="00CA7E29" w:rsidRDefault="00202B0A" w:rsidP="00CA7E29">
      <w:pPr>
        <w:pStyle w:val="ListParagraph"/>
        <w:numPr>
          <w:ilvl w:val="0"/>
          <w:numId w:val="13"/>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Security: safety</w:t>
      </w:r>
    </w:p>
    <w:p w14:paraId="1E87E593" w14:textId="428D1ABE" w:rsidR="00202B0A" w:rsidRPr="00CA7E29" w:rsidRDefault="00202B0A" w:rsidP="00CA7E29">
      <w:pPr>
        <w:pStyle w:val="ListParagraph"/>
        <w:numPr>
          <w:ilvl w:val="1"/>
          <w:numId w:val="13"/>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The ‘safety’ library </w:t>
      </w:r>
      <w:r w:rsidR="000A42B9">
        <w:rPr>
          <w:rFonts w:ascii="Arial" w:hAnsi="Arial" w:cs="Arial"/>
          <w:color w:val="000000" w:themeColor="text1"/>
          <w:sz w:val="24"/>
          <w:szCs w:val="24"/>
          <w:lang w:val="en-US"/>
        </w:rPr>
        <w:t>can</w:t>
      </w:r>
      <w:r w:rsidRPr="00CA7E29">
        <w:rPr>
          <w:rFonts w:ascii="Arial" w:hAnsi="Arial" w:cs="Arial"/>
          <w:color w:val="000000" w:themeColor="text1"/>
          <w:sz w:val="24"/>
          <w:szCs w:val="24"/>
          <w:lang w:val="en-US"/>
        </w:rPr>
        <w:t xml:space="preserve"> scan the dependencies in Python and flag any security vulnerabilities (pyup.io, 2022).</w:t>
      </w:r>
    </w:p>
    <w:p w14:paraId="73D5DC35" w14:textId="3A47CA68" w:rsidR="00306392" w:rsidRPr="00CA7E29" w:rsidRDefault="00202B0A" w:rsidP="00CA7E29">
      <w:pPr>
        <w:pStyle w:val="ListParagraph"/>
        <w:numPr>
          <w:ilvl w:val="0"/>
          <w:numId w:val="14"/>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Quality, Validation and Verification: Pytest, </w:t>
      </w:r>
      <w:proofErr w:type="spellStart"/>
      <w:r w:rsidRPr="00CA7E29">
        <w:rPr>
          <w:rFonts w:ascii="Arial" w:hAnsi="Arial" w:cs="Arial"/>
          <w:color w:val="000000" w:themeColor="text1"/>
          <w:sz w:val="24"/>
          <w:szCs w:val="24"/>
          <w:lang w:val="en-US"/>
        </w:rPr>
        <w:t>Pylint</w:t>
      </w:r>
      <w:proofErr w:type="spellEnd"/>
    </w:p>
    <w:p w14:paraId="3A4574B5" w14:textId="41C2134D" w:rsidR="00202B0A" w:rsidRPr="00CA7E29" w:rsidRDefault="00202B0A" w:rsidP="00CA7E29">
      <w:pPr>
        <w:pStyle w:val="ListParagraph"/>
        <w:numPr>
          <w:ilvl w:val="1"/>
          <w:numId w:val="14"/>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These libraries </w:t>
      </w:r>
      <w:r w:rsidR="000A42B9">
        <w:rPr>
          <w:rFonts w:ascii="Arial" w:hAnsi="Arial" w:cs="Arial"/>
          <w:color w:val="000000" w:themeColor="text1"/>
          <w:sz w:val="24"/>
          <w:szCs w:val="24"/>
          <w:lang w:val="en-US"/>
        </w:rPr>
        <w:t>can help</w:t>
      </w:r>
      <w:r w:rsidRPr="00CA7E29">
        <w:rPr>
          <w:rFonts w:ascii="Arial" w:hAnsi="Arial" w:cs="Arial"/>
          <w:color w:val="000000" w:themeColor="text1"/>
          <w:sz w:val="24"/>
          <w:szCs w:val="24"/>
          <w:lang w:val="en-US"/>
        </w:rPr>
        <w:t xml:space="preserve"> </w:t>
      </w:r>
      <w:r w:rsidR="000A42B9">
        <w:rPr>
          <w:rFonts w:ascii="Arial" w:hAnsi="Arial" w:cs="Arial"/>
          <w:color w:val="000000" w:themeColor="text1"/>
          <w:sz w:val="24"/>
          <w:szCs w:val="24"/>
          <w:lang w:val="en-US"/>
        </w:rPr>
        <w:t>with</w:t>
      </w:r>
      <w:r w:rsidRPr="00CA7E29">
        <w:rPr>
          <w:rFonts w:ascii="Arial" w:hAnsi="Arial" w:cs="Arial"/>
          <w:color w:val="000000" w:themeColor="text1"/>
          <w:sz w:val="24"/>
          <w:szCs w:val="24"/>
          <w:lang w:val="en-US"/>
        </w:rPr>
        <w:t xml:space="preserve"> creating unit tests to </w:t>
      </w:r>
      <w:r w:rsidR="000A42B9">
        <w:rPr>
          <w:rFonts w:ascii="Arial" w:hAnsi="Arial" w:cs="Arial"/>
          <w:color w:val="000000" w:themeColor="text1"/>
          <w:sz w:val="24"/>
          <w:szCs w:val="24"/>
          <w:lang w:val="en-US"/>
        </w:rPr>
        <w:t>validate</w:t>
      </w:r>
      <w:r w:rsidRPr="00CA7E29">
        <w:rPr>
          <w:rFonts w:ascii="Arial" w:hAnsi="Arial" w:cs="Arial"/>
          <w:color w:val="000000" w:themeColor="text1"/>
          <w:sz w:val="24"/>
          <w:szCs w:val="24"/>
          <w:lang w:val="en-US"/>
        </w:rPr>
        <w:t xml:space="preserve"> the system’s functionality (</w:t>
      </w:r>
      <w:proofErr w:type="spellStart"/>
      <w:r w:rsidRPr="00CA7E29">
        <w:rPr>
          <w:rFonts w:ascii="Arial" w:hAnsi="Arial" w:cs="Arial"/>
          <w:color w:val="000000" w:themeColor="text1"/>
          <w:sz w:val="24"/>
          <w:szCs w:val="24"/>
          <w:lang w:val="en-US"/>
        </w:rPr>
        <w:t>PyCQA</w:t>
      </w:r>
      <w:proofErr w:type="spellEnd"/>
      <w:r w:rsidRPr="00CA7E29">
        <w:rPr>
          <w:rFonts w:ascii="Arial" w:hAnsi="Arial" w:cs="Arial"/>
          <w:color w:val="000000" w:themeColor="text1"/>
          <w:sz w:val="24"/>
          <w:szCs w:val="24"/>
          <w:lang w:val="en-US"/>
        </w:rPr>
        <w:t>, 2022; pytest-dev, 2022).</w:t>
      </w:r>
    </w:p>
    <w:p w14:paraId="640B36B8" w14:textId="4D6B4292" w:rsidR="00306392" w:rsidRPr="00CA7E29" w:rsidRDefault="00202B0A" w:rsidP="00CA7E29">
      <w:pPr>
        <w:pStyle w:val="ListParagraph"/>
        <w:numPr>
          <w:ilvl w:val="0"/>
          <w:numId w:val="14"/>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Documentation: Swagger</w:t>
      </w:r>
    </w:p>
    <w:p w14:paraId="6D482433" w14:textId="26E5AD76" w:rsidR="00202B0A" w:rsidRPr="00CA7E29" w:rsidRDefault="00202B0A" w:rsidP="00CA7E29">
      <w:pPr>
        <w:pStyle w:val="ListParagraph"/>
        <w:numPr>
          <w:ilvl w:val="1"/>
          <w:numId w:val="14"/>
        </w:numPr>
        <w:tabs>
          <w:tab w:val="left" w:pos="1964"/>
        </w:tabs>
        <w:spacing w:line="360" w:lineRule="auto"/>
        <w:jc w:val="both"/>
        <w:rPr>
          <w:rFonts w:ascii="Arial" w:hAnsi="Arial" w:cs="Arial"/>
          <w:color w:val="000000" w:themeColor="text1"/>
          <w:sz w:val="24"/>
          <w:szCs w:val="24"/>
          <w:lang w:val="en-US"/>
        </w:rPr>
      </w:pPr>
      <w:r w:rsidRPr="00CA7E29">
        <w:rPr>
          <w:rFonts w:ascii="Arial" w:hAnsi="Arial" w:cs="Arial"/>
          <w:color w:val="000000" w:themeColor="text1"/>
          <w:sz w:val="24"/>
          <w:szCs w:val="24"/>
          <w:lang w:val="en-US"/>
        </w:rPr>
        <w:t xml:space="preserve">This library </w:t>
      </w:r>
      <w:r w:rsidR="000A42B9">
        <w:rPr>
          <w:rFonts w:ascii="Arial" w:hAnsi="Arial" w:cs="Arial"/>
          <w:color w:val="000000" w:themeColor="text1"/>
          <w:sz w:val="24"/>
          <w:szCs w:val="24"/>
          <w:lang w:val="en-US"/>
        </w:rPr>
        <w:t>can create</w:t>
      </w:r>
      <w:r w:rsidRPr="00CA7E29">
        <w:rPr>
          <w:rFonts w:ascii="Arial" w:hAnsi="Arial" w:cs="Arial"/>
          <w:color w:val="000000" w:themeColor="text1"/>
          <w:sz w:val="24"/>
          <w:szCs w:val="24"/>
          <w:lang w:val="en-US"/>
        </w:rPr>
        <w:t xml:space="preserve"> interactive documentation of the main CRUD operations allowed (Swagger, 2022).</w:t>
      </w:r>
    </w:p>
    <w:p w14:paraId="68B0DA50" w14:textId="63B42021" w:rsidR="00DD36C0" w:rsidRPr="00CA7E29" w:rsidRDefault="00DD36C0" w:rsidP="00DD36C0">
      <w:pPr>
        <w:rPr>
          <w:rFonts w:ascii="Arial" w:hAnsi="Arial" w:cs="Arial"/>
        </w:rPr>
      </w:pPr>
    </w:p>
    <w:p w14:paraId="6B8D1E9B" w14:textId="1FDC0FA8" w:rsidR="00125452" w:rsidRPr="00CA7E29" w:rsidRDefault="00125452" w:rsidP="00125452">
      <w:pPr>
        <w:rPr>
          <w:rFonts w:ascii="Arial" w:hAnsi="Arial" w:cs="Arial"/>
          <w:lang w:val="en-US"/>
        </w:rPr>
      </w:pPr>
    </w:p>
    <w:p w14:paraId="58515082" w14:textId="428A7912" w:rsidR="00125452" w:rsidRPr="00CA7E29" w:rsidRDefault="00125452" w:rsidP="00125452">
      <w:pPr>
        <w:rPr>
          <w:rFonts w:ascii="Arial" w:hAnsi="Arial" w:cs="Arial"/>
          <w:lang w:val="en-US"/>
        </w:rPr>
      </w:pPr>
    </w:p>
    <w:p w14:paraId="55538C51" w14:textId="013AE508" w:rsidR="00125452" w:rsidRPr="00CA7E29" w:rsidRDefault="00125452" w:rsidP="00125452">
      <w:pPr>
        <w:rPr>
          <w:rFonts w:ascii="Arial" w:hAnsi="Arial" w:cs="Arial"/>
          <w:lang w:val="en-US"/>
        </w:rPr>
      </w:pPr>
    </w:p>
    <w:p w14:paraId="11951995" w14:textId="470154D3" w:rsidR="000A42B9" w:rsidRDefault="000A42B9" w:rsidP="00125452">
      <w:pPr>
        <w:rPr>
          <w:rFonts w:ascii="Arial" w:hAnsi="Arial" w:cs="Arial"/>
          <w:lang w:val="en-US"/>
        </w:rPr>
      </w:pPr>
    </w:p>
    <w:p w14:paraId="225203B4" w14:textId="77777777" w:rsidR="00842069" w:rsidRPr="00CA7E29" w:rsidRDefault="00842069" w:rsidP="00125452">
      <w:pPr>
        <w:rPr>
          <w:rFonts w:ascii="Arial" w:hAnsi="Arial" w:cs="Arial"/>
          <w:lang w:val="en-US"/>
        </w:rPr>
      </w:pPr>
    </w:p>
    <w:p w14:paraId="661A061C" w14:textId="68E987EB" w:rsidR="00842069" w:rsidRDefault="00125452" w:rsidP="00B54CAF">
      <w:pPr>
        <w:spacing w:line="480" w:lineRule="auto"/>
        <w:jc w:val="both"/>
        <w:rPr>
          <w:rFonts w:ascii="Arial" w:hAnsi="Arial" w:cs="Arial"/>
          <w:sz w:val="24"/>
          <w:szCs w:val="24"/>
          <w:lang w:val="en-US"/>
        </w:rPr>
      </w:pPr>
      <w:r w:rsidRPr="000175AC">
        <w:rPr>
          <w:rFonts w:ascii="Arial" w:hAnsi="Arial" w:cs="Arial"/>
          <w:b/>
          <w:bCs/>
          <w:sz w:val="24"/>
          <w:szCs w:val="24"/>
          <w:lang w:val="en-US"/>
        </w:rPr>
        <w:lastRenderedPageBreak/>
        <w:t>References</w:t>
      </w:r>
    </w:p>
    <w:p w14:paraId="3DCF0EBC" w14:textId="463BC055" w:rsidR="00842069"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Bell</w:t>
      </w:r>
      <w:r>
        <w:rPr>
          <w:rFonts w:ascii="Arial" w:hAnsi="Arial" w:cs="Arial"/>
          <w:sz w:val="24"/>
          <w:szCs w:val="24"/>
          <w:lang w:val="en-US"/>
        </w:rPr>
        <w:t>, D.</w:t>
      </w:r>
      <w:r w:rsidRPr="000175AC">
        <w:rPr>
          <w:rFonts w:ascii="Arial" w:hAnsi="Arial" w:cs="Arial"/>
          <w:sz w:val="24"/>
          <w:szCs w:val="24"/>
          <w:lang w:val="en-US"/>
        </w:rPr>
        <w:t xml:space="preserve"> (2003) An introduction to UML language, IBM. </w:t>
      </w:r>
      <w:r>
        <w:rPr>
          <w:rFonts w:ascii="Arial" w:hAnsi="Arial" w:cs="Arial"/>
          <w:sz w:val="24"/>
          <w:szCs w:val="24"/>
          <w:lang w:val="en-US"/>
        </w:rPr>
        <w:t>Accessed on July 15</w:t>
      </w:r>
      <w:r w:rsidRPr="00540BCC">
        <w:rPr>
          <w:rFonts w:ascii="Arial" w:hAnsi="Arial" w:cs="Arial"/>
          <w:sz w:val="24"/>
          <w:szCs w:val="24"/>
          <w:vertAlign w:val="superscript"/>
          <w:lang w:val="en-US"/>
        </w:rPr>
        <w:t>th</w:t>
      </w:r>
      <w:r>
        <w:rPr>
          <w:rFonts w:ascii="Arial" w:hAnsi="Arial" w:cs="Arial"/>
          <w:sz w:val="24"/>
          <w:szCs w:val="24"/>
          <w:lang w:val="en-US"/>
        </w:rPr>
        <w:t xml:space="preserve"> at </w:t>
      </w:r>
      <w:hyperlink r:id="rId13" w:history="1">
        <w:r w:rsidRPr="000175AC">
          <w:rPr>
            <w:rStyle w:val="Hyperlink"/>
            <w:rFonts w:ascii="Arial" w:hAnsi="Arial" w:cs="Arial"/>
            <w:sz w:val="24"/>
            <w:szCs w:val="24"/>
            <w:lang w:val="en-US"/>
          </w:rPr>
          <w:t>https://developer.ibm.com/articles/an-introduction-to-uml/</w:t>
        </w:r>
      </w:hyperlink>
      <w:r>
        <w:rPr>
          <w:rStyle w:val="Hyperlink"/>
          <w:rFonts w:ascii="Arial" w:hAnsi="Arial" w:cs="Arial"/>
          <w:sz w:val="24"/>
          <w:szCs w:val="24"/>
          <w:lang w:val="en-US"/>
        </w:rPr>
        <w:t>.</w:t>
      </w:r>
    </w:p>
    <w:p w14:paraId="4B75170A" w14:textId="682CD2FE" w:rsidR="00842069" w:rsidRDefault="00842069" w:rsidP="00592263">
      <w:pPr>
        <w:spacing w:line="480" w:lineRule="auto"/>
        <w:jc w:val="both"/>
        <w:rPr>
          <w:rStyle w:val="Hyperlink"/>
          <w:rFonts w:ascii="Arial" w:hAnsi="Arial" w:cs="Arial"/>
          <w:sz w:val="24"/>
          <w:szCs w:val="24"/>
          <w:lang w:val="en-US"/>
        </w:rPr>
      </w:pPr>
      <w:r w:rsidRPr="000175AC">
        <w:rPr>
          <w:rFonts w:ascii="Arial" w:hAnsi="Arial" w:cs="Arial"/>
          <w:sz w:val="24"/>
          <w:szCs w:val="24"/>
          <w:lang w:val="en-US"/>
        </w:rPr>
        <w:t>Bell</w:t>
      </w:r>
      <w:r>
        <w:rPr>
          <w:rFonts w:ascii="Arial" w:hAnsi="Arial" w:cs="Arial"/>
          <w:sz w:val="24"/>
          <w:szCs w:val="24"/>
          <w:lang w:val="en-US"/>
        </w:rPr>
        <w:t>, D.</w:t>
      </w:r>
      <w:r w:rsidRPr="000175AC">
        <w:rPr>
          <w:rFonts w:ascii="Arial" w:hAnsi="Arial" w:cs="Arial"/>
          <w:sz w:val="24"/>
          <w:szCs w:val="24"/>
          <w:lang w:val="en-US"/>
        </w:rPr>
        <w:t xml:space="preserve"> (2004) Explore the UML sequence diagram, IBM. </w:t>
      </w:r>
      <w:r>
        <w:rPr>
          <w:rFonts w:ascii="Arial" w:hAnsi="Arial" w:cs="Arial"/>
          <w:sz w:val="24"/>
          <w:szCs w:val="24"/>
          <w:lang w:val="en-US"/>
        </w:rPr>
        <w:t>Accessed on July 15</w:t>
      </w:r>
      <w:r w:rsidRPr="00540BCC">
        <w:rPr>
          <w:rFonts w:ascii="Arial" w:hAnsi="Arial" w:cs="Arial"/>
          <w:sz w:val="24"/>
          <w:szCs w:val="24"/>
          <w:vertAlign w:val="superscript"/>
          <w:lang w:val="en-US"/>
        </w:rPr>
        <w:t>th</w:t>
      </w:r>
      <w:r>
        <w:rPr>
          <w:rFonts w:ascii="Arial" w:hAnsi="Arial" w:cs="Arial"/>
          <w:sz w:val="24"/>
          <w:szCs w:val="24"/>
          <w:lang w:val="en-US"/>
        </w:rPr>
        <w:t xml:space="preserve"> at </w:t>
      </w:r>
      <w:r w:rsidRPr="000175AC">
        <w:rPr>
          <w:rFonts w:ascii="Arial" w:hAnsi="Arial" w:cs="Arial"/>
          <w:sz w:val="24"/>
          <w:szCs w:val="24"/>
          <w:lang w:val="en-US"/>
        </w:rPr>
        <w:t xml:space="preserve"> </w:t>
      </w:r>
      <w:hyperlink r:id="rId14" w:history="1">
        <w:r w:rsidRPr="000175AC">
          <w:rPr>
            <w:rStyle w:val="Hyperlink"/>
            <w:rFonts w:ascii="Arial" w:hAnsi="Arial" w:cs="Arial"/>
            <w:sz w:val="24"/>
            <w:szCs w:val="24"/>
            <w:lang w:val="en-US"/>
          </w:rPr>
          <w:t>https://developer.ibm.com/articles/the-sequence-diagram/</w:t>
        </w:r>
      </w:hyperlink>
      <w:r>
        <w:rPr>
          <w:rStyle w:val="Hyperlink"/>
          <w:rFonts w:ascii="Arial" w:hAnsi="Arial" w:cs="Arial"/>
          <w:sz w:val="24"/>
          <w:szCs w:val="24"/>
          <w:lang w:val="en-US"/>
        </w:rPr>
        <w:t>.</w:t>
      </w:r>
    </w:p>
    <w:p w14:paraId="1AA74F50" w14:textId="28A74DDC" w:rsidR="00842069" w:rsidRPr="000175AC"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Chopade, R. &amp; Pachghare V.K. (2019) Ten years of critical review on database forensics research</w:t>
      </w:r>
      <w:r>
        <w:rPr>
          <w:rFonts w:ascii="Arial" w:hAnsi="Arial" w:cs="Arial"/>
          <w:sz w:val="24"/>
          <w:szCs w:val="24"/>
          <w:lang w:val="en-US"/>
        </w:rPr>
        <w:t>.</w:t>
      </w:r>
      <w:r w:rsidRPr="000175AC">
        <w:rPr>
          <w:rFonts w:ascii="Arial" w:hAnsi="Arial" w:cs="Arial"/>
          <w:sz w:val="24"/>
          <w:szCs w:val="24"/>
          <w:lang w:val="en-US"/>
        </w:rPr>
        <w:t xml:space="preserve"> </w:t>
      </w:r>
      <w:r w:rsidRPr="00CA7E29">
        <w:rPr>
          <w:rFonts w:ascii="Arial" w:hAnsi="Arial" w:cs="Arial"/>
          <w:i/>
          <w:iCs/>
          <w:sz w:val="24"/>
          <w:szCs w:val="24"/>
          <w:lang w:val="en-US"/>
        </w:rPr>
        <w:t>Digital Investigation</w:t>
      </w:r>
      <w:r w:rsidRPr="000175AC">
        <w:rPr>
          <w:rFonts w:ascii="Arial" w:hAnsi="Arial" w:cs="Arial"/>
          <w:sz w:val="24"/>
          <w:szCs w:val="24"/>
          <w:lang w:val="en-US"/>
        </w:rPr>
        <w:t xml:space="preserve">. </w:t>
      </w:r>
      <w:proofErr w:type="spellStart"/>
      <w:r w:rsidRPr="000175AC">
        <w:rPr>
          <w:rFonts w:ascii="Arial" w:hAnsi="Arial" w:cs="Arial"/>
          <w:sz w:val="24"/>
          <w:szCs w:val="24"/>
          <w:lang w:val="en-US"/>
        </w:rPr>
        <w:t>A</w:t>
      </w:r>
      <w:r>
        <w:rPr>
          <w:rFonts w:ascii="Arial" w:hAnsi="Arial" w:cs="Arial"/>
          <w:sz w:val="24"/>
          <w:szCs w:val="24"/>
          <w:lang w:val="en-US"/>
        </w:rPr>
        <w:t>ccesed</w:t>
      </w:r>
      <w:proofErr w:type="spellEnd"/>
      <w:r>
        <w:rPr>
          <w:rFonts w:ascii="Arial" w:hAnsi="Arial" w:cs="Arial"/>
          <w:sz w:val="24"/>
          <w:szCs w:val="24"/>
          <w:lang w:val="en-US"/>
        </w:rPr>
        <w:t xml:space="preserve"> on July 18</w:t>
      </w:r>
      <w:r w:rsidRPr="00CA7E29">
        <w:rPr>
          <w:rFonts w:ascii="Arial" w:hAnsi="Arial" w:cs="Arial"/>
          <w:sz w:val="24"/>
          <w:szCs w:val="24"/>
          <w:vertAlign w:val="superscript"/>
          <w:lang w:val="en-US"/>
        </w:rPr>
        <w:t>th</w:t>
      </w:r>
      <w:r>
        <w:rPr>
          <w:rFonts w:ascii="Arial" w:hAnsi="Arial" w:cs="Arial"/>
          <w:sz w:val="24"/>
          <w:szCs w:val="24"/>
          <w:lang w:val="en-US"/>
        </w:rPr>
        <w:t>, 2022, at</w:t>
      </w:r>
      <w:r w:rsidRPr="000175AC">
        <w:rPr>
          <w:rFonts w:ascii="Arial" w:hAnsi="Arial" w:cs="Arial"/>
          <w:sz w:val="24"/>
          <w:szCs w:val="24"/>
          <w:lang w:val="en-US"/>
        </w:rPr>
        <w:t xml:space="preserve"> https://doi.org/10.1016/j.diin. 2019.04.001</w:t>
      </w:r>
      <w:r>
        <w:rPr>
          <w:rFonts w:ascii="Arial" w:hAnsi="Arial" w:cs="Arial"/>
          <w:sz w:val="24"/>
          <w:szCs w:val="24"/>
          <w:lang w:val="en-US"/>
        </w:rPr>
        <w:t>.</w:t>
      </w:r>
    </w:p>
    <w:p w14:paraId="584CD86D" w14:textId="3562C657" w:rsidR="00842069" w:rsidRDefault="00842069" w:rsidP="00CA7E29">
      <w:pPr>
        <w:tabs>
          <w:tab w:val="left" w:pos="1964"/>
        </w:tabs>
        <w:spacing w:line="480" w:lineRule="auto"/>
        <w:jc w:val="both"/>
        <w:rPr>
          <w:rFonts w:ascii="Arial" w:hAnsi="Arial" w:cs="Arial"/>
          <w:sz w:val="24"/>
          <w:szCs w:val="24"/>
          <w:lang w:val="en-US"/>
        </w:rPr>
      </w:pPr>
      <w:r w:rsidRPr="000175AC">
        <w:rPr>
          <w:rFonts w:ascii="Arial" w:hAnsi="Arial" w:cs="Arial"/>
          <w:sz w:val="24"/>
          <w:szCs w:val="24"/>
          <w:lang w:val="en-US"/>
        </w:rPr>
        <w:t xml:space="preserve">Dittrich, D. (2022) python-secrets: Python CLI for managing secrets and eliminating default passwords in FOSS.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15" w:history="1">
        <w:r w:rsidRPr="000175AC">
          <w:rPr>
            <w:rStyle w:val="Hyperlink"/>
            <w:rFonts w:ascii="Arial" w:hAnsi="Arial" w:cs="Arial"/>
            <w:sz w:val="24"/>
            <w:szCs w:val="24"/>
            <w:lang w:val="en-US"/>
          </w:rPr>
          <w:t>https://github.com/davedittrich/python_secrets</w:t>
        </w:r>
      </w:hyperlink>
      <w:r w:rsidRPr="000175AC">
        <w:rPr>
          <w:rFonts w:ascii="Arial" w:hAnsi="Arial" w:cs="Arial"/>
          <w:sz w:val="24"/>
          <w:szCs w:val="24"/>
          <w:lang w:val="en-US"/>
        </w:rPr>
        <w:t>.</w:t>
      </w:r>
    </w:p>
    <w:p w14:paraId="69A5D7B0" w14:textId="0D5F39B2" w:rsidR="00125452" w:rsidRDefault="00125452" w:rsidP="00592263">
      <w:pPr>
        <w:spacing w:line="480" w:lineRule="auto"/>
        <w:jc w:val="both"/>
        <w:rPr>
          <w:rFonts w:ascii="Arial" w:hAnsi="Arial" w:cs="Arial"/>
          <w:sz w:val="24"/>
          <w:szCs w:val="24"/>
          <w:lang w:val="en-US"/>
        </w:rPr>
      </w:pPr>
      <w:r w:rsidRPr="000175AC">
        <w:rPr>
          <w:rFonts w:ascii="Arial" w:hAnsi="Arial" w:cs="Arial"/>
          <w:sz w:val="24"/>
          <w:szCs w:val="24"/>
          <w:lang w:val="en-US"/>
        </w:rPr>
        <w:t>EC-Council (2022) Cyber Threat Modeling. Accessed on July 6</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2022, at </w:t>
      </w:r>
      <w:hyperlink r:id="rId16" w:history="1">
        <w:r w:rsidRPr="000175AC">
          <w:rPr>
            <w:rStyle w:val="Hyperlink"/>
            <w:rFonts w:ascii="Arial" w:hAnsi="Arial" w:cs="Arial"/>
            <w:sz w:val="24"/>
            <w:szCs w:val="24"/>
            <w:lang w:val="en-US"/>
          </w:rPr>
          <w:t>https://www.eccouncil.org/threat-modeling/</w:t>
        </w:r>
      </w:hyperlink>
      <w:r w:rsidRPr="000175AC">
        <w:rPr>
          <w:rFonts w:ascii="Arial" w:hAnsi="Arial" w:cs="Arial"/>
          <w:sz w:val="24"/>
          <w:szCs w:val="24"/>
          <w:lang w:val="en-US"/>
        </w:rPr>
        <w:t>.</w:t>
      </w:r>
    </w:p>
    <w:p w14:paraId="19351D3C" w14:textId="1553429F" w:rsidR="00842069" w:rsidRPr="000175AC"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European Data Protection Regulation (2018) (EU) 2016/679 General Data Protection Regulation (GDPR). A</w:t>
      </w:r>
      <w:r>
        <w:rPr>
          <w:rFonts w:ascii="Arial" w:hAnsi="Arial" w:cs="Arial"/>
          <w:sz w:val="24"/>
          <w:szCs w:val="24"/>
          <w:lang w:val="en-US"/>
        </w:rPr>
        <w:t>ccessed on July 18</w:t>
      </w:r>
      <w:r w:rsidRPr="00540BCC">
        <w:rPr>
          <w:rFonts w:ascii="Arial" w:hAnsi="Arial" w:cs="Arial"/>
          <w:sz w:val="24"/>
          <w:szCs w:val="24"/>
          <w:vertAlign w:val="superscript"/>
          <w:lang w:val="en-US"/>
        </w:rPr>
        <w:t>th</w:t>
      </w:r>
      <w:r>
        <w:rPr>
          <w:rFonts w:ascii="Arial" w:hAnsi="Arial" w:cs="Arial"/>
          <w:sz w:val="24"/>
          <w:szCs w:val="24"/>
          <w:lang w:val="en-US"/>
        </w:rPr>
        <w:t xml:space="preserve">, 2022, at </w:t>
      </w:r>
      <w:r w:rsidRPr="000175AC">
        <w:rPr>
          <w:rFonts w:ascii="Arial" w:hAnsi="Arial" w:cs="Arial"/>
          <w:sz w:val="24"/>
          <w:szCs w:val="24"/>
          <w:lang w:val="en-US"/>
        </w:rPr>
        <w:t>https://gdpr-info.eu/</w:t>
      </w:r>
      <w:r>
        <w:rPr>
          <w:rFonts w:ascii="Arial" w:hAnsi="Arial" w:cs="Arial"/>
          <w:sz w:val="24"/>
          <w:szCs w:val="24"/>
          <w:lang w:val="en-US"/>
        </w:rPr>
        <w:t>.</w:t>
      </w:r>
    </w:p>
    <w:p w14:paraId="56EA9381" w14:textId="199A601B" w:rsidR="00842069" w:rsidRDefault="00842069" w:rsidP="00592263">
      <w:pPr>
        <w:spacing w:line="480" w:lineRule="auto"/>
        <w:jc w:val="both"/>
        <w:rPr>
          <w:rFonts w:ascii="Arial" w:hAnsi="Arial" w:cs="Arial"/>
          <w:sz w:val="24"/>
          <w:szCs w:val="24"/>
          <w:lang w:val="en-GB"/>
        </w:rPr>
      </w:pPr>
      <w:proofErr w:type="spellStart"/>
      <w:r w:rsidRPr="00A06923">
        <w:rPr>
          <w:rFonts w:ascii="Arial" w:hAnsi="Arial" w:cs="Arial"/>
          <w:sz w:val="24"/>
          <w:szCs w:val="24"/>
          <w:lang w:val="en-GB"/>
        </w:rPr>
        <w:t>Henseler</w:t>
      </w:r>
      <w:proofErr w:type="spellEnd"/>
      <w:r w:rsidRPr="00A06923">
        <w:rPr>
          <w:rFonts w:ascii="Arial" w:hAnsi="Arial" w:cs="Arial"/>
          <w:sz w:val="24"/>
          <w:szCs w:val="24"/>
          <w:lang w:val="en-GB"/>
        </w:rPr>
        <w:t xml:space="preserve">, H., &amp; van </w:t>
      </w:r>
      <w:proofErr w:type="spellStart"/>
      <w:r w:rsidRPr="00A06923">
        <w:rPr>
          <w:rFonts w:ascii="Arial" w:hAnsi="Arial" w:cs="Arial"/>
          <w:sz w:val="24"/>
          <w:szCs w:val="24"/>
          <w:lang w:val="en-GB"/>
        </w:rPr>
        <w:t>Loenhout</w:t>
      </w:r>
      <w:proofErr w:type="spellEnd"/>
      <w:r w:rsidRPr="00A06923">
        <w:rPr>
          <w:rFonts w:ascii="Arial" w:hAnsi="Arial" w:cs="Arial"/>
          <w:sz w:val="24"/>
          <w:szCs w:val="24"/>
          <w:lang w:val="en-GB"/>
        </w:rPr>
        <w:t xml:space="preserve">, S. (2018) Educating judges, </w:t>
      </w:r>
      <w:proofErr w:type="gramStart"/>
      <w:r w:rsidRPr="00A06923">
        <w:rPr>
          <w:rFonts w:ascii="Arial" w:hAnsi="Arial" w:cs="Arial"/>
          <w:sz w:val="24"/>
          <w:szCs w:val="24"/>
          <w:lang w:val="en-GB"/>
        </w:rPr>
        <w:t>prosecutors</w:t>
      </w:r>
      <w:proofErr w:type="gramEnd"/>
      <w:r w:rsidRPr="00A06923">
        <w:rPr>
          <w:rFonts w:ascii="Arial" w:hAnsi="Arial" w:cs="Arial"/>
          <w:sz w:val="24"/>
          <w:szCs w:val="24"/>
          <w:lang w:val="en-GB"/>
        </w:rPr>
        <w:t xml:space="preserve"> and lawyers in the use of digital forensic experts. </w:t>
      </w:r>
      <w:r w:rsidRPr="00A06923">
        <w:rPr>
          <w:rFonts w:ascii="Arial" w:hAnsi="Arial" w:cs="Arial"/>
          <w:i/>
          <w:iCs/>
          <w:sz w:val="24"/>
          <w:szCs w:val="24"/>
          <w:lang w:val="en-GB"/>
        </w:rPr>
        <w:t>Digital Investigation</w:t>
      </w:r>
      <w:r>
        <w:rPr>
          <w:rFonts w:ascii="Arial" w:hAnsi="Arial" w:cs="Arial"/>
          <w:sz w:val="24"/>
          <w:szCs w:val="24"/>
          <w:lang w:val="en-GB"/>
        </w:rPr>
        <w:t xml:space="preserve"> </w:t>
      </w:r>
      <w:r w:rsidRPr="00540BCC">
        <w:rPr>
          <w:rFonts w:ascii="Arial" w:hAnsi="Arial" w:cs="Arial"/>
          <w:sz w:val="24"/>
          <w:szCs w:val="24"/>
          <w:lang w:val="en-GB"/>
        </w:rPr>
        <w:t>24</w:t>
      </w:r>
      <w:r>
        <w:rPr>
          <w:rFonts w:ascii="Arial" w:hAnsi="Arial" w:cs="Arial"/>
          <w:sz w:val="24"/>
          <w:szCs w:val="24"/>
          <w:lang w:val="en-GB"/>
        </w:rPr>
        <w:t xml:space="preserve">: </w:t>
      </w:r>
      <w:r w:rsidRPr="00A06923">
        <w:rPr>
          <w:rFonts w:ascii="Arial" w:hAnsi="Arial" w:cs="Arial"/>
          <w:sz w:val="24"/>
          <w:szCs w:val="24"/>
          <w:lang w:val="en-GB"/>
        </w:rPr>
        <w:t>S76-S82.</w:t>
      </w:r>
    </w:p>
    <w:p w14:paraId="5265AC52" w14:textId="6B0D474A" w:rsidR="00842069" w:rsidRPr="00CA7E29"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ISO (</w:t>
      </w:r>
      <w:r>
        <w:rPr>
          <w:rFonts w:ascii="Arial" w:hAnsi="Arial" w:cs="Arial"/>
          <w:sz w:val="24"/>
          <w:szCs w:val="24"/>
          <w:lang w:val="en-US"/>
        </w:rPr>
        <w:t>2018</w:t>
      </w:r>
      <w:r w:rsidRPr="000175AC">
        <w:rPr>
          <w:rFonts w:ascii="Arial" w:hAnsi="Arial" w:cs="Arial"/>
          <w:sz w:val="24"/>
          <w:szCs w:val="24"/>
          <w:lang w:val="en-US"/>
        </w:rPr>
        <w:t>) ISO/IEC 27000:2018: “3 Terms and Definitions”. A</w:t>
      </w:r>
      <w:r>
        <w:rPr>
          <w:rFonts w:ascii="Arial" w:hAnsi="Arial" w:cs="Arial"/>
          <w:sz w:val="24"/>
          <w:szCs w:val="24"/>
          <w:lang w:val="en-US"/>
        </w:rPr>
        <w:t>ccessed on July 18</w:t>
      </w:r>
      <w:r w:rsidRPr="00540BCC">
        <w:rPr>
          <w:rFonts w:ascii="Arial" w:hAnsi="Arial" w:cs="Arial"/>
          <w:sz w:val="24"/>
          <w:szCs w:val="24"/>
          <w:vertAlign w:val="superscript"/>
          <w:lang w:val="en-US"/>
        </w:rPr>
        <w:t>th</w:t>
      </w:r>
      <w:r>
        <w:rPr>
          <w:rFonts w:ascii="Arial" w:hAnsi="Arial" w:cs="Arial"/>
          <w:sz w:val="24"/>
          <w:szCs w:val="24"/>
          <w:lang w:val="en-US"/>
        </w:rPr>
        <w:t xml:space="preserve">, 2022, at </w:t>
      </w:r>
      <w:r w:rsidRPr="000175AC">
        <w:rPr>
          <w:rFonts w:ascii="Arial" w:hAnsi="Arial" w:cs="Arial"/>
          <w:sz w:val="24"/>
          <w:szCs w:val="24"/>
          <w:lang w:val="en-US"/>
        </w:rPr>
        <w:t>https://www.iso.org/obp/ui/#iso:std:iso-iec:27000:ed-5:v1:en</w:t>
      </w:r>
      <w:r>
        <w:rPr>
          <w:rFonts w:ascii="Arial" w:hAnsi="Arial" w:cs="Arial"/>
          <w:sz w:val="24"/>
          <w:szCs w:val="24"/>
          <w:lang w:val="en-US"/>
        </w:rPr>
        <w:t>.</w:t>
      </w:r>
    </w:p>
    <w:p w14:paraId="1A506963" w14:textId="295FD425" w:rsidR="00125452" w:rsidRPr="000175AC" w:rsidRDefault="00842069" w:rsidP="00CA7E29">
      <w:pPr>
        <w:tabs>
          <w:tab w:val="left" w:pos="1964"/>
        </w:tabs>
        <w:spacing w:line="480" w:lineRule="auto"/>
        <w:jc w:val="both"/>
        <w:rPr>
          <w:rFonts w:ascii="Arial" w:hAnsi="Arial" w:cs="Arial"/>
          <w:sz w:val="24"/>
          <w:szCs w:val="24"/>
          <w:lang w:val="en-US"/>
        </w:rPr>
      </w:pPr>
      <w:proofErr w:type="spellStart"/>
      <w:r w:rsidRPr="000175AC">
        <w:rPr>
          <w:rFonts w:ascii="Arial" w:hAnsi="Arial" w:cs="Arial"/>
          <w:sz w:val="24"/>
          <w:szCs w:val="24"/>
          <w:lang w:val="en-US"/>
        </w:rPr>
        <w:t>Kleehammer</w:t>
      </w:r>
      <w:proofErr w:type="spellEnd"/>
      <w:r w:rsidRPr="000175AC">
        <w:rPr>
          <w:rFonts w:ascii="Arial" w:hAnsi="Arial" w:cs="Arial"/>
          <w:sz w:val="24"/>
          <w:szCs w:val="24"/>
          <w:lang w:val="en-US"/>
        </w:rPr>
        <w:t xml:space="preserve">, M. (2022) </w:t>
      </w:r>
      <w:proofErr w:type="spellStart"/>
      <w:r w:rsidRPr="000175AC">
        <w:rPr>
          <w:rFonts w:ascii="Arial" w:hAnsi="Arial" w:cs="Arial"/>
          <w:sz w:val="24"/>
          <w:szCs w:val="24"/>
          <w:lang w:val="en-US"/>
        </w:rPr>
        <w:t>pyodbc</w:t>
      </w:r>
      <w:proofErr w:type="spellEnd"/>
      <w:r w:rsidRPr="000175AC">
        <w:rPr>
          <w:rFonts w:ascii="Arial" w:hAnsi="Arial" w:cs="Arial"/>
          <w:sz w:val="24"/>
          <w:szCs w:val="24"/>
          <w:lang w:val="en-US"/>
        </w:rPr>
        <w:t xml:space="preserve">: Python ODBC bridge.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17" w:history="1">
        <w:r w:rsidRPr="000175AC">
          <w:rPr>
            <w:rStyle w:val="Hyperlink"/>
            <w:rFonts w:ascii="Arial" w:hAnsi="Arial" w:cs="Arial"/>
            <w:sz w:val="24"/>
            <w:szCs w:val="24"/>
            <w:lang w:val="en-US"/>
          </w:rPr>
          <w:t>https://github.com/mkleehammer/pyodbc</w:t>
        </w:r>
      </w:hyperlink>
      <w:r w:rsidRPr="000175AC">
        <w:rPr>
          <w:rFonts w:ascii="Arial" w:hAnsi="Arial" w:cs="Arial"/>
          <w:sz w:val="24"/>
          <w:szCs w:val="24"/>
          <w:lang w:val="en-US"/>
        </w:rPr>
        <w:t>.</w:t>
      </w:r>
    </w:p>
    <w:p w14:paraId="4DD0E30A" w14:textId="5C5A4F6E" w:rsidR="00842069" w:rsidRDefault="00125452" w:rsidP="00592263">
      <w:pPr>
        <w:spacing w:line="480" w:lineRule="auto"/>
        <w:jc w:val="both"/>
        <w:rPr>
          <w:rFonts w:ascii="Arial" w:hAnsi="Arial" w:cs="Arial"/>
          <w:sz w:val="24"/>
          <w:szCs w:val="24"/>
          <w:lang w:val="en-US"/>
        </w:rPr>
      </w:pPr>
      <w:r w:rsidRPr="000175AC">
        <w:rPr>
          <w:rFonts w:ascii="Arial" w:hAnsi="Arial" w:cs="Arial"/>
          <w:sz w:val="24"/>
          <w:szCs w:val="24"/>
          <w:lang w:val="en-US"/>
        </w:rPr>
        <w:t>OWASP (2010) OWASP Secure Coding Practices. Accessed on July 6</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2022, at </w:t>
      </w:r>
      <w:hyperlink r:id="rId18" w:history="1">
        <w:r w:rsidRPr="000175AC">
          <w:rPr>
            <w:rStyle w:val="Hyperlink"/>
            <w:rFonts w:ascii="Arial" w:hAnsi="Arial" w:cs="Arial"/>
            <w:sz w:val="24"/>
            <w:szCs w:val="24"/>
            <w:lang w:val="en-US"/>
          </w:rPr>
          <w:t>https://owasp.org/www-pdf-archive/OWASP_SCP_Quick_Reference_Guide_v1.pdf</w:t>
        </w:r>
      </w:hyperlink>
      <w:r w:rsidRPr="000175AC">
        <w:rPr>
          <w:rFonts w:ascii="Arial" w:hAnsi="Arial" w:cs="Arial"/>
          <w:sz w:val="24"/>
          <w:szCs w:val="24"/>
          <w:lang w:val="en-US"/>
        </w:rPr>
        <w:t>.</w:t>
      </w:r>
    </w:p>
    <w:p w14:paraId="6FA282F3" w14:textId="77777777" w:rsidR="00592263" w:rsidRPr="000175AC" w:rsidRDefault="00592263" w:rsidP="00592263">
      <w:pPr>
        <w:spacing w:line="480" w:lineRule="auto"/>
        <w:jc w:val="both"/>
        <w:rPr>
          <w:rFonts w:ascii="Arial" w:hAnsi="Arial" w:cs="Arial"/>
          <w:sz w:val="24"/>
          <w:szCs w:val="24"/>
          <w:lang w:val="en-US"/>
        </w:rPr>
      </w:pPr>
      <w:r w:rsidRPr="000175AC">
        <w:rPr>
          <w:rFonts w:ascii="Arial" w:hAnsi="Arial" w:cs="Arial"/>
          <w:sz w:val="24"/>
          <w:szCs w:val="24"/>
          <w:lang w:val="en-US"/>
        </w:rPr>
        <w:lastRenderedPageBreak/>
        <w:t>OWASP (20</w:t>
      </w:r>
      <w:r>
        <w:rPr>
          <w:rFonts w:ascii="Arial" w:hAnsi="Arial" w:cs="Arial"/>
          <w:sz w:val="24"/>
          <w:szCs w:val="24"/>
          <w:lang w:val="en-US"/>
        </w:rPr>
        <w:t>18</w:t>
      </w:r>
      <w:r w:rsidRPr="000175AC">
        <w:rPr>
          <w:rFonts w:ascii="Arial" w:hAnsi="Arial" w:cs="Arial"/>
          <w:sz w:val="24"/>
          <w:szCs w:val="24"/>
          <w:lang w:val="en-US"/>
        </w:rPr>
        <w:t>) C7: Enforce Access Controls. A</w:t>
      </w:r>
      <w:r>
        <w:rPr>
          <w:rFonts w:ascii="Arial" w:hAnsi="Arial" w:cs="Arial"/>
          <w:sz w:val="24"/>
          <w:szCs w:val="24"/>
          <w:lang w:val="en-US"/>
        </w:rPr>
        <w:t>ccessed on July 18</w:t>
      </w:r>
      <w:r w:rsidRPr="00540BCC">
        <w:rPr>
          <w:rFonts w:ascii="Arial" w:hAnsi="Arial" w:cs="Arial"/>
          <w:sz w:val="24"/>
          <w:szCs w:val="24"/>
          <w:vertAlign w:val="superscript"/>
          <w:lang w:val="en-US"/>
        </w:rPr>
        <w:t>th</w:t>
      </w:r>
      <w:r>
        <w:rPr>
          <w:rFonts w:ascii="Arial" w:hAnsi="Arial" w:cs="Arial"/>
          <w:sz w:val="24"/>
          <w:szCs w:val="24"/>
          <w:lang w:val="en-US"/>
        </w:rPr>
        <w:t xml:space="preserve">, 2022, at </w:t>
      </w:r>
      <w:r w:rsidRPr="000175AC">
        <w:rPr>
          <w:rFonts w:ascii="Arial" w:hAnsi="Arial" w:cs="Arial"/>
          <w:sz w:val="24"/>
          <w:szCs w:val="24"/>
          <w:lang w:val="en-US"/>
        </w:rPr>
        <w:t>https://owasp.org/www-project-proactive-controls/v3/en/c7-enforce-access-controls.</w:t>
      </w:r>
    </w:p>
    <w:p w14:paraId="5D59724E" w14:textId="7C001DBF" w:rsidR="00592263" w:rsidRDefault="00592263" w:rsidP="00592263">
      <w:pPr>
        <w:spacing w:line="480" w:lineRule="auto"/>
        <w:jc w:val="both"/>
        <w:rPr>
          <w:rFonts w:ascii="Arial" w:hAnsi="Arial" w:cs="Arial"/>
          <w:sz w:val="24"/>
          <w:szCs w:val="24"/>
          <w:lang w:val="en-US"/>
        </w:rPr>
      </w:pPr>
      <w:r w:rsidRPr="000175AC">
        <w:rPr>
          <w:rFonts w:ascii="Arial" w:hAnsi="Arial" w:cs="Arial"/>
          <w:sz w:val="24"/>
          <w:szCs w:val="24"/>
          <w:lang w:val="en-US"/>
        </w:rPr>
        <w:t>OWASP (2021) OWASP Top Ten Web Application Security Risks. A</w:t>
      </w:r>
      <w:r>
        <w:rPr>
          <w:rFonts w:ascii="Arial" w:hAnsi="Arial" w:cs="Arial"/>
          <w:sz w:val="24"/>
          <w:szCs w:val="24"/>
          <w:lang w:val="en-US"/>
        </w:rPr>
        <w:t>ccessed on July 18</w:t>
      </w:r>
      <w:r w:rsidRPr="00540BCC">
        <w:rPr>
          <w:rFonts w:ascii="Arial" w:hAnsi="Arial" w:cs="Arial"/>
          <w:sz w:val="24"/>
          <w:szCs w:val="24"/>
          <w:vertAlign w:val="superscript"/>
          <w:lang w:val="en-US"/>
        </w:rPr>
        <w:t>th</w:t>
      </w:r>
      <w:r>
        <w:rPr>
          <w:rFonts w:ascii="Arial" w:hAnsi="Arial" w:cs="Arial"/>
          <w:sz w:val="24"/>
          <w:szCs w:val="24"/>
          <w:lang w:val="en-US"/>
        </w:rPr>
        <w:t xml:space="preserve">, 2022, at </w:t>
      </w:r>
      <w:r w:rsidRPr="000175AC">
        <w:rPr>
          <w:rFonts w:ascii="Arial" w:hAnsi="Arial" w:cs="Arial"/>
          <w:sz w:val="24"/>
          <w:szCs w:val="24"/>
          <w:lang w:val="en-US"/>
        </w:rPr>
        <w:t>https://owasp.org/www-project-top-ten/</w:t>
      </w:r>
      <w:r>
        <w:rPr>
          <w:rFonts w:ascii="Arial" w:hAnsi="Arial" w:cs="Arial"/>
          <w:sz w:val="24"/>
          <w:szCs w:val="24"/>
          <w:lang w:val="en-US"/>
        </w:rPr>
        <w:t>.</w:t>
      </w:r>
    </w:p>
    <w:p w14:paraId="52692D2F" w14:textId="77777777" w:rsidR="00842069" w:rsidRPr="000175AC" w:rsidRDefault="00842069" w:rsidP="00592263">
      <w:pPr>
        <w:tabs>
          <w:tab w:val="left" w:pos="1964"/>
        </w:tabs>
        <w:spacing w:line="480" w:lineRule="auto"/>
        <w:jc w:val="both"/>
        <w:rPr>
          <w:rFonts w:ascii="Arial" w:hAnsi="Arial" w:cs="Arial"/>
          <w:sz w:val="24"/>
          <w:szCs w:val="24"/>
          <w:lang w:val="en-US"/>
        </w:rPr>
      </w:pPr>
      <w:r w:rsidRPr="000175AC">
        <w:rPr>
          <w:rFonts w:ascii="Arial" w:hAnsi="Arial" w:cs="Arial"/>
          <w:sz w:val="24"/>
          <w:szCs w:val="24"/>
          <w:lang w:val="en-US"/>
        </w:rPr>
        <w:t xml:space="preserve">Pallets (2022a) click: Python composable command line interface toolkit.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19" w:history="1">
        <w:r w:rsidRPr="000175AC">
          <w:rPr>
            <w:rStyle w:val="Hyperlink"/>
            <w:rFonts w:ascii="Arial" w:hAnsi="Arial" w:cs="Arial"/>
            <w:sz w:val="24"/>
            <w:szCs w:val="24"/>
            <w:lang w:val="en-US"/>
          </w:rPr>
          <w:t>https://github.com/pallets/click</w:t>
        </w:r>
      </w:hyperlink>
      <w:r w:rsidRPr="000175AC">
        <w:rPr>
          <w:rFonts w:ascii="Arial" w:hAnsi="Arial" w:cs="Arial"/>
          <w:sz w:val="24"/>
          <w:szCs w:val="24"/>
          <w:lang w:val="en-US"/>
        </w:rPr>
        <w:t>.</w:t>
      </w:r>
    </w:p>
    <w:p w14:paraId="68529443" w14:textId="0FA60D73" w:rsidR="00125452" w:rsidRPr="000175AC" w:rsidRDefault="00842069" w:rsidP="00CA7E29">
      <w:pPr>
        <w:tabs>
          <w:tab w:val="left" w:pos="1964"/>
        </w:tabs>
        <w:spacing w:line="480" w:lineRule="auto"/>
        <w:jc w:val="both"/>
        <w:rPr>
          <w:rFonts w:ascii="Arial" w:hAnsi="Arial" w:cs="Arial"/>
          <w:sz w:val="24"/>
          <w:szCs w:val="24"/>
          <w:lang w:val="en-US"/>
        </w:rPr>
      </w:pPr>
      <w:r w:rsidRPr="000175AC">
        <w:rPr>
          <w:rFonts w:ascii="Arial" w:hAnsi="Arial" w:cs="Arial"/>
          <w:sz w:val="24"/>
          <w:szCs w:val="24"/>
          <w:lang w:val="en-US"/>
        </w:rPr>
        <w:t xml:space="preserve">Pallets (2022b) flask: The Python micro framework for building web applications.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20" w:history="1">
        <w:r w:rsidRPr="000175AC">
          <w:rPr>
            <w:rStyle w:val="Hyperlink"/>
            <w:rFonts w:ascii="Arial" w:hAnsi="Arial" w:cs="Arial"/>
            <w:sz w:val="24"/>
            <w:szCs w:val="24"/>
            <w:lang w:val="en-US"/>
          </w:rPr>
          <w:t>https://github.com/pallets/flask</w:t>
        </w:r>
      </w:hyperlink>
      <w:r w:rsidRPr="000175AC">
        <w:rPr>
          <w:rFonts w:ascii="Arial" w:hAnsi="Arial" w:cs="Arial"/>
          <w:sz w:val="24"/>
          <w:szCs w:val="24"/>
          <w:lang w:val="en-US"/>
        </w:rPr>
        <w:t>.</w:t>
      </w:r>
    </w:p>
    <w:p w14:paraId="6B94C6F8" w14:textId="7AB1740C" w:rsidR="00842069" w:rsidRPr="000175AC" w:rsidRDefault="00125452" w:rsidP="00592263">
      <w:pPr>
        <w:spacing w:line="480" w:lineRule="auto"/>
        <w:jc w:val="both"/>
        <w:rPr>
          <w:rFonts w:ascii="Arial" w:hAnsi="Arial" w:cs="Arial"/>
          <w:sz w:val="24"/>
          <w:szCs w:val="24"/>
          <w:lang w:val="en-US"/>
        </w:rPr>
      </w:pPr>
      <w:proofErr w:type="spellStart"/>
      <w:r w:rsidRPr="000175AC">
        <w:rPr>
          <w:rFonts w:ascii="Arial" w:hAnsi="Arial" w:cs="Arial"/>
          <w:sz w:val="24"/>
          <w:szCs w:val="24"/>
          <w:lang w:val="en-US"/>
        </w:rPr>
        <w:t>Pandi</w:t>
      </w:r>
      <w:proofErr w:type="spellEnd"/>
      <w:r w:rsidRPr="000175AC">
        <w:rPr>
          <w:rFonts w:ascii="Arial" w:hAnsi="Arial" w:cs="Arial"/>
          <w:sz w:val="24"/>
          <w:szCs w:val="24"/>
          <w:lang w:val="en-US"/>
        </w:rPr>
        <w:t xml:space="preserve">, G. S., Shah, S., &amp; </w:t>
      </w:r>
      <w:proofErr w:type="spellStart"/>
      <w:r w:rsidRPr="000175AC">
        <w:rPr>
          <w:rFonts w:ascii="Arial" w:hAnsi="Arial" w:cs="Arial"/>
          <w:sz w:val="24"/>
          <w:szCs w:val="24"/>
          <w:lang w:val="en-US"/>
        </w:rPr>
        <w:t>Wandra</w:t>
      </w:r>
      <w:proofErr w:type="spellEnd"/>
      <w:r w:rsidRPr="000175AC">
        <w:rPr>
          <w:rFonts w:ascii="Arial" w:hAnsi="Arial" w:cs="Arial"/>
          <w:sz w:val="24"/>
          <w:szCs w:val="24"/>
          <w:lang w:val="en-US"/>
        </w:rPr>
        <w:t>, K. H. (2020) Exploration of Vulnerabilities, Threats and Forensic Issues and its impact on the Distributed Environment of Cloud and its mitigation. </w:t>
      </w:r>
      <w:r w:rsidRPr="000175AC">
        <w:rPr>
          <w:rFonts w:ascii="Arial" w:hAnsi="Arial" w:cs="Arial"/>
          <w:i/>
          <w:iCs/>
          <w:sz w:val="24"/>
          <w:szCs w:val="24"/>
          <w:lang w:val="en-US"/>
        </w:rPr>
        <w:t>Procedia Computer Science</w:t>
      </w:r>
      <w:r w:rsidRPr="000175AC">
        <w:rPr>
          <w:rFonts w:ascii="Arial" w:hAnsi="Arial" w:cs="Arial"/>
          <w:sz w:val="24"/>
          <w:szCs w:val="24"/>
          <w:lang w:val="en-US"/>
        </w:rPr>
        <w:t> 167: 163-173.</w:t>
      </w:r>
    </w:p>
    <w:p w14:paraId="29C8DFA9" w14:textId="24FF5A56" w:rsidR="00125452" w:rsidRDefault="00842069" w:rsidP="00592263">
      <w:pPr>
        <w:spacing w:line="480" w:lineRule="auto"/>
        <w:jc w:val="both"/>
        <w:rPr>
          <w:rFonts w:ascii="Arial" w:hAnsi="Arial" w:cs="Arial"/>
          <w:sz w:val="24"/>
          <w:szCs w:val="24"/>
          <w:shd w:val="clear" w:color="auto" w:fill="FFFFFF"/>
          <w:lang w:val="en-US"/>
        </w:rPr>
      </w:pPr>
      <w:r w:rsidRPr="00D93866">
        <w:rPr>
          <w:rFonts w:ascii="Arial" w:hAnsi="Arial" w:cs="Arial"/>
          <w:sz w:val="24"/>
          <w:szCs w:val="24"/>
          <w:shd w:val="clear" w:color="auto" w:fill="FFFFFF"/>
          <w:lang w:val="en-US"/>
        </w:rPr>
        <w:t>Patni, S. (2017). Pro RESTful APIs. Apress.</w:t>
      </w:r>
    </w:p>
    <w:p w14:paraId="475DBE67" w14:textId="04BDFC41" w:rsidR="00842069" w:rsidRPr="000175AC" w:rsidRDefault="00842069" w:rsidP="00592263">
      <w:pPr>
        <w:tabs>
          <w:tab w:val="left" w:pos="1964"/>
        </w:tabs>
        <w:spacing w:line="480" w:lineRule="auto"/>
        <w:jc w:val="both"/>
        <w:rPr>
          <w:rFonts w:ascii="Arial" w:hAnsi="Arial" w:cs="Arial"/>
          <w:sz w:val="24"/>
          <w:szCs w:val="24"/>
          <w:lang w:val="en-US"/>
        </w:rPr>
      </w:pPr>
      <w:proofErr w:type="spellStart"/>
      <w:r w:rsidRPr="000175AC">
        <w:rPr>
          <w:rFonts w:ascii="Arial" w:hAnsi="Arial" w:cs="Arial"/>
          <w:sz w:val="24"/>
          <w:szCs w:val="24"/>
          <w:lang w:val="en-US"/>
        </w:rPr>
        <w:t>PyCQA</w:t>
      </w:r>
      <w:proofErr w:type="spellEnd"/>
      <w:r w:rsidRPr="000175AC">
        <w:rPr>
          <w:rFonts w:ascii="Arial" w:hAnsi="Arial" w:cs="Arial"/>
          <w:sz w:val="24"/>
          <w:szCs w:val="24"/>
          <w:lang w:val="en-US"/>
        </w:rPr>
        <w:t xml:space="preserve"> (2022) </w:t>
      </w:r>
      <w:proofErr w:type="spellStart"/>
      <w:r w:rsidRPr="000175AC">
        <w:rPr>
          <w:rFonts w:ascii="Arial" w:hAnsi="Arial" w:cs="Arial"/>
          <w:sz w:val="24"/>
          <w:szCs w:val="24"/>
          <w:lang w:val="en-US"/>
        </w:rPr>
        <w:t>pylint</w:t>
      </w:r>
      <w:proofErr w:type="spellEnd"/>
      <w:r w:rsidRPr="000175AC">
        <w:rPr>
          <w:rFonts w:ascii="Arial" w:hAnsi="Arial" w:cs="Arial"/>
          <w:sz w:val="24"/>
          <w:szCs w:val="24"/>
          <w:lang w:val="en-US"/>
        </w:rPr>
        <w:t xml:space="preserve">: It’s not just a linter that annoys you!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21" w:history="1">
        <w:r w:rsidRPr="000175AC">
          <w:rPr>
            <w:rStyle w:val="Hyperlink"/>
            <w:rFonts w:ascii="Arial" w:hAnsi="Arial" w:cs="Arial"/>
            <w:sz w:val="24"/>
            <w:szCs w:val="24"/>
            <w:lang w:val="en-US"/>
          </w:rPr>
          <w:t>https://github.com/PyCQA/pylint</w:t>
        </w:r>
      </w:hyperlink>
      <w:r w:rsidRPr="000175AC">
        <w:rPr>
          <w:rFonts w:ascii="Arial" w:hAnsi="Arial" w:cs="Arial"/>
          <w:sz w:val="24"/>
          <w:szCs w:val="24"/>
          <w:lang w:val="en-US"/>
        </w:rPr>
        <w:t>.</w:t>
      </w:r>
    </w:p>
    <w:p w14:paraId="06878B7A" w14:textId="05493EB5" w:rsidR="00842069" w:rsidRDefault="00842069" w:rsidP="00592263">
      <w:pPr>
        <w:tabs>
          <w:tab w:val="left" w:pos="1964"/>
        </w:tabs>
        <w:spacing w:line="480" w:lineRule="auto"/>
        <w:jc w:val="both"/>
        <w:rPr>
          <w:rFonts w:ascii="Arial" w:hAnsi="Arial" w:cs="Arial"/>
          <w:sz w:val="24"/>
          <w:szCs w:val="24"/>
          <w:lang w:val="en-US"/>
        </w:rPr>
      </w:pPr>
      <w:r w:rsidRPr="000175AC">
        <w:rPr>
          <w:rFonts w:ascii="Arial" w:hAnsi="Arial" w:cs="Arial"/>
          <w:sz w:val="24"/>
          <w:szCs w:val="24"/>
          <w:lang w:val="en-US"/>
        </w:rPr>
        <w:t xml:space="preserve">Pytest-dev (2022) pytest: The pytest framework makes it easy to write small tests, yet scales to support complex functional testing.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22" w:history="1">
        <w:r w:rsidRPr="000175AC">
          <w:rPr>
            <w:rStyle w:val="Hyperlink"/>
            <w:rFonts w:ascii="Arial" w:hAnsi="Arial" w:cs="Arial"/>
            <w:sz w:val="24"/>
            <w:szCs w:val="24"/>
            <w:lang w:val="en-US"/>
          </w:rPr>
          <w:t>https://github.com/pytest-dev/pytest</w:t>
        </w:r>
      </w:hyperlink>
      <w:r w:rsidRPr="000175AC">
        <w:rPr>
          <w:rFonts w:ascii="Arial" w:hAnsi="Arial" w:cs="Arial"/>
          <w:sz w:val="24"/>
          <w:szCs w:val="24"/>
          <w:lang w:val="en-US"/>
        </w:rPr>
        <w:t>.</w:t>
      </w:r>
    </w:p>
    <w:p w14:paraId="65F7684A" w14:textId="078301E3" w:rsidR="00842069" w:rsidRPr="000175AC" w:rsidRDefault="00842069" w:rsidP="00592263">
      <w:pPr>
        <w:tabs>
          <w:tab w:val="left" w:pos="1964"/>
        </w:tabs>
        <w:spacing w:line="480" w:lineRule="auto"/>
        <w:jc w:val="both"/>
        <w:rPr>
          <w:rFonts w:ascii="Arial" w:hAnsi="Arial" w:cs="Arial"/>
          <w:sz w:val="24"/>
          <w:szCs w:val="24"/>
          <w:lang w:val="en-US"/>
        </w:rPr>
      </w:pPr>
      <w:r w:rsidRPr="000175AC">
        <w:rPr>
          <w:rFonts w:ascii="Arial" w:hAnsi="Arial" w:cs="Arial"/>
          <w:sz w:val="24"/>
          <w:szCs w:val="24"/>
          <w:lang w:val="en-US"/>
        </w:rPr>
        <w:t xml:space="preserve">pyup.io (2022) safety: Safety checks Python dependencies for known security vulnerabilities and suggests the proper remediations for vulnerabilities detected.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23" w:history="1">
        <w:r w:rsidRPr="000175AC">
          <w:rPr>
            <w:rStyle w:val="Hyperlink"/>
            <w:rFonts w:ascii="Arial" w:hAnsi="Arial" w:cs="Arial"/>
            <w:sz w:val="24"/>
            <w:szCs w:val="24"/>
            <w:lang w:val="en-US"/>
          </w:rPr>
          <w:t>https://github.com/pyupio/safety</w:t>
        </w:r>
      </w:hyperlink>
      <w:r w:rsidRPr="000175AC">
        <w:rPr>
          <w:rFonts w:ascii="Arial" w:hAnsi="Arial" w:cs="Arial"/>
          <w:sz w:val="24"/>
          <w:szCs w:val="24"/>
          <w:lang w:val="en-US"/>
        </w:rPr>
        <w:t>.</w:t>
      </w:r>
    </w:p>
    <w:p w14:paraId="7E406BAC" w14:textId="494AB7EF" w:rsidR="00592263" w:rsidRDefault="00125452" w:rsidP="00592263">
      <w:pPr>
        <w:spacing w:line="480" w:lineRule="auto"/>
        <w:jc w:val="both"/>
        <w:rPr>
          <w:rFonts w:ascii="Arial" w:hAnsi="Arial" w:cs="Arial"/>
          <w:sz w:val="24"/>
          <w:szCs w:val="24"/>
          <w:shd w:val="clear" w:color="auto" w:fill="FFFFFF"/>
          <w:lang w:val="en-US"/>
        </w:rPr>
      </w:pPr>
      <w:r w:rsidRPr="000175AC">
        <w:rPr>
          <w:rFonts w:ascii="Arial" w:hAnsi="Arial" w:cs="Arial"/>
          <w:sz w:val="24"/>
          <w:szCs w:val="24"/>
          <w:shd w:val="clear" w:color="auto" w:fill="FFFFFF"/>
          <w:lang w:val="en-US"/>
        </w:rPr>
        <w:t>Ramachandran, M. (2016) Software security requirements management as an emerging cloud computing service. </w:t>
      </w:r>
      <w:r w:rsidRPr="000175AC">
        <w:rPr>
          <w:rFonts w:ascii="Arial" w:hAnsi="Arial" w:cs="Arial"/>
          <w:i/>
          <w:iCs/>
          <w:sz w:val="24"/>
          <w:szCs w:val="24"/>
          <w:shd w:val="clear" w:color="auto" w:fill="FFFFFF"/>
          <w:lang w:val="en-US"/>
        </w:rPr>
        <w:t>International Journal of Information Management</w:t>
      </w:r>
      <w:r w:rsidRPr="000175AC">
        <w:rPr>
          <w:rFonts w:ascii="Arial" w:hAnsi="Arial" w:cs="Arial"/>
          <w:sz w:val="24"/>
          <w:szCs w:val="24"/>
          <w:shd w:val="clear" w:color="auto" w:fill="FFFFFF"/>
          <w:lang w:val="en-US"/>
        </w:rPr>
        <w:t> 36(4): 580-590.</w:t>
      </w:r>
    </w:p>
    <w:p w14:paraId="1E5866D8" w14:textId="3B87BA46" w:rsidR="00125452" w:rsidRPr="00CA7E29" w:rsidRDefault="00592263" w:rsidP="00592263">
      <w:pPr>
        <w:spacing w:line="480" w:lineRule="auto"/>
        <w:jc w:val="both"/>
        <w:rPr>
          <w:rFonts w:ascii="Arial" w:hAnsi="Arial" w:cs="Arial"/>
          <w:sz w:val="24"/>
          <w:szCs w:val="24"/>
          <w:lang w:val="en-US"/>
        </w:rPr>
      </w:pPr>
      <w:r w:rsidRPr="000175AC">
        <w:rPr>
          <w:rFonts w:ascii="Arial" w:hAnsi="Arial" w:cs="Arial"/>
          <w:sz w:val="24"/>
          <w:szCs w:val="24"/>
          <w:lang w:val="en-US"/>
        </w:rPr>
        <w:lastRenderedPageBreak/>
        <w:t>Sanders, M. &amp; Yue, C. (2019) Mining Least Privilege Attribute Based Access Control Policies</w:t>
      </w:r>
      <w:r>
        <w:rPr>
          <w:rFonts w:ascii="Arial" w:hAnsi="Arial" w:cs="Arial"/>
          <w:sz w:val="24"/>
          <w:szCs w:val="24"/>
          <w:lang w:val="en-US"/>
        </w:rPr>
        <w:t>.</w:t>
      </w:r>
      <w:r w:rsidRPr="000175AC">
        <w:rPr>
          <w:rFonts w:ascii="Arial" w:hAnsi="Arial" w:cs="Arial"/>
          <w:sz w:val="24"/>
          <w:szCs w:val="24"/>
          <w:lang w:val="en-US"/>
        </w:rPr>
        <w:t xml:space="preserve"> In </w:t>
      </w:r>
      <w:r w:rsidRPr="00540BCC">
        <w:rPr>
          <w:rFonts w:ascii="Arial" w:hAnsi="Arial" w:cs="Arial"/>
          <w:i/>
          <w:iCs/>
          <w:sz w:val="24"/>
          <w:szCs w:val="24"/>
          <w:lang w:val="en-US"/>
        </w:rPr>
        <w:t>2019 Annual Computer Security Applications Conference (ACSAC ’19)</w:t>
      </w:r>
      <w:r w:rsidRPr="000175AC">
        <w:rPr>
          <w:rFonts w:ascii="Arial" w:hAnsi="Arial" w:cs="Arial"/>
          <w:sz w:val="24"/>
          <w:szCs w:val="24"/>
          <w:lang w:val="en-US"/>
        </w:rPr>
        <w:t>, December 9–13, San Juan, PR, USA. ACM, New York, NY, USA</w:t>
      </w:r>
      <w:r>
        <w:rPr>
          <w:rFonts w:ascii="Arial" w:hAnsi="Arial" w:cs="Arial"/>
          <w:sz w:val="24"/>
          <w:szCs w:val="24"/>
          <w:lang w:val="en-US"/>
        </w:rPr>
        <w:t>.</w:t>
      </w:r>
    </w:p>
    <w:p w14:paraId="406E2437" w14:textId="317831EC" w:rsidR="00125452" w:rsidRDefault="00125452" w:rsidP="00592263">
      <w:pPr>
        <w:spacing w:line="480" w:lineRule="auto"/>
        <w:jc w:val="both"/>
        <w:rPr>
          <w:rFonts w:ascii="Arial" w:hAnsi="Arial" w:cs="Arial"/>
          <w:sz w:val="24"/>
          <w:szCs w:val="24"/>
          <w:shd w:val="clear" w:color="auto" w:fill="FFFFFF"/>
          <w:lang w:val="en-US"/>
        </w:rPr>
      </w:pPr>
      <w:r w:rsidRPr="000175AC">
        <w:rPr>
          <w:rFonts w:ascii="Arial" w:hAnsi="Arial" w:cs="Arial"/>
          <w:sz w:val="24"/>
          <w:szCs w:val="24"/>
          <w:shd w:val="clear" w:color="auto" w:fill="FFFFFF"/>
          <w:lang w:val="en-US"/>
        </w:rPr>
        <w:t xml:space="preserve">Seale, K., McDonald, J., Glisson, W., </w:t>
      </w:r>
      <w:proofErr w:type="spellStart"/>
      <w:r w:rsidRPr="000175AC">
        <w:rPr>
          <w:rFonts w:ascii="Arial" w:hAnsi="Arial" w:cs="Arial"/>
          <w:sz w:val="24"/>
          <w:szCs w:val="24"/>
          <w:shd w:val="clear" w:color="auto" w:fill="FFFFFF"/>
          <w:lang w:val="en-US"/>
        </w:rPr>
        <w:t>Pardue</w:t>
      </w:r>
      <w:proofErr w:type="spellEnd"/>
      <w:r w:rsidRPr="000175AC">
        <w:rPr>
          <w:rFonts w:ascii="Arial" w:hAnsi="Arial" w:cs="Arial"/>
          <w:sz w:val="24"/>
          <w:szCs w:val="24"/>
          <w:shd w:val="clear" w:color="auto" w:fill="FFFFFF"/>
          <w:lang w:val="en-US"/>
        </w:rPr>
        <w:t xml:space="preserve">, H., &amp; Jacobs, M. (2018) </w:t>
      </w:r>
      <w:proofErr w:type="spellStart"/>
      <w:r w:rsidRPr="000175AC">
        <w:rPr>
          <w:rFonts w:ascii="Arial" w:hAnsi="Arial" w:cs="Arial"/>
          <w:sz w:val="24"/>
          <w:szCs w:val="24"/>
          <w:shd w:val="clear" w:color="auto" w:fill="FFFFFF"/>
          <w:lang w:val="en-US"/>
        </w:rPr>
        <w:t>MedDevRisk</w:t>
      </w:r>
      <w:proofErr w:type="spellEnd"/>
      <w:r w:rsidRPr="000175AC">
        <w:rPr>
          <w:rFonts w:ascii="Arial" w:hAnsi="Arial" w:cs="Arial"/>
          <w:sz w:val="24"/>
          <w:szCs w:val="24"/>
          <w:shd w:val="clear" w:color="auto" w:fill="FFFFFF"/>
          <w:lang w:val="en-US"/>
        </w:rPr>
        <w:t>: Risk Analysis Methodology for Networked Medical Devices. In </w:t>
      </w:r>
      <w:r w:rsidRPr="000175AC">
        <w:rPr>
          <w:rFonts w:ascii="Arial" w:hAnsi="Arial" w:cs="Arial"/>
          <w:i/>
          <w:iCs/>
          <w:sz w:val="24"/>
          <w:szCs w:val="24"/>
          <w:shd w:val="clear" w:color="auto" w:fill="FFFFFF"/>
          <w:lang w:val="en-US"/>
        </w:rPr>
        <w:t>Proceedings of the 51st Hawaii International Conference on System Sciences</w:t>
      </w:r>
      <w:r w:rsidRPr="000175AC">
        <w:rPr>
          <w:rFonts w:ascii="Arial" w:hAnsi="Arial" w:cs="Arial"/>
          <w:sz w:val="24"/>
          <w:szCs w:val="24"/>
          <w:shd w:val="clear" w:color="auto" w:fill="FFFFFF"/>
          <w:lang w:val="en-US"/>
        </w:rPr>
        <w:t>.</w:t>
      </w:r>
    </w:p>
    <w:p w14:paraId="6B200BB0" w14:textId="79B668CB" w:rsidR="00842069" w:rsidRPr="00CA7E29"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Sindhu, K. K. &amp; Meshram, B. B. (2012) Digital Forensics and Cyber Crime Datamining</w:t>
      </w:r>
      <w:r>
        <w:rPr>
          <w:rFonts w:ascii="Arial" w:hAnsi="Arial" w:cs="Arial"/>
          <w:sz w:val="24"/>
          <w:szCs w:val="24"/>
          <w:lang w:val="en-US"/>
        </w:rPr>
        <w:t xml:space="preserve">. </w:t>
      </w:r>
      <w:r w:rsidRPr="00540BCC">
        <w:rPr>
          <w:rFonts w:ascii="Arial" w:hAnsi="Arial" w:cs="Arial"/>
          <w:i/>
          <w:iCs/>
          <w:sz w:val="24"/>
          <w:szCs w:val="24"/>
          <w:lang w:val="en-US"/>
        </w:rPr>
        <w:t>Journal of Information Security</w:t>
      </w:r>
      <w:r w:rsidRPr="000175AC">
        <w:rPr>
          <w:rFonts w:ascii="Arial" w:hAnsi="Arial" w:cs="Arial"/>
          <w:sz w:val="24"/>
          <w:szCs w:val="24"/>
          <w:lang w:val="en-US"/>
        </w:rPr>
        <w:t xml:space="preserve"> 3(3).</w:t>
      </w:r>
    </w:p>
    <w:p w14:paraId="259A3197" w14:textId="4D38CF14" w:rsidR="00592263" w:rsidRDefault="00842069" w:rsidP="00592263">
      <w:pPr>
        <w:tabs>
          <w:tab w:val="left" w:pos="1964"/>
        </w:tabs>
        <w:spacing w:line="480" w:lineRule="auto"/>
        <w:jc w:val="both"/>
        <w:rPr>
          <w:rFonts w:ascii="Arial" w:hAnsi="Arial" w:cs="Arial"/>
          <w:sz w:val="24"/>
          <w:szCs w:val="24"/>
          <w:lang w:val="en-US"/>
        </w:rPr>
      </w:pPr>
      <w:r w:rsidRPr="00D93866">
        <w:rPr>
          <w:rFonts w:ascii="Arial" w:hAnsi="Arial" w:cs="Arial"/>
          <w:sz w:val="24"/>
          <w:szCs w:val="24"/>
          <w:lang w:val="en-US"/>
        </w:rPr>
        <w:t>Srivastava, A., Bhardwaj, S., &amp; Saraswat, S. (2017, May). SCRUM model for agile methodology. In 2017 International Conference on Computing, Communication and Automation (ICCCA) (pp. 864-869). IEEE.</w:t>
      </w:r>
    </w:p>
    <w:p w14:paraId="12D73562" w14:textId="527F3207" w:rsidR="00842069" w:rsidRPr="00CA7E29" w:rsidRDefault="00842069" w:rsidP="00592263">
      <w:pPr>
        <w:spacing w:line="480" w:lineRule="auto"/>
        <w:jc w:val="both"/>
        <w:rPr>
          <w:rFonts w:ascii="Arial" w:hAnsi="Arial" w:cs="Arial"/>
          <w:sz w:val="24"/>
          <w:szCs w:val="24"/>
          <w:lang w:val="en-US"/>
        </w:rPr>
      </w:pPr>
      <w:r w:rsidRPr="000175AC">
        <w:rPr>
          <w:rFonts w:ascii="Arial" w:hAnsi="Arial" w:cs="Arial"/>
          <w:sz w:val="24"/>
          <w:szCs w:val="24"/>
          <w:lang w:val="en-US"/>
        </w:rPr>
        <w:t xml:space="preserve">Swagger (2022) Swagger UI: Swagger UI is a collection of HTML, JavaScript, and CSS assets that dynamically generate beautiful documentation from a Swagger-compliant API. </w:t>
      </w:r>
      <w:r w:rsidRPr="000175AC">
        <w:rPr>
          <w:rFonts w:ascii="Arial" w:hAnsi="Arial" w:cs="Arial"/>
          <w:i/>
          <w:iCs/>
          <w:sz w:val="24"/>
          <w:szCs w:val="24"/>
          <w:lang w:val="en-US"/>
        </w:rPr>
        <w:t>GitHub</w:t>
      </w:r>
      <w:r w:rsidRPr="000175AC">
        <w:rPr>
          <w:rFonts w:ascii="Arial" w:hAnsi="Arial" w:cs="Arial"/>
          <w:sz w:val="24"/>
          <w:szCs w:val="24"/>
          <w:lang w:val="en-US"/>
        </w:rPr>
        <w:t>. Accessed on July 24</w:t>
      </w:r>
      <w:r w:rsidRPr="000175AC">
        <w:rPr>
          <w:rFonts w:ascii="Arial" w:hAnsi="Arial" w:cs="Arial"/>
          <w:sz w:val="24"/>
          <w:szCs w:val="24"/>
          <w:vertAlign w:val="superscript"/>
          <w:lang w:val="en-US"/>
        </w:rPr>
        <w:t>th</w:t>
      </w:r>
      <w:r w:rsidRPr="000175AC">
        <w:rPr>
          <w:rFonts w:ascii="Arial" w:hAnsi="Arial" w:cs="Arial"/>
          <w:sz w:val="24"/>
          <w:szCs w:val="24"/>
          <w:lang w:val="en-US"/>
        </w:rPr>
        <w:t xml:space="preserve">, </w:t>
      </w:r>
      <w:proofErr w:type="gramStart"/>
      <w:r w:rsidRPr="000175AC">
        <w:rPr>
          <w:rFonts w:ascii="Arial" w:hAnsi="Arial" w:cs="Arial"/>
          <w:sz w:val="24"/>
          <w:szCs w:val="24"/>
          <w:lang w:val="en-US"/>
        </w:rPr>
        <w:t>2022</w:t>
      </w:r>
      <w:proofErr w:type="gramEnd"/>
      <w:r w:rsidRPr="000175AC">
        <w:rPr>
          <w:rFonts w:ascii="Arial" w:hAnsi="Arial" w:cs="Arial"/>
          <w:sz w:val="24"/>
          <w:szCs w:val="24"/>
          <w:lang w:val="en-US"/>
        </w:rPr>
        <w:t xml:space="preserve"> at </w:t>
      </w:r>
      <w:hyperlink r:id="rId24" w:history="1">
        <w:r w:rsidRPr="000175AC">
          <w:rPr>
            <w:rStyle w:val="Hyperlink"/>
            <w:rFonts w:ascii="Arial" w:hAnsi="Arial" w:cs="Arial"/>
            <w:sz w:val="24"/>
            <w:szCs w:val="24"/>
            <w:lang w:val="en-US"/>
          </w:rPr>
          <w:t>https://github.com/swagger-api/swagger-ui</w:t>
        </w:r>
      </w:hyperlink>
      <w:r w:rsidRPr="000175AC">
        <w:rPr>
          <w:rFonts w:ascii="Arial" w:hAnsi="Arial" w:cs="Arial"/>
          <w:sz w:val="24"/>
          <w:szCs w:val="24"/>
          <w:lang w:val="en-US"/>
        </w:rPr>
        <w:t>.</w:t>
      </w:r>
    </w:p>
    <w:p w14:paraId="058775F4" w14:textId="2C63B8E3" w:rsidR="00125452" w:rsidRPr="000175AC" w:rsidRDefault="00125452" w:rsidP="00592263">
      <w:pPr>
        <w:spacing w:line="480" w:lineRule="auto"/>
        <w:jc w:val="both"/>
        <w:rPr>
          <w:rFonts w:ascii="Arial" w:hAnsi="Arial" w:cs="Arial"/>
          <w:b/>
          <w:bCs/>
          <w:sz w:val="24"/>
          <w:szCs w:val="24"/>
          <w:lang w:val="en-US"/>
        </w:rPr>
      </w:pPr>
      <w:r w:rsidRPr="000175AC">
        <w:rPr>
          <w:rFonts w:ascii="Arial" w:hAnsi="Arial" w:cs="Arial"/>
          <w:sz w:val="24"/>
          <w:szCs w:val="24"/>
          <w:shd w:val="clear" w:color="auto" w:fill="FFFFFF"/>
          <w:lang w:val="en-US"/>
        </w:rPr>
        <w:t>Tankard, C. (2016) What the GDPR means for businesses. </w:t>
      </w:r>
      <w:r w:rsidRPr="000175AC">
        <w:rPr>
          <w:rFonts w:ascii="Arial" w:hAnsi="Arial" w:cs="Arial"/>
          <w:i/>
          <w:iCs/>
          <w:sz w:val="24"/>
          <w:szCs w:val="24"/>
          <w:shd w:val="clear" w:color="auto" w:fill="FFFFFF"/>
        </w:rPr>
        <w:t>Network Security</w:t>
      </w:r>
      <w:r w:rsidRPr="000175AC">
        <w:rPr>
          <w:rFonts w:ascii="Arial" w:hAnsi="Arial" w:cs="Arial"/>
          <w:sz w:val="24"/>
          <w:szCs w:val="24"/>
          <w:shd w:val="clear" w:color="auto" w:fill="FFFFFF"/>
        </w:rPr>
        <w:t>, 2016(6): 5-8.</w:t>
      </w:r>
    </w:p>
    <w:sectPr w:rsidR="00125452" w:rsidRPr="000175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27"/>
    <w:multiLevelType w:val="hybridMultilevel"/>
    <w:tmpl w:val="CC989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74DC6"/>
    <w:multiLevelType w:val="multilevel"/>
    <w:tmpl w:val="B694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767389"/>
    <w:multiLevelType w:val="hybridMultilevel"/>
    <w:tmpl w:val="7C927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A5298"/>
    <w:multiLevelType w:val="multilevel"/>
    <w:tmpl w:val="76CE2A6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1E034B8"/>
    <w:multiLevelType w:val="hybridMultilevel"/>
    <w:tmpl w:val="CA920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9730A"/>
    <w:multiLevelType w:val="multilevel"/>
    <w:tmpl w:val="0EAC5F3E"/>
    <w:lvl w:ilvl="0">
      <w:start w:val="1"/>
      <w:numFmt w:val="bullet"/>
      <w:lvlText w:val="●"/>
      <w:lvlJc w:val="left"/>
      <w:pPr>
        <w:ind w:left="362" w:hanging="358"/>
      </w:pPr>
      <w:rPr>
        <w:rFonts w:ascii="Noto Sans Symbols" w:eastAsia="Noto Sans Symbols" w:hAnsi="Noto Sans Symbols" w:cs="Noto Sans Symbols"/>
      </w:rPr>
    </w:lvl>
    <w:lvl w:ilvl="1">
      <w:start w:val="1"/>
      <w:numFmt w:val="bullet"/>
      <w:lvlText w:val="o"/>
      <w:lvlJc w:val="left"/>
      <w:pPr>
        <w:ind w:left="1082" w:hanging="360"/>
      </w:pPr>
      <w:rPr>
        <w:rFonts w:ascii="Courier New" w:eastAsia="Courier New" w:hAnsi="Courier New" w:cs="Courier New"/>
      </w:rPr>
    </w:lvl>
    <w:lvl w:ilvl="2">
      <w:start w:val="1"/>
      <w:numFmt w:val="bullet"/>
      <w:lvlText w:val="▪"/>
      <w:lvlJc w:val="left"/>
      <w:pPr>
        <w:ind w:left="1802" w:hanging="360"/>
      </w:pPr>
      <w:rPr>
        <w:rFonts w:ascii="Noto Sans Symbols" w:eastAsia="Noto Sans Symbols" w:hAnsi="Noto Sans Symbols" w:cs="Noto Sans Symbols"/>
      </w:rPr>
    </w:lvl>
    <w:lvl w:ilvl="3">
      <w:start w:val="1"/>
      <w:numFmt w:val="bullet"/>
      <w:lvlText w:val="●"/>
      <w:lvlJc w:val="left"/>
      <w:pPr>
        <w:ind w:left="2522" w:hanging="360"/>
      </w:pPr>
      <w:rPr>
        <w:rFonts w:ascii="Noto Sans Symbols" w:eastAsia="Noto Sans Symbols" w:hAnsi="Noto Sans Symbols" w:cs="Noto Sans Symbols"/>
      </w:rPr>
    </w:lvl>
    <w:lvl w:ilvl="4">
      <w:start w:val="1"/>
      <w:numFmt w:val="bullet"/>
      <w:lvlText w:val="o"/>
      <w:lvlJc w:val="left"/>
      <w:pPr>
        <w:ind w:left="3242" w:hanging="360"/>
      </w:pPr>
      <w:rPr>
        <w:rFonts w:ascii="Courier New" w:eastAsia="Courier New" w:hAnsi="Courier New" w:cs="Courier New"/>
      </w:rPr>
    </w:lvl>
    <w:lvl w:ilvl="5">
      <w:start w:val="1"/>
      <w:numFmt w:val="bullet"/>
      <w:lvlText w:val="▪"/>
      <w:lvlJc w:val="left"/>
      <w:pPr>
        <w:ind w:left="3962" w:hanging="360"/>
      </w:pPr>
      <w:rPr>
        <w:rFonts w:ascii="Noto Sans Symbols" w:eastAsia="Noto Sans Symbols" w:hAnsi="Noto Sans Symbols" w:cs="Noto Sans Symbols"/>
      </w:rPr>
    </w:lvl>
    <w:lvl w:ilvl="6">
      <w:start w:val="1"/>
      <w:numFmt w:val="bullet"/>
      <w:lvlText w:val="●"/>
      <w:lvlJc w:val="left"/>
      <w:pPr>
        <w:ind w:left="4682" w:hanging="360"/>
      </w:pPr>
      <w:rPr>
        <w:rFonts w:ascii="Noto Sans Symbols" w:eastAsia="Noto Sans Symbols" w:hAnsi="Noto Sans Symbols" w:cs="Noto Sans Symbols"/>
      </w:rPr>
    </w:lvl>
    <w:lvl w:ilvl="7">
      <w:start w:val="1"/>
      <w:numFmt w:val="bullet"/>
      <w:lvlText w:val="o"/>
      <w:lvlJc w:val="left"/>
      <w:pPr>
        <w:ind w:left="5402" w:hanging="360"/>
      </w:pPr>
      <w:rPr>
        <w:rFonts w:ascii="Courier New" w:eastAsia="Courier New" w:hAnsi="Courier New" w:cs="Courier New"/>
      </w:rPr>
    </w:lvl>
    <w:lvl w:ilvl="8">
      <w:start w:val="1"/>
      <w:numFmt w:val="bullet"/>
      <w:lvlText w:val="▪"/>
      <w:lvlJc w:val="left"/>
      <w:pPr>
        <w:ind w:left="6122" w:hanging="360"/>
      </w:pPr>
      <w:rPr>
        <w:rFonts w:ascii="Noto Sans Symbols" w:eastAsia="Noto Sans Symbols" w:hAnsi="Noto Sans Symbols" w:cs="Noto Sans Symbols"/>
      </w:rPr>
    </w:lvl>
  </w:abstractNum>
  <w:abstractNum w:abstractNumId="6" w15:restartNumberingAfterBreak="0">
    <w:nsid w:val="45C2764E"/>
    <w:multiLevelType w:val="hybridMultilevel"/>
    <w:tmpl w:val="BD70F478"/>
    <w:lvl w:ilvl="0" w:tplc="7B0618E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AB139F"/>
    <w:multiLevelType w:val="multilevel"/>
    <w:tmpl w:val="DA8A5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9777A4"/>
    <w:multiLevelType w:val="hybridMultilevel"/>
    <w:tmpl w:val="B742C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9F28C1"/>
    <w:multiLevelType w:val="multilevel"/>
    <w:tmpl w:val="3C2E1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F110B2"/>
    <w:multiLevelType w:val="multilevel"/>
    <w:tmpl w:val="421E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751AA"/>
    <w:multiLevelType w:val="multilevel"/>
    <w:tmpl w:val="3EDE3A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B0151C"/>
    <w:multiLevelType w:val="hybridMultilevel"/>
    <w:tmpl w:val="FA343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6960AE"/>
    <w:multiLevelType w:val="hybridMultilevel"/>
    <w:tmpl w:val="242E5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2835742">
    <w:abstractNumId w:val="11"/>
  </w:num>
  <w:num w:numId="2" w16cid:durableId="1538589915">
    <w:abstractNumId w:val="3"/>
  </w:num>
  <w:num w:numId="3" w16cid:durableId="480199251">
    <w:abstractNumId w:val="6"/>
  </w:num>
  <w:num w:numId="4" w16cid:durableId="1959990612">
    <w:abstractNumId w:val="7"/>
  </w:num>
  <w:num w:numId="5" w16cid:durableId="1929537421">
    <w:abstractNumId w:val="1"/>
  </w:num>
  <w:num w:numId="6" w16cid:durableId="761876511">
    <w:abstractNumId w:val="10"/>
  </w:num>
  <w:num w:numId="7" w16cid:durableId="88159495">
    <w:abstractNumId w:val="9"/>
  </w:num>
  <w:num w:numId="8" w16cid:durableId="330568325">
    <w:abstractNumId w:val="5"/>
  </w:num>
  <w:num w:numId="9" w16cid:durableId="343023241">
    <w:abstractNumId w:val="13"/>
  </w:num>
  <w:num w:numId="10" w16cid:durableId="1962228424">
    <w:abstractNumId w:val="0"/>
  </w:num>
  <w:num w:numId="11" w16cid:durableId="567500326">
    <w:abstractNumId w:val="4"/>
  </w:num>
  <w:num w:numId="12" w16cid:durableId="1676807805">
    <w:abstractNumId w:val="2"/>
  </w:num>
  <w:num w:numId="13" w16cid:durableId="1812945117">
    <w:abstractNumId w:val="12"/>
  </w:num>
  <w:num w:numId="14" w16cid:durableId="823204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1D"/>
    <w:rsid w:val="000142FF"/>
    <w:rsid w:val="000175AC"/>
    <w:rsid w:val="000700B5"/>
    <w:rsid w:val="000831F2"/>
    <w:rsid w:val="000A42B9"/>
    <w:rsid w:val="000E162C"/>
    <w:rsid w:val="00125452"/>
    <w:rsid w:val="00125E2F"/>
    <w:rsid w:val="001341AB"/>
    <w:rsid w:val="00142FE7"/>
    <w:rsid w:val="00167E74"/>
    <w:rsid w:val="001772C7"/>
    <w:rsid w:val="001C2C11"/>
    <w:rsid w:val="001D416E"/>
    <w:rsid w:val="00202B0A"/>
    <w:rsid w:val="00231831"/>
    <w:rsid w:val="0023506A"/>
    <w:rsid w:val="00287D1A"/>
    <w:rsid w:val="002C4FC1"/>
    <w:rsid w:val="002E63BF"/>
    <w:rsid w:val="00306392"/>
    <w:rsid w:val="00384397"/>
    <w:rsid w:val="003A3A4C"/>
    <w:rsid w:val="00413C21"/>
    <w:rsid w:val="004165E6"/>
    <w:rsid w:val="00481A4C"/>
    <w:rsid w:val="004C7F1D"/>
    <w:rsid w:val="005132E7"/>
    <w:rsid w:val="0052083A"/>
    <w:rsid w:val="00535BD3"/>
    <w:rsid w:val="00592263"/>
    <w:rsid w:val="005A2622"/>
    <w:rsid w:val="005D7571"/>
    <w:rsid w:val="00616387"/>
    <w:rsid w:val="00635847"/>
    <w:rsid w:val="00670500"/>
    <w:rsid w:val="006C05D4"/>
    <w:rsid w:val="006C1E88"/>
    <w:rsid w:val="006E59A0"/>
    <w:rsid w:val="006F4064"/>
    <w:rsid w:val="006F4CAC"/>
    <w:rsid w:val="0074598B"/>
    <w:rsid w:val="007573D5"/>
    <w:rsid w:val="007A7CA9"/>
    <w:rsid w:val="0081391F"/>
    <w:rsid w:val="00842069"/>
    <w:rsid w:val="008541A5"/>
    <w:rsid w:val="008C4193"/>
    <w:rsid w:val="008E3735"/>
    <w:rsid w:val="008E770F"/>
    <w:rsid w:val="009078CB"/>
    <w:rsid w:val="00933FE8"/>
    <w:rsid w:val="009973E4"/>
    <w:rsid w:val="009F6B86"/>
    <w:rsid w:val="00A06923"/>
    <w:rsid w:val="00AE415F"/>
    <w:rsid w:val="00AF74C5"/>
    <w:rsid w:val="00B54CAF"/>
    <w:rsid w:val="00BA178C"/>
    <w:rsid w:val="00BC7B79"/>
    <w:rsid w:val="00BE1CEF"/>
    <w:rsid w:val="00C15776"/>
    <w:rsid w:val="00C1636B"/>
    <w:rsid w:val="00C67498"/>
    <w:rsid w:val="00CA2069"/>
    <w:rsid w:val="00CA7E29"/>
    <w:rsid w:val="00D62C52"/>
    <w:rsid w:val="00D93866"/>
    <w:rsid w:val="00DD36C0"/>
    <w:rsid w:val="00EE31BB"/>
    <w:rsid w:val="00F011F7"/>
    <w:rsid w:val="00F269D9"/>
    <w:rsid w:val="00F76820"/>
    <w:rsid w:val="00F93275"/>
    <w:rsid w:val="00FD5E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42C1"/>
  <w15:chartTrackingRefBased/>
  <w15:docId w15:val="{D1E52F20-2DEF-4E89-B3EB-5D47486F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F1D"/>
    <w:pPr>
      <w:ind w:left="720"/>
      <w:contextualSpacing/>
    </w:pPr>
  </w:style>
  <w:style w:type="paragraph" w:styleId="Caption">
    <w:name w:val="caption"/>
    <w:basedOn w:val="Normal"/>
    <w:next w:val="Normal"/>
    <w:uiPriority w:val="35"/>
    <w:unhideWhenUsed/>
    <w:qFormat/>
    <w:rsid w:val="00DD36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125452"/>
    <w:rPr>
      <w:color w:val="0563C1" w:themeColor="hyperlink"/>
      <w:u w:val="single"/>
    </w:rPr>
  </w:style>
  <w:style w:type="character" w:styleId="UnresolvedMention">
    <w:name w:val="Unresolved Mention"/>
    <w:basedOn w:val="DefaultParagraphFont"/>
    <w:uiPriority w:val="99"/>
    <w:semiHidden/>
    <w:unhideWhenUsed/>
    <w:rsid w:val="00125452"/>
    <w:rPr>
      <w:color w:val="605E5C"/>
      <w:shd w:val="clear" w:color="auto" w:fill="E1DFDD"/>
    </w:rPr>
  </w:style>
  <w:style w:type="paragraph" w:styleId="Revision">
    <w:name w:val="Revision"/>
    <w:hidden/>
    <w:uiPriority w:val="99"/>
    <w:semiHidden/>
    <w:rsid w:val="000175AC"/>
    <w:pPr>
      <w:spacing w:after="0" w:line="240" w:lineRule="auto"/>
    </w:pPr>
  </w:style>
  <w:style w:type="character" w:styleId="FollowedHyperlink">
    <w:name w:val="FollowedHyperlink"/>
    <w:basedOn w:val="DefaultParagraphFont"/>
    <w:uiPriority w:val="99"/>
    <w:semiHidden/>
    <w:unhideWhenUsed/>
    <w:rsid w:val="0059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373">
      <w:bodyDiv w:val="1"/>
      <w:marLeft w:val="0"/>
      <w:marRight w:val="0"/>
      <w:marTop w:val="0"/>
      <w:marBottom w:val="0"/>
      <w:divBdr>
        <w:top w:val="none" w:sz="0" w:space="0" w:color="auto"/>
        <w:left w:val="none" w:sz="0" w:space="0" w:color="auto"/>
        <w:bottom w:val="none" w:sz="0" w:space="0" w:color="auto"/>
        <w:right w:val="none" w:sz="0" w:space="0" w:color="auto"/>
      </w:divBdr>
    </w:div>
    <w:div w:id="387268459">
      <w:bodyDiv w:val="1"/>
      <w:marLeft w:val="0"/>
      <w:marRight w:val="0"/>
      <w:marTop w:val="0"/>
      <w:marBottom w:val="0"/>
      <w:divBdr>
        <w:top w:val="none" w:sz="0" w:space="0" w:color="auto"/>
        <w:left w:val="none" w:sz="0" w:space="0" w:color="auto"/>
        <w:bottom w:val="none" w:sz="0" w:space="0" w:color="auto"/>
        <w:right w:val="none" w:sz="0" w:space="0" w:color="auto"/>
      </w:divBdr>
    </w:div>
    <w:div w:id="431358636">
      <w:bodyDiv w:val="1"/>
      <w:marLeft w:val="0"/>
      <w:marRight w:val="0"/>
      <w:marTop w:val="0"/>
      <w:marBottom w:val="0"/>
      <w:divBdr>
        <w:top w:val="none" w:sz="0" w:space="0" w:color="auto"/>
        <w:left w:val="none" w:sz="0" w:space="0" w:color="auto"/>
        <w:bottom w:val="none" w:sz="0" w:space="0" w:color="auto"/>
        <w:right w:val="none" w:sz="0" w:space="0" w:color="auto"/>
      </w:divBdr>
    </w:div>
    <w:div w:id="489446543">
      <w:bodyDiv w:val="1"/>
      <w:marLeft w:val="0"/>
      <w:marRight w:val="0"/>
      <w:marTop w:val="0"/>
      <w:marBottom w:val="0"/>
      <w:divBdr>
        <w:top w:val="none" w:sz="0" w:space="0" w:color="auto"/>
        <w:left w:val="none" w:sz="0" w:space="0" w:color="auto"/>
        <w:bottom w:val="none" w:sz="0" w:space="0" w:color="auto"/>
        <w:right w:val="none" w:sz="0" w:space="0" w:color="auto"/>
      </w:divBdr>
    </w:div>
    <w:div w:id="496043380">
      <w:bodyDiv w:val="1"/>
      <w:marLeft w:val="0"/>
      <w:marRight w:val="0"/>
      <w:marTop w:val="0"/>
      <w:marBottom w:val="0"/>
      <w:divBdr>
        <w:top w:val="none" w:sz="0" w:space="0" w:color="auto"/>
        <w:left w:val="none" w:sz="0" w:space="0" w:color="auto"/>
        <w:bottom w:val="none" w:sz="0" w:space="0" w:color="auto"/>
        <w:right w:val="none" w:sz="0" w:space="0" w:color="auto"/>
      </w:divBdr>
    </w:div>
    <w:div w:id="623148409">
      <w:bodyDiv w:val="1"/>
      <w:marLeft w:val="0"/>
      <w:marRight w:val="0"/>
      <w:marTop w:val="0"/>
      <w:marBottom w:val="0"/>
      <w:divBdr>
        <w:top w:val="none" w:sz="0" w:space="0" w:color="auto"/>
        <w:left w:val="none" w:sz="0" w:space="0" w:color="auto"/>
        <w:bottom w:val="none" w:sz="0" w:space="0" w:color="auto"/>
        <w:right w:val="none" w:sz="0" w:space="0" w:color="auto"/>
      </w:divBdr>
    </w:div>
    <w:div w:id="84582452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35">
          <w:marLeft w:val="0"/>
          <w:marRight w:val="0"/>
          <w:marTop w:val="0"/>
          <w:marBottom w:val="60"/>
          <w:divBdr>
            <w:top w:val="none" w:sz="0" w:space="0" w:color="auto"/>
            <w:left w:val="none" w:sz="0" w:space="0" w:color="auto"/>
            <w:bottom w:val="none" w:sz="0" w:space="0" w:color="auto"/>
            <w:right w:val="none" w:sz="0" w:space="0" w:color="auto"/>
          </w:divBdr>
          <w:divsChild>
            <w:div w:id="623541476">
              <w:marLeft w:val="0"/>
              <w:marRight w:val="0"/>
              <w:marTop w:val="0"/>
              <w:marBottom w:val="0"/>
              <w:divBdr>
                <w:top w:val="none" w:sz="0" w:space="0" w:color="auto"/>
                <w:left w:val="none" w:sz="0" w:space="0" w:color="auto"/>
                <w:bottom w:val="none" w:sz="0" w:space="0" w:color="auto"/>
                <w:right w:val="none" w:sz="0" w:space="0" w:color="auto"/>
              </w:divBdr>
              <w:divsChild>
                <w:div w:id="899099752">
                  <w:marLeft w:val="0"/>
                  <w:marRight w:val="0"/>
                  <w:marTop w:val="0"/>
                  <w:marBottom w:val="0"/>
                  <w:divBdr>
                    <w:top w:val="none" w:sz="0" w:space="0" w:color="auto"/>
                    <w:left w:val="none" w:sz="0" w:space="0" w:color="auto"/>
                    <w:bottom w:val="none" w:sz="0" w:space="0" w:color="auto"/>
                    <w:right w:val="none" w:sz="0" w:space="0" w:color="auto"/>
                  </w:divBdr>
                  <w:divsChild>
                    <w:div w:id="1835951646">
                      <w:marLeft w:val="0"/>
                      <w:marRight w:val="0"/>
                      <w:marTop w:val="0"/>
                      <w:marBottom w:val="0"/>
                      <w:divBdr>
                        <w:top w:val="none" w:sz="0" w:space="0" w:color="auto"/>
                        <w:left w:val="none" w:sz="0" w:space="0" w:color="auto"/>
                        <w:bottom w:val="none" w:sz="0" w:space="0" w:color="auto"/>
                        <w:right w:val="none" w:sz="0" w:space="0" w:color="auto"/>
                      </w:divBdr>
                      <w:divsChild>
                        <w:div w:id="713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2820">
          <w:marLeft w:val="0"/>
          <w:marRight w:val="0"/>
          <w:marTop w:val="0"/>
          <w:marBottom w:val="0"/>
          <w:divBdr>
            <w:top w:val="none" w:sz="0" w:space="0" w:color="auto"/>
            <w:left w:val="none" w:sz="0" w:space="0" w:color="auto"/>
            <w:bottom w:val="none" w:sz="0" w:space="0" w:color="auto"/>
            <w:right w:val="none" w:sz="0" w:space="0" w:color="auto"/>
          </w:divBdr>
          <w:divsChild>
            <w:div w:id="1033385736">
              <w:marLeft w:val="0"/>
              <w:marRight w:val="0"/>
              <w:marTop w:val="0"/>
              <w:marBottom w:val="120"/>
              <w:divBdr>
                <w:top w:val="none" w:sz="0" w:space="0" w:color="auto"/>
                <w:left w:val="none" w:sz="0" w:space="0" w:color="auto"/>
                <w:bottom w:val="none" w:sz="0" w:space="0" w:color="auto"/>
                <w:right w:val="none" w:sz="0" w:space="0" w:color="auto"/>
              </w:divBdr>
              <w:divsChild>
                <w:div w:id="1075008336">
                  <w:marLeft w:val="0"/>
                  <w:marRight w:val="0"/>
                  <w:marTop w:val="0"/>
                  <w:marBottom w:val="0"/>
                  <w:divBdr>
                    <w:top w:val="none" w:sz="0" w:space="0" w:color="auto"/>
                    <w:left w:val="none" w:sz="0" w:space="0" w:color="auto"/>
                    <w:bottom w:val="none" w:sz="0" w:space="0" w:color="auto"/>
                    <w:right w:val="none" w:sz="0" w:space="0" w:color="auto"/>
                  </w:divBdr>
                  <w:divsChild>
                    <w:div w:id="557714952">
                      <w:marLeft w:val="0"/>
                      <w:marRight w:val="0"/>
                      <w:marTop w:val="0"/>
                      <w:marBottom w:val="0"/>
                      <w:divBdr>
                        <w:top w:val="none" w:sz="0" w:space="0" w:color="auto"/>
                        <w:left w:val="none" w:sz="0" w:space="0" w:color="auto"/>
                        <w:bottom w:val="none" w:sz="0" w:space="0" w:color="auto"/>
                        <w:right w:val="none" w:sz="0" w:space="0" w:color="auto"/>
                      </w:divBdr>
                    </w:div>
                    <w:div w:id="1139616298">
                      <w:marLeft w:val="0"/>
                      <w:marRight w:val="0"/>
                      <w:marTop w:val="0"/>
                      <w:marBottom w:val="0"/>
                      <w:divBdr>
                        <w:top w:val="none" w:sz="0" w:space="0" w:color="auto"/>
                        <w:left w:val="none" w:sz="0" w:space="0" w:color="auto"/>
                        <w:bottom w:val="none" w:sz="0" w:space="0" w:color="auto"/>
                        <w:right w:val="none" w:sz="0" w:space="0" w:color="auto"/>
                      </w:divBdr>
                    </w:div>
                    <w:div w:id="714354077">
                      <w:marLeft w:val="0"/>
                      <w:marRight w:val="0"/>
                      <w:marTop w:val="0"/>
                      <w:marBottom w:val="0"/>
                      <w:divBdr>
                        <w:top w:val="none" w:sz="0" w:space="0" w:color="auto"/>
                        <w:left w:val="none" w:sz="0" w:space="0" w:color="auto"/>
                        <w:bottom w:val="none" w:sz="0" w:space="0" w:color="auto"/>
                        <w:right w:val="none" w:sz="0" w:space="0" w:color="auto"/>
                      </w:divBdr>
                    </w:div>
                    <w:div w:id="1691563090">
                      <w:marLeft w:val="0"/>
                      <w:marRight w:val="0"/>
                      <w:marTop w:val="0"/>
                      <w:marBottom w:val="60"/>
                      <w:divBdr>
                        <w:top w:val="none" w:sz="0" w:space="0" w:color="auto"/>
                        <w:left w:val="none" w:sz="0" w:space="0" w:color="auto"/>
                        <w:bottom w:val="none" w:sz="0" w:space="0" w:color="auto"/>
                        <w:right w:val="none" w:sz="0" w:space="0" w:color="auto"/>
                      </w:divBdr>
                      <w:divsChild>
                        <w:div w:id="1819807790">
                          <w:marLeft w:val="0"/>
                          <w:marRight w:val="0"/>
                          <w:marTop w:val="0"/>
                          <w:marBottom w:val="0"/>
                          <w:divBdr>
                            <w:top w:val="none" w:sz="0" w:space="0" w:color="auto"/>
                            <w:left w:val="none" w:sz="0" w:space="0" w:color="auto"/>
                            <w:bottom w:val="none" w:sz="0" w:space="0" w:color="auto"/>
                            <w:right w:val="none" w:sz="0" w:space="0" w:color="auto"/>
                          </w:divBdr>
                        </w:div>
                        <w:div w:id="11089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6003">
              <w:marLeft w:val="0"/>
              <w:marRight w:val="0"/>
              <w:marTop w:val="0"/>
              <w:marBottom w:val="120"/>
              <w:divBdr>
                <w:top w:val="none" w:sz="0" w:space="0" w:color="auto"/>
                <w:left w:val="none" w:sz="0" w:space="0" w:color="auto"/>
                <w:bottom w:val="none" w:sz="0" w:space="0" w:color="auto"/>
                <w:right w:val="none" w:sz="0" w:space="0" w:color="auto"/>
              </w:divBdr>
              <w:divsChild>
                <w:div w:id="390926563">
                  <w:marLeft w:val="0"/>
                  <w:marRight w:val="0"/>
                  <w:marTop w:val="0"/>
                  <w:marBottom w:val="0"/>
                  <w:divBdr>
                    <w:top w:val="none" w:sz="0" w:space="0" w:color="auto"/>
                    <w:left w:val="none" w:sz="0" w:space="0" w:color="auto"/>
                    <w:bottom w:val="none" w:sz="0" w:space="0" w:color="auto"/>
                    <w:right w:val="none" w:sz="0" w:space="0" w:color="auto"/>
                  </w:divBdr>
                  <w:divsChild>
                    <w:div w:id="857964099">
                      <w:marLeft w:val="0"/>
                      <w:marRight w:val="0"/>
                      <w:marTop w:val="0"/>
                      <w:marBottom w:val="0"/>
                      <w:divBdr>
                        <w:top w:val="none" w:sz="0" w:space="0" w:color="auto"/>
                        <w:left w:val="none" w:sz="0" w:space="0" w:color="auto"/>
                        <w:bottom w:val="none" w:sz="0" w:space="0" w:color="auto"/>
                        <w:right w:val="none" w:sz="0" w:space="0" w:color="auto"/>
                      </w:divBdr>
                    </w:div>
                    <w:div w:id="1842426467">
                      <w:marLeft w:val="0"/>
                      <w:marRight w:val="0"/>
                      <w:marTop w:val="0"/>
                      <w:marBottom w:val="0"/>
                      <w:divBdr>
                        <w:top w:val="none" w:sz="0" w:space="0" w:color="auto"/>
                        <w:left w:val="none" w:sz="0" w:space="0" w:color="auto"/>
                        <w:bottom w:val="none" w:sz="0" w:space="0" w:color="auto"/>
                        <w:right w:val="none" w:sz="0" w:space="0" w:color="auto"/>
                      </w:divBdr>
                      <w:divsChild>
                        <w:div w:id="8022410">
                          <w:marLeft w:val="0"/>
                          <w:marRight w:val="0"/>
                          <w:marTop w:val="0"/>
                          <w:marBottom w:val="0"/>
                          <w:divBdr>
                            <w:top w:val="none" w:sz="0" w:space="0" w:color="auto"/>
                            <w:left w:val="none" w:sz="0" w:space="0" w:color="auto"/>
                            <w:bottom w:val="none" w:sz="0" w:space="0" w:color="auto"/>
                            <w:right w:val="none" w:sz="0" w:space="0" w:color="auto"/>
                          </w:divBdr>
                          <w:divsChild>
                            <w:div w:id="182326066">
                              <w:marLeft w:val="0"/>
                              <w:marRight w:val="0"/>
                              <w:marTop w:val="0"/>
                              <w:marBottom w:val="0"/>
                              <w:divBdr>
                                <w:top w:val="none" w:sz="0" w:space="0" w:color="auto"/>
                                <w:left w:val="none" w:sz="0" w:space="0" w:color="auto"/>
                                <w:bottom w:val="none" w:sz="0" w:space="0" w:color="auto"/>
                                <w:right w:val="none" w:sz="0" w:space="0" w:color="auto"/>
                              </w:divBdr>
                            </w:div>
                            <w:div w:id="19131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456022">
      <w:bodyDiv w:val="1"/>
      <w:marLeft w:val="0"/>
      <w:marRight w:val="0"/>
      <w:marTop w:val="0"/>
      <w:marBottom w:val="0"/>
      <w:divBdr>
        <w:top w:val="none" w:sz="0" w:space="0" w:color="auto"/>
        <w:left w:val="none" w:sz="0" w:space="0" w:color="auto"/>
        <w:bottom w:val="none" w:sz="0" w:space="0" w:color="auto"/>
        <w:right w:val="none" w:sz="0" w:space="0" w:color="auto"/>
      </w:divBdr>
    </w:div>
    <w:div w:id="1106577985">
      <w:bodyDiv w:val="1"/>
      <w:marLeft w:val="0"/>
      <w:marRight w:val="0"/>
      <w:marTop w:val="0"/>
      <w:marBottom w:val="0"/>
      <w:divBdr>
        <w:top w:val="none" w:sz="0" w:space="0" w:color="auto"/>
        <w:left w:val="none" w:sz="0" w:space="0" w:color="auto"/>
        <w:bottom w:val="none" w:sz="0" w:space="0" w:color="auto"/>
        <w:right w:val="none" w:sz="0" w:space="0" w:color="auto"/>
      </w:divBdr>
    </w:div>
    <w:div w:id="13269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ibm.com/articles/an-introduction-to-uml/" TargetMode="External"/><Relationship Id="rId18" Type="http://schemas.openxmlformats.org/officeDocument/2006/relationships/hyperlink" Target="https://owasp.org/www-pdf-archive/OWASP_SCP_Quick_Reference_Guide_v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PyCQA/pylint" TargetMode="External"/><Relationship Id="rId7" Type="http://schemas.openxmlformats.org/officeDocument/2006/relationships/image" Target="https://www.researchgate.net/profile/J-Mcdonald-10/publication/321484000/figure/fig1/AS:597541452263424@1519476392455/STRIDE-threat-model.png" TargetMode="External"/><Relationship Id="rId12" Type="http://schemas.openxmlformats.org/officeDocument/2006/relationships/image" Target="media/image7.png"/><Relationship Id="rId17" Type="http://schemas.openxmlformats.org/officeDocument/2006/relationships/hyperlink" Target="https://github.com/mkleehammer/pyodb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ccouncil.org/threat-modeling/" TargetMode="External"/><Relationship Id="rId20" Type="http://schemas.openxmlformats.org/officeDocument/2006/relationships/hyperlink" Target="https://github.com/pallets/flas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swagger-api/swagger-ui" TargetMode="External"/><Relationship Id="rId5" Type="http://schemas.openxmlformats.org/officeDocument/2006/relationships/image" Target="media/image1.png"/><Relationship Id="rId15" Type="http://schemas.openxmlformats.org/officeDocument/2006/relationships/hyperlink" Target="https://github.com/davedittrich/python_secrets" TargetMode="External"/><Relationship Id="rId23" Type="http://schemas.openxmlformats.org/officeDocument/2006/relationships/hyperlink" Target="https://github.com/pyupio/safety" TargetMode="External"/><Relationship Id="rId10" Type="http://schemas.openxmlformats.org/officeDocument/2006/relationships/image" Target="media/image5.png"/><Relationship Id="rId19" Type="http://schemas.openxmlformats.org/officeDocument/2006/relationships/hyperlink" Target="https://github.com/pallets/clic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ibm.com/articles/the-sequence-diagram/" TargetMode="External"/><Relationship Id="rId22" Type="http://schemas.openxmlformats.org/officeDocument/2006/relationships/hyperlink" Target="https://github.com/pytest-dev/pytes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1898</Words>
  <Characters>10820</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Gussoni Andrea Paolo</dc:creator>
  <cp:keywords/>
  <dc:description/>
  <cp:lastModifiedBy>Manaog, Marianne L</cp:lastModifiedBy>
  <cp:revision>58</cp:revision>
  <dcterms:created xsi:type="dcterms:W3CDTF">2022-07-25T08:34:00Z</dcterms:created>
  <dcterms:modified xsi:type="dcterms:W3CDTF">2022-07-25T12:31:00Z</dcterms:modified>
</cp:coreProperties>
</file>