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Analise o algoritmo abaixo e responda o que será escrito na tela ao ser executado. Considere que para cada execução serão lidos os seguintes valores para A, B, C, D e 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A ← 2, B ← 5, C ← 3, D ← 3 e E ←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 = “Laranja”, “Uva”, “Melancia”, “Pêra”, “Pitanga”.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A ← 2, B ← 7, C ← 3, D ← 2 e E ← 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 = “Laranja”, “Melancia”, “Morango”, “Pitanga”.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A ← 1, B ← 7, C ← 3, D ← 2 e E ← 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 = “Limão”, “Abacate”, “Abacaxi”, “Pitanga”.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A ← 1, B ← 5, C ← 2, D ← 3 e E ← 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 = “Abacate”, “Abacaxi”, “Pitanga”.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e) A ← 1, B ← 5, C ← 2, D ← 2 e E ← 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 = “Pitanga”.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c 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 a 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 c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 a 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 b 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