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76" w:rsidRPr="0047534F" w:rsidRDefault="0047534F" w:rsidP="005E305E">
      <w:pPr>
        <w:pStyle w:val="Ttulo"/>
      </w:pPr>
      <w:r w:rsidRPr="0047534F">
        <w:t>Propuesta de Desarrollo</w:t>
      </w:r>
    </w:p>
    <w:p w:rsidR="0047534F" w:rsidRDefault="0047534F" w:rsidP="0047534F">
      <w:pPr>
        <w:spacing w:after="0" w:line="240" w:lineRule="auto"/>
      </w:pPr>
      <w:r>
        <w:t>Autor:</w:t>
      </w:r>
      <w:r w:rsidR="00B56F3B">
        <w:t xml:space="preserve"> Schaberger Mariano</w:t>
      </w:r>
    </w:p>
    <w:p w:rsidR="0047534F" w:rsidRDefault="0047534F" w:rsidP="0047534F">
      <w:pPr>
        <w:spacing w:after="0" w:line="240" w:lineRule="auto"/>
      </w:pPr>
      <w:r>
        <w:t>Proyecto:</w:t>
      </w:r>
      <w:r w:rsidR="00B56F3B">
        <w:t xml:space="preserve"> 1261 – Foro sector comercial para comunicaciones internas</w:t>
      </w:r>
    </w:p>
    <w:p w:rsidR="0047534F" w:rsidRDefault="0047534F" w:rsidP="0047534F">
      <w:pPr>
        <w:spacing w:after="0" w:line="240" w:lineRule="auto"/>
      </w:pPr>
      <w:r>
        <w:t>Fecha:</w:t>
      </w:r>
      <w:r w:rsidR="003251BC">
        <w:t>07/11/2014</w:t>
      </w:r>
    </w:p>
    <w:p w:rsidR="0047534F" w:rsidRDefault="0047534F" w:rsidP="005E305E">
      <w:pPr>
        <w:pStyle w:val="Ttulo1"/>
      </w:pPr>
      <w:r>
        <w:t>Descripción</w:t>
      </w:r>
    </w:p>
    <w:p w:rsidR="00471C76" w:rsidRDefault="00B630AC">
      <w:r>
        <w:t>Los puntos clave para este proyecto son los siguientes:</w:t>
      </w:r>
    </w:p>
    <w:p w:rsidR="00B630AC" w:rsidRDefault="00B630AC" w:rsidP="00471C76">
      <w:pPr>
        <w:pStyle w:val="Prrafodelista"/>
        <w:numPr>
          <w:ilvl w:val="0"/>
          <w:numId w:val="1"/>
        </w:numPr>
      </w:pPr>
      <w:r>
        <w:t>Facilitar la carga de una comunicación interna.</w:t>
      </w:r>
    </w:p>
    <w:p w:rsidR="00B630AC" w:rsidRDefault="00B630AC" w:rsidP="00471C76">
      <w:pPr>
        <w:pStyle w:val="Prrafodelista"/>
        <w:numPr>
          <w:ilvl w:val="0"/>
          <w:numId w:val="1"/>
        </w:numPr>
      </w:pPr>
      <w:r>
        <w:t>Brindar un lugar donde se puedan encontrar exclusivamente las comunicaciones del foro del sector comercial, sin que se mezclen con el resto de las comunicaciones.</w:t>
      </w:r>
    </w:p>
    <w:p w:rsidR="00471C76" w:rsidRDefault="00B630AC" w:rsidP="00B630AC">
      <w:pPr>
        <w:pStyle w:val="Ttulo2"/>
      </w:pPr>
      <w:r>
        <w:t>Facilitar la carga de comunicaciones</w:t>
      </w:r>
    </w:p>
    <w:p w:rsidR="00B630AC" w:rsidRDefault="00B630AC" w:rsidP="00B630AC">
      <w:r w:rsidRPr="00095610">
        <w:rPr>
          <w:b/>
        </w:rPr>
        <w:t>En la actualidad</w:t>
      </w:r>
      <w:r>
        <w:t xml:space="preserve">, la metodología de carga de comunicaciones internas se basa en completar una serie de pasos donde se </w:t>
      </w:r>
      <w:r w:rsidR="00095610">
        <w:t>completan</w:t>
      </w:r>
      <w:r>
        <w:t xml:space="preserve"> los datos correspondientes</w:t>
      </w:r>
      <w:r w:rsidR="00095610">
        <w:t xml:space="preserve"> y al final comienza un circuito de envío a revisión, aprobación y publicación. Esta última instancia es cuando la comunicación se hace visible en el portal del sistema.</w:t>
      </w:r>
    </w:p>
    <w:p w:rsidR="00095610" w:rsidRDefault="00095610" w:rsidP="00B630AC">
      <w:r>
        <w:t xml:space="preserve">La </w:t>
      </w:r>
      <w:r w:rsidRPr="00095610">
        <w:rPr>
          <w:b/>
        </w:rPr>
        <w:t>nueva forma</w:t>
      </w:r>
      <w:r>
        <w:t xml:space="preserve"> para cargar comunicaciones será más simple y directa. A saber:</w:t>
      </w:r>
    </w:p>
    <w:p w:rsidR="00095610" w:rsidRDefault="00095610" w:rsidP="00095610">
      <w:pPr>
        <w:pStyle w:val="Prrafodelista"/>
        <w:numPr>
          <w:ilvl w:val="0"/>
          <w:numId w:val="2"/>
        </w:numPr>
      </w:pPr>
      <w:r>
        <w:t>Los pasos donde se cargan los datos de las comunicaciones se unificarán en una única pantalla con datos básicos.</w:t>
      </w:r>
    </w:p>
    <w:p w:rsidR="00BA7F4B" w:rsidRDefault="00BA7F4B" w:rsidP="00095610">
      <w:pPr>
        <w:pStyle w:val="Prrafodelista"/>
        <w:numPr>
          <w:ilvl w:val="0"/>
          <w:numId w:val="2"/>
        </w:numPr>
      </w:pPr>
      <w:r>
        <w:t xml:space="preserve">La publicación será directa: una vez completados los datos el </w:t>
      </w:r>
      <w:r w:rsidR="001606C6">
        <w:t>autor</w:t>
      </w:r>
      <w:r>
        <w:t xml:space="preserve"> podrá publicar la comunicación directamente, s</w:t>
      </w:r>
      <w:r w:rsidR="000A28FF">
        <w:t>in necesidad de revisiones ni a</w:t>
      </w:r>
      <w:r>
        <w:t>probaciones.</w:t>
      </w:r>
    </w:p>
    <w:p w:rsidR="000A28FF" w:rsidRDefault="000A28FF" w:rsidP="000A28FF">
      <w:r>
        <w:t>A continuación se muestra un bosquejo de cómo quedaría la pantalla de carga:</w:t>
      </w:r>
    </w:p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922539" w:rsidP="000A28FF"/>
    <w:p w:rsidR="00922539" w:rsidRDefault="000E544E" w:rsidP="000A28FF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-1905</wp:posOffset>
            </wp:positionV>
            <wp:extent cx="7224395" cy="7990840"/>
            <wp:effectExtent l="19050" t="0" r="0" b="0"/>
            <wp:wrapTight wrapText="bothSides">
              <wp:wrapPolygon edited="0">
                <wp:start x="-57" y="0"/>
                <wp:lineTo x="-57" y="21524"/>
                <wp:lineTo x="21587" y="21524"/>
                <wp:lineTo x="21587" y="0"/>
                <wp:lineTo x="-57" y="0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799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2539">
        <w:t>Lo mínimo que se verá en la pantalla de carga es: título, contenido, imagen y documentos. Los datos que aparecen en recuadros rojos estarán, por defecto, ocultos a menos que el usuario desee agregar información adicional.</w:t>
      </w:r>
    </w:p>
    <w:p w:rsidR="00985A72" w:rsidRDefault="00985A72" w:rsidP="000A28FF">
      <w:r>
        <w:lastRenderedPageBreak/>
        <w:t>Los datos que no aparecen en la pantalla de carga simplificada tendrán valores por defecto. Tener en cuenta lo siguiente:</w:t>
      </w:r>
    </w:p>
    <w:p w:rsidR="00985A72" w:rsidRDefault="00985A72" w:rsidP="00985A72">
      <w:pPr>
        <w:pStyle w:val="Prrafodelista"/>
        <w:numPr>
          <w:ilvl w:val="0"/>
          <w:numId w:val="2"/>
        </w:numPr>
      </w:pPr>
      <w:r>
        <w:t>Tipo de comunicación: serán todas privadas.</w:t>
      </w:r>
    </w:p>
    <w:p w:rsidR="00985A72" w:rsidRDefault="00985A72" w:rsidP="00985A72">
      <w:pPr>
        <w:pStyle w:val="Prrafodelista"/>
        <w:numPr>
          <w:ilvl w:val="0"/>
          <w:numId w:val="2"/>
        </w:numPr>
      </w:pPr>
      <w:r>
        <w:t xml:space="preserve">Fechas de publicación desde y hasta: </w:t>
      </w:r>
      <w:r w:rsidR="00922539">
        <w:t>a partir del</w:t>
      </w:r>
      <w:r>
        <w:t xml:space="preserve"> momento </w:t>
      </w:r>
      <w:r w:rsidR="00922539">
        <w:t>de carga y de manera indefinida mientras la comunicación no sea reemplazada.</w:t>
      </w:r>
    </w:p>
    <w:p w:rsidR="00985A72" w:rsidRDefault="00985A72" w:rsidP="00985A72">
      <w:pPr>
        <w:pStyle w:val="Prrafodelista"/>
        <w:numPr>
          <w:ilvl w:val="0"/>
          <w:numId w:val="2"/>
        </w:numPr>
      </w:pPr>
      <w:r>
        <w:t>Número de comunicación: será aleatorio y no se seguirá el numerador del resto de las comunicaciones.</w:t>
      </w:r>
    </w:p>
    <w:p w:rsidR="00985A72" w:rsidRDefault="00985A72" w:rsidP="00985A72">
      <w:pPr>
        <w:pStyle w:val="Prrafodelista"/>
        <w:numPr>
          <w:ilvl w:val="0"/>
          <w:numId w:val="2"/>
        </w:numPr>
      </w:pPr>
      <w:r>
        <w:t>Autor y revisor serán el usuario que carga la comunicación.</w:t>
      </w:r>
    </w:p>
    <w:p w:rsidR="00985A72" w:rsidRDefault="00985A72" w:rsidP="00985A72">
      <w:pPr>
        <w:pStyle w:val="Prrafodelista"/>
        <w:numPr>
          <w:ilvl w:val="0"/>
          <w:numId w:val="2"/>
        </w:numPr>
      </w:pPr>
      <w:r>
        <w:t>El estado de la comunicación será siempre publicada o fuera de vigencia (en este caso, cuando una comunicación más nueva reemplaza a otra más vieja).</w:t>
      </w:r>
    </w:p>
    <w:p w:rsidR="00985A72" w:rsidRDefault="000E544E" w:rsidP="00985A72">
      <w:pPr>
        <w:pStyle w:val="Prrafodelista"/>
        <w:numPr>
          <w:ilvl w:val="0"/>
          <w:numId w:val="2"/>
        </w:numPr>
      </w:pPr>
      <w:r>
        <w:t>Siempre estarán habilitados los comentarios.</w:t>
      </w:r>
    </w:p>
    <w:p w:rsidR="000E544E" w:rsidRDefault="000E544E" w:rsidP="00985A72">
      <w:pPr>
        <w:pStyle w:val="Prrafodelista"/>
        <w:numPr>
          <w:ilvl w:val="0"/>
          <w:numId w:val="2"/>
        </w:numPr>
      </w:pPr>
      <w:r>
        <w:t>Siempre que se comente una comunicación se enviará un mail de aviso al autor indicando el comentario.</w:t>
      </w:r>
    </w:p>
    <w:p w:rsidR="000E544E" w:rsidRDefault="000E544E" w:rsidP="00985A72">
      <w:pPr>
        <w:pStyle w:val="Prrafodelista"/>
        <w:numPr>
          <w:ilvl w:val="0"/>
          <w:numId w:val="2"/>
        </w:numPr>
      </w:pPr>
      <w:r>
        <w:t>Las comunicaciones no podrán ser compartidas (opción compartir comunicación).</w:t>
      </w:r>
    </w:p>
    <w:p w:rsidR="000E544E" w:rsidRDefault="000E544E" w:rsidP="00985A72">
      <w:pPr>
        <w:pStyle w:val="Prrafodelista"/>
        <w:numPr>
          <w:ilvl w:val="0"/>
          <w:numId w:val="2"/>
        </w:numPr>
      </w:pPr>
      <w:r>
        <w:t>El copete no se completará. Sólo se carga título y contenido. Por lo menos el título será OBLOGATORIO, es decir no se permitirá publicar una comunicación sin título. El contenido no será obligatorio ya que puede ser sustituido por una imagen o un documento.</w:t>
      </w:r>
    </w:p>
    <w:p w:rsidR="000E544E" w:rsidRDefault="000E544E" w:rsidP="00985A72">
      <w:pPr>
        <w:pStyle w:val="Prrafodelista"/>
        <w:numPr>
          <w:ilvl w:val="0"/>
          <w:numId w:val="2"/>
        </w:numPr>
      </w:pPr>
      <w:r>
        <w:t xml:space="preserve">La fuente de la comunicación es un dato opcional. Lo mismo para la </w:t>
      </w:r>
      <w:r w:rsidR="00922539">
        <w:t>imagen y los documentos</w:t>
      </w:r>
      <w:r>
        <w:t>.</w:t>
      </w:r>
    </w:p>
    <w:p w:rsidR="000E544E" w:rsidRDefault="00922539" w:rsidP="00985A72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tags</w:t>
      </w:r>
      <w:proofErr w:type="spellEnd"/>
      <w:r>
        <w:t xml:space="preserve"> de búsqueda permanecerán en la parte opcional de la pantalla. Si se cargan facilitarán la búsqueda de una comunicación.</w:t>
      </w:r>
    </w:p>
    <w:p w:rsidR="00922539" w:rsidRDefault="00922539" w:rsidP="00985A72">
      <w:pPr>
        <w:pStyle w:val="Prrafodelista"/>
        <w:numPr>
          <w:ilvl w:val="0"/>
          <w:numId w:val="2"/>
        </w:numPr>
      </w:pPr>
      <w:r>
        <w:t>Todas las comunicaciones serán asociadas automáticamente a la sección “Foro Comercial”.</w:t>
      </w:r>
    </w:p>
    <w:p w:rsidR="00922539" w:rsidRDefault="001606C6" w:rsidP="001606C6">
      <w:pPr>
        <w:pStyle w:val="Ttulo2"/>
      </w:pPr>
      <w:r>
        <w:t>Portal del Foro de Comercial</w:t>
      </w:r>
    </w:p>
    <w:p w:rsidR="001606C6" w:rsidRDefault="001606C6" w:rsidP="001606C6">
      <w:r>
        <w:t>Tendrá un formato similar al portal de comunicaciones internas. Sólo se mostraran las comunicaciones del foro y tendrá un acceso directo a la carga de nuevas comunicaciones del foro.</w:t>
      </w:r>
    </w:p>
    <w:p w:rsidR="001606C6" w:rsidRDefault="001606C6" w:rsidP="001606C6">
      <w:pPr>
        <w:pStyle w:val="Ttulo2"/>
      </w:pPr>
      <w:r>
        <w:t>Acceso desde el carrusel de intranet</w:t>
      </w:r>
    </w:p>
    <w:p w:rsidR="001606C6" w:rsidRDefault="001606C6" w:rsidP="001606C6">
      <w:r>
        <w:t>Se creará un acceso desde el carrusel de intranet hacia el portal del foro. Una vez dentro del portal se podrán ver las comunicaciones existentes o crear nuevas.</w:t>
      </w:r>
    </w:p>
    <w:p w:rsidR="00D04F1E" w:rsidRDefault="00D04F1E" w:rsidP="00D04F1E">
      <w:pPr>
        <w:pStyle w:val="Ttulo2"/>
      </w:pPr>
      <w:r>
        <w:t>Aclaración sobre la nueva sección Foro Comercial</w:t>
      </w:r>
    </w:p>
    <w:p w:rsidR="00D04F1E" w:rsidRDefault="00D04F1E" w:rsidP="00D04F1E">
      <w:r>
        <w:t xml:space="preserve">A nivel de sección, el foro tendrá un entorno de publicación diferente al del resto de las secciones (implica la </w:t>
      </w:r>
      <w:proofErr w:type="spellStart"/>
      <w:r>
        <w:t>parametrización</w:t>
      </w:r>
      <w:proofErr w:type="spellEnd"/>
      <w:r>
        <w:t xml:space="preserve"> a nivel de la carga de secciones), de modo que desde el portal de comunicaciones internas no pueda verse esta sección desde el menú de secciones.</w:t>
      </w:r>
    </w:p>
    <w:p w:rsidR="00D04F1E" w:rsidRDefault="005E201B" w:rsidP="005E201B">
      <w:pPr>
        <w:pStyle w:val="Ttulo2"/>
        <w:rPr>
          <w:color w:val="FF0000"/>
        </w:rPr>
      </w:pPr>
      <w:r w:rsidRPr="005E201B">
        <w:rPr>
          <w:color w:val="FF0000"/>
        </w:rPr>
        <w:t>Modificaciones a la propuesta original</w:t>
      </w:r>
    </w:p>
    <w:p w:rsidR="005E201B" w:rsidRPr="005E201B" w:rsidRDefault="005E201B" w:rsidP="005E201B">
      <w:pPr>
        <w:pStyle w:val="Prrafodelista"/>
        <w:numPr>
          <w:ilvl w:val="0"/>
          <w:numId w:val="3"/>
        </w:numPr>
      </w:pPr>
      <w:r w:rsidRPr="005E201B">
        <w:rPr>
          <w:b/>
          <w:u w:val="single"/>
        </w:rPr>
        <w:t>Usuarios destinatarios</w:t>
      </w:r>
      <w:r>
        <w:t>: Quien carga una comunicación puede elegir los usuarios (deja de ser opcional). Por defecto no se cargan los usuarios del foro.</w:t>
      </w:r>
    </w:p>
    <w:sectPr w:rsidR="005E201B" w:rsidRPr="005E201B" w:rsidSect="00436B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44E" w:rsidRDefault="000E544E" w:rsidP="00E730AF">
      <w:pPr>
        <w:spacing w:after="0" w:line="240" w:lineRule="auto"/>
      </w:pPr>
      <w:r>
        <w:separator/>
      </w:r>
    </w:p>
  </w:endnote>
  <w:endnote w:type="continuationSeparator" w:id="0">
    <w:p w:rsidR="000E544E" w:rsidRDefault="000E544E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0E544E" w:rsidRPr="00E730AF" w:rsidRDefault="000E544E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F8263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F8263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5E201B">
              <w:rPr>
                <w:b/>
                <w:noProof/>
                <w:color w:val="17365D" w:themeColor="text2" w:themeShade="BF"/>
              </w:rPr>
              <w:t>2</w:t>
            </w:r>
            <w:r w:rsidR="00F8263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F8263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F8263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5E201B">
              <w:rPr>
                <w:b/>
                <w:noProof/>
                <w:color w:val="17365D" w:themeColor="text2" w:themeShade="BF"/>
              </w:rPr>
              <w:t>3</w:t>
            </w:r>
            <w:r w:rsidR="00F8263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0E544E" w:rsidRDefault="000E54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44E" w:rsidRDefault="000E544E" w:rsidP="00E730AF">
      <w:pPr>
        <w:spacing w:after="0" w:line="240" w:lineRule="auto"/>
      </w:pPr>
      <w:r>
        <w:separator/>
      </w:r>
    </w:p>
  </w:footnote>
  <w:footnote w:type="continuationSeparator" w:id="0">
    <w:p w:rsidR="000E544E" w:rsidRDefault="000E544E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44E" w:rsidRDefault="00F82630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0E544E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3E5F"/>
    <w:multiLevelType w:val="hybridMultilevel"/>
    <w:tmpl w:val="352ADA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03115"/>
    <w:multiLevelType w:val="hybridMultilevel"/>
    <w:tmpl w:val="5AC22F7A"/>
    <w:lvl w:ilvl="0" w:tplc="9112FC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27DE5"/>
    <w:multiLevelType w:val="hybridMultilevel"/>
    <w:tmpl w:val="D4102BEE"/>
    <w:lvl w:ilvl="0" w:tplc="10E206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95610"/>
    <w:rsid w:val="000A28FF"/>
    <w:rsid w:val="000E544E"/>
    <w:rsid w:val="001606C6"/>
    <w:rsid w:val="003251BC"/>
    <w:rsid w:val="00383701"/>
    <w:rsid w:val="00422032"/>
    <w:rsid w:val="00436B31"/>
    <w:rsid w:val="00471C76"/>
    <w:rsid w:val="0047534F"/>
    <w:rsid w:val="005754C0"/>
    <w:rsid w:val="005E201B"/>
    <w:rsid w:val="005E305E"/>
    <w:rsid w:val="007C555C"/>
    <w:rsid w:val="008506BE"/>
    <w:rsid w:val="00922539"/>
    <w:rsid w:val="00985A72"/>
    <w:rsid w:val="009A680D"/>
    <w:rsid w:val="00A00034"/>
    <w:rsid w:val="00B56F3B"/>
    <w:rsid w:val="00B630AC"/>
    <w:rsid w:val="00BA7F4B"/>
    <w:rsid w:val="00D04F1E"/>
    <w:rsid w:val="00D21822"/>
    <w:rsid w:val="00E730AF"/>
    <w:rsid w:val="00F47E9D"/>
    <w:rsid w:val="00F8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E3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3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71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12</cp:revision>
  <dcterms:created xsi:type="dcterms:W3CDTF">2013-07-16T13:51:00Z</dcterms:created>
  <dcterms:modified xsi:type="dcterms:W3CDTF">2014-12-17T12:58:00Z</dcterms:modified>
</cp:coreProperties>
</file>