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42C6" w14:textId="77777777" w:rsidR="00D11634" w:rsidRDefault="00D11634" w:rsidP="00BF7E16">
      <w:pPr>
        <w:spacing w:after="120" w:line="240" w:lineRule="auto"/>
        <w:jc w:val="center"/>
        <w:outlineLvl w:val="0"/>
        <w:rPr>
          <w:rFonts w:ascii="Arial" w:eastAsia="Times New Roman" w:hAnsi="Arial" w:cs="Arial"/>
          <w:b/>
          <w:bCs/>
          <w:kern w:val="36"/>
          <w14:ligatures w14:val="none"/>
        </w:rPr>
      </w:pPr>
    </w:p>
    <w:p w14:paraId="2D7FD54F" w14:textId="09CDDE85" w:rsidR="00BF7E16" w:rsidRPr="00966C80" w:rsidRDefault="00BF7E16" w:rsidP="00BF7E16">
      <w:pPr>
        <w:spacing w:after="120" w:line="240" w:lineRule="auto"/>
        <w:jc w:val="center"/>
        <w:outlineLvl w:val="0"/>
        <w:rPr>
          <w:rFonts w:ascii="Arial" w:eastAsia="Times New Roman" w:hAnsi="Arial" w:cs="Arial"/>
          <w:b/>
          <w:bCs/>
          <w:kern w:val="36"/>
          <w14:ligatures w14:val="none"/>
        </w:rPr>
      </w:pPr>
      <w:r w:rsidRPr="00966C80">
        <w:rPr>
          <w:rFonts w:ascii="Arial" w:eastAsia="Times New Roman" w:hAnsi="Arial" w:cs="Arial"/>
          <w:b/>
          <w:bCs/>
          <w:kern w:val="36"/>
          <w14:ligatures w14:val="none"/>
        </w:rPr>
        <w:t>Legal Disclaime</w:t>
      </w:r>
      <w:r w:rsidR="00966C80">
        <w:rPr>
          <w:rFonts w:ascii="Arial" w:eastAsia="Times New Roman" w:hAnsi="Arial" w:cs="Arial"/>
          <w:b/>
          <w:bCs/>
          <w:kern w:val="36"/>
          <w14:ligatures w14:val="none"/>
        </w:rPr>
        <w:t>r</w:t>
      </w:r>
    </w:p>
    <w:p w14:paraId="58903F78" w14:textId="20E93415" w:rsidR="00E96E28" w:rsidRPr="00966C80" w:rsidRDefault="00E96E28" w:rsidP="00E96E28">
      <w:pPr>
        <w:spacing w:after="120" w:line="240" w:lineRule="auto"/>
        <w:jc w:val="right"/>
        <w:outlineLvl w:val="0"/>
        <w:rPr>
          <w:rFonts w:ascii="Arial" w:eastAsia="Times New Roman" w:hAnsi="Arial" w:cs="Arial"/>
          <w:kern w:val="36"/>
          <w14:ligatures w14:val="none"/>
        </w:rPr>
      </w:pPr>
      <w:r w:rsidRPr="00966C80">
        <w:rPr>
          <w:rFonts w:ascii="Arial" w:eastAsia="Times New Roman" w:hAnsi="Arial" w:cs="Arial"/>
          <w:kern w:val="36"/>
          <w14:ligatures w14:val="none"/>
        </w:rPr>
        <w:t>Effective: June 30, 2025.</w:t>
      </w:r>
    </w:p>
    <w:p w14:paraId="46B0099F" w14:textId="27435B07" w:rsidR="005764F4" w:rsidRPr="00966C80" w:rsidRDefault="005764F4" w:rsidP="00D03C3D">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The information contained </w:t>
      </w:r>
      <w:r w:rsidR="008C4248" w:rsidRPr="00966C80">
        <w:rPr>
          <w:rFonts w:ascii="Arial" w:eastAsia="Times New Roman" w:hAnsi="Arial" w:cs="Arial"/>
          <w:kern w:val="0"/>
          <w14:ligatures w14:val="none"/>
        </w:rPr>
        <w:t xml:space="preserve">herein </w:t>
      </w:r>
      <w:r w:rsidRPr="00966C80">
        <w:rPr>
          <w:rFonts w:ascii="Arial" w:eastAsia="Times New Roman" w:hAnsi="Arial" w:cs="Arial"/>
          <w:kern w:val="0"/>
          <w14:ligatures w14:val="none"/>
        </w:rPr>
        <w:t xml:space="preserve">governs your use of the </w:t>
      </w:r>
      <w:r w:rsidR="00E96E28" w:rsidRPr="00966C80">
        <w:rPr>
          <w:rFonts w:ascii="Arial" w:eastAsia="Times New Roman" w:hAnsi="Arial" w:cs="Arial"/>
          <w:b/>
          <w:bCs/>
          <w:kern w:val="0"/>
          <w14:ligatures w14:val="none"/>
        </w:rPr>
        <w:t>O’Farrell Ι Mantilla + Bloch</w:t>
      </w:r>
      <w:r w:rsidR="00E96E28" w:rsidRPr="00966C80">
        <w:rPr>
          <w:rFonts w:ascii="Arial" w:eastAsia="Times New Roman" w:hAnsi="Arial" w:cs="Arial"/>
          <w:kern w:val="0"/>
          <w14:ligatures w14:val="none"/>
        </w:rPr>
        <w:t xml:space="preserve"> </w:t>
      </w:r>
      <w:r w:rsidRPr="00966C80">
        <w:rPr>
          <w:rFonts w:ascii="Arial" w:eastAsia="Times New Roman" w:hAnsi="Arial" w:cs="Arial"/>
          <w:kern w:val="0"/>
          <w14:ligatures w14:val="none"/>
        </w:rPr>
        <w:t xml:space="preserve">website. By using this website, you acknowledge that you understand </w:t>
      </w:r>
      <w:r w:rsidR="00E96E28" w:rsidRPr="00966C80">
        <w:rPr>
          <w:rFonts w:ascii="Arial" w:eastAsia="Times New Roman" w:hAnsi="Arial" w:cs="Arial"/>
          <w:kern w:val="0"/>
          <w14:ligatures w14:val="none"/>
        </w:rPr>
        <w:t xml:space="preserve">and agree to comply with </w:t>
      </w:r>
      <w:r w:rsidRPr="00966C80">
        <w:rPr>
          <w:rFonts w:ascii="Arial" w:eastAsia="Times New Roman" w:hAnsi="Arial" w:cs="Arial"/>
          <w:kern w:val="0"/>
          <w14:ligatures w14:val="none"/>
        </w:rPr>
        <w:t>the</w:t>
      </w:r>
      <w:r w:rsidR="00E96E28" w:rsidRPr="00966C80">
        <w:rPr>
          <w:rFonts w:ascii="Arial" w:eastAsia="Times New Roman" w:hAnsi="Arial" w:cs="Arial"/>
          <w:kern w:val="0"/>
          <w14:ligatures w14:val="none"/>
        </w:rPr>
        <w:t>se</w:t>
      </w:r>
      <w:r w:rsidRPr="00966C80">
        <w:rPr>
          <w:rFonts w:ascii="Arial" w:eastAsia="Times New Roman" w:hAnsi="Arial" w:cs="Arial"/>
          <w:kern w:val="0"/>
          <w14:ligatures w14:val="none"/>
        </w:rPr>
        <w:t xml:space="preserve"> terms and conditions. If you are unable to accept and abide by these terms, please do not use this </w:t>
      </w:r>
      <w:r w:rsidR="008C4248" w:rsidRPr="00966C80">
        <w:rPr>
          <w:rFonts w:ascii="Arial" w:eastAsia="Times New Roman" w:hAnsi="Arial" w:cs="Arial"/>
          <w:kern w:val="0"/>
          <w14:ligatures w14:val="none"/>
        </w:rPr>
        <w:t>web</w:t>
      </w:r>
      <w:r w:rsidRPr="00966C80">
        <w:rPr>
          <w:rFonts w:ascii="Arial" w:eastAsia="Times New Roman" w:hAnsi="Arial" w:cs="Arial"/>
          <w:kern w:val="0"/>
          <w14:ligatures w14:val="none"/>
        </w:rPr>
        <w:t>site or its information. Please note that these terms and conditions may change from time to time</w:t>
      </w:r>
      <w:r w:rsidR="00B718D0" w:rsidRPr="00966C80">
        <w:rPr>
          <w:rFonts w:ascii="Arial" w:eastAsia="Times New Roman" w:hAnsi="Arial" w:cs="Arial"/>
          <w:kern w:val="0"/>
          <w14:ligatures w14:val="none"/>
        </w:rPr>
        <w:t xml:space="preserve">, its effective date is noted at the top of this page. </w:t>
      </w:r>
    </w:p>
    <w:p w14:paraId="0BFEE522" w14:textId="77777777" w:rsidR="00D11634" w:rsidRDefault="00D11634" w:rsidP="00B718D0">
      <w:pPr>
        <w:spacing w:after="120" w:line="240" w:lineRule="auto"/>
        <w:jc w:val="center"/>
        <w:rPr>
          <w:rFonts w:ascii="Arial" w:eastAsia="Times New Roman" w:hAnsi="Arial" w:cs="Arial"/>
          <w:b/>
          <w:bCs/>
          <w:kern w:val="0"/>
          <w14:ligatures w14:val="none"/>
        </w:rPr>
      </w:pPr>
    </w:p>
    <w:p w14:paraId="6A6DF838" w14:textId="1FA4AFF4" w:rsidR="005764F4" w:rsidRDefault="005764F4" w:rsidP="00B718D0">
      <w:pPr>
        <w:spacing w:after="120" w:line="240" w:lineRule="auto"/>
        <w:jc w:val="center"/>
        <w:rPr>
          <w:rFonts w:ascii="Arial" w:eastAsia="Times New Roman" w:hAnsi="Arial" w:cs="Arial"/>
          <w:b/>
          <w:bCs/>
          <w:kern w:val="0"/>
          <w14:ligatures w14:val="none"/>
        </w:rPr>
      </w:pPr>
      <w:r w:rsidRPr="00966C80">
        <w:rPr>
          <w:rFonts w:ascii="Arial" w:eastAsia="Times New Roman" w:hAnsi="Arial" w:cs="Arial"/>
          <w:b/>
          <w:bCs/>
          <w:kern w:val="0"/>
          <w14:ligatures w14:val="none"/>
        </w:rPr>
        <w:t>Terms and Conditions of Use</w:t>
      </w:r>
    </w:p>
    <w:p w14:paraId="0192D03A" w14:textId="77777777" w:rsidR="00D11634" w:rsidRPr="00966C80" w:rsidRDefault="00D11634" w:rsidP="00B718D0">
      <w:pPr>
        <w:spacing w:after="120" w:line="240" w:lineRule="auto"/>
        <w:jc w:val="center"/>
        <w:rPr>
          <w:rFonts w:ascii="Arial" w:eastAsia="Times New Roman" w:hAnsi="Arial" w:cs="Arial"/>
          <w:kern w:val="0"/>
          <w14:ligatures w14:val="none"/>
        </w:rPr>
      </w:pPr>
    </w:p>
    <w:p w14:paraId="17D865EC"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No Attorney-Client Relationship Formed</w:t>
      </w:r>
    </w:p>
    <w:p w14:paraId="63CABF96" w14:textId="331F244C" w:rsidR="005764F4" w:rsidRPr="00966C80" w:rsidRDefault="005764F4" w:rsidP="00B06351">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All materials on this website are provided by </w:t>
      </w:r>
      <w:r w:rsidR="00E96E28" w:rsidRPr="00966C80">
        <w:rPr>
          <w:rFonts w:ascii="Arial" w:eastAsia="Times New Roman" w:hAnsi="Arial" w:cs="Arial"/>
          <w:b/>
          <w:bCs/>
          <w:kern w:val="0"/>
          <w14:ligatures w14:val="none"/>
        </w:rPr>
        <w:t>O’Farrell Ι Mantilla + Bloch</w:t>
      </w:r>
      <w:r w:rsidR="00E96E28" w:rsidRPr="00966C80">
        <w:rPr>
          <w:rFonts w:ascii="Arial" w:eastAsia="Times New Roman" w:hAnsi="Arial" w:cs="Arial"/>
          <w:kern w:val="0"/>
          <w14:ligatures w14:val="none"/>
        </w:rPr>
        <w:t xml:space="preserve"> </w:t>
      </w:r>
      <w:r w:rsidRPr="00966C80">
        <w:rPr>
          <w:rFonts w:ascii="Arial" w:eastAsia="Times New Roman" w:hAnsi="Arial" w:cs="Arial"/>
          <w:kern w:val="0"/>
          <w14:ligatures w14:val="none"/>
        </w:rPr>
        <w:t xml:space="preserve">for informational purposes only and do not contain legal advice, legal opinions or any other form of advice regarding any specific facts or circumstances. The transmission or receipt of information contained on this site does not form or constitute an attorney-client relationship with </w:t>
      </w:r>
      <w:r w:rsidR="008C4248" w:rsidRPr="00966C80">
        <w:rPr>
          <w:rFonts w:ascii="Arial" w:eastAsia="Times New Roman" w:hAnsi="Arial" w:cs="Arial"/>
          <w:kern w:val="0"/>
          <w14:ligatures w14:val="none"/>
        </w:rPr>
        <w:t>O’Farrell Ι Mantilla + Bloch</w:t>
      </w:r>
      <w:r w:rsidRPr="00966C80">
        <w:rPr>
          <w:rFonts w:ascii="Arial" w:eastAsia="Times New Roman" w:hAnsi="Arial" w:cs="Arial"/>
          <w:kern w:val="0"/>
          <w14:ligatures w14:val="none"/>
        </w:rPr>
        <w:t xml:space="preserve"> or any of its attorneys. Any use of the information contained on this website or transmittal of information to or from emails on this website do not constitute a reasonable basis for </w:t>
      </w:r>
      <w:r w:rsidR="00B06351" w:rsidRPr="00966C80">
        <w:rPr>
          <w:rFonts w:ascii="Arial" w:eastAsia="Times New Roman" w:hAnsi="Arial" w:cs="Arial"/>
          <w:kern w:val="0"/>
          <w14:ligatures w14:val="none"/>
        </w:rPr>
        <w:t>the belief</w:t>
      </w:r>
      <w:r w:rsidRPr="00966C80">
        <w:rPr>
          <w:rFonts w:ascii="Arial" w:eastAsia="Times New Roman" w:hAnsi="Arial" w:cs="Arial"/>
          <w:kern w:val="0"/>
          <w14:ligatures w14:val="none"/>
        </w:rPr>
        <w:t xml:space="preserve"> that use creates an attorney</w:t>
      </w:r>
      <w:r w:rsidR="00B06351" w:rsidRPr="00966C80">
        <w:rPr>
          <w:rFonts w:ascii="Arial" w:eastAsia="Times New Roman" w:hAnsi="Arial" w:cs="Arial"/>
          <w:kern w:val="0"/>
          <w14:ligatures w14:val="none"/>
        </w:rPr>
        <w:t>-</w:t>
      </w:r>
      <w:r w:rsidRPr="00966C80">
        <w:rPr>
          <w:rFonts w:ascii="Arial" w:eastAsia="Times New Roman" w:hAnsi="Arial" w:cs="Arial"/>
          <w:kern w:val="0"/>
          <w14:ligatures w14:val="none"/>
        </w:rPr>
        <w:t>client relationship.</w:t>
      </w:r>
    </w:p>
    <w:p w14:paraId="7424C7D0"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Transmission of Information</w:t>
      </w:r>
    </w:p>
    <w:p w14:paraId="42126D19" w14:textId="18DACA01" w:rsidR="005764F4" w:rsidRPr="00966C80" w:rsidRDefault="005764F4" w:rsidP="00155A0C">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It is important that no conflict of interest be created between you and any of our current or past clients. Therefore, under no circumstance should you provide us with information pertaining to a matter without first speaking to one of our attorneys and receiving confirmation that the appropriate conflict checks have been </w:t>
      </w:r>
      <w:r w:rsidR="008E655F" w:rsidRPr="00966C80">
        <w:rPr>
          <w:rFonts w:ascii="Arial" w:eastAsia="Times New Roman" w:hAnsi="Arial" w:cs="Arial"/>
          <w:kern w:val="0"/>
          <w14:ligatures w14:val="none"/>
        </w:rPr>
        <w:t>cleared up</w:t>
      </w:r>
      <w:r w:rsidRPr="00966C80">
        <w:rPr>
          <w:rFonts w:ascii="Arial" w:eastAsia="Times New Roman" w:hAnsi="Arial" w:cs="Arial"/>
          <w:kern w:val="0"/>
          <w14:ligatures w14:val="none"/>
        </w:rPr>
        <w:t xml:space="preserve"> and that the firm is otherwise able to accept the engagement. If you email or otherwise provide information, materials or documents prior to your receipt of such confirmation and an appropriate engagement, we may not be able to treat that information as privileged, confidential or protected information. You recognize that our review of your information, even if you submitted it in </w:t>
      </w:r>
      <w:r w:rsidR="00155A0C" w:rsidRPr="00966C80">
        <w:rPr>
          <w:rFonts w:ascii="Arial" w:eastAsia="Times New Roman" w:hAnsi="Arial" w:cs="Arial"/>
          <w:kern w:val="0"/>
          <w14:ligatures w14:val="none"/>
        </w:rPr>
        <w:t>good</w:t>
      </w:r>
      <w:r w:rsidRPr="00966C80">
        <w:rPr>
          <w:rFonts w:ascii="Arial" w:eastAsia="Times New Roman" w:hAnsi="Arial" w:cs="Arial"/>
          <w:kern w:val="0"/>
          <w14:ligatures w14:val="none"/>
        </w:rPr>
        <w:t xml:space="preserve"> faith effort to retain us, and even if you consider it confidential, does not preclude us from representing another client directly adverse to you, even in a matter where that information can be used against you.</w:t>
      </w:r>
    </w:p>
    <w:p w14:paraId="57F03FB5"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Limitation of Liability</w:t>
      </w:r>
    </w:p>
    <w:p w14:paraId="088DF2FC" w14:textId="77777777" w:rsidR="00D11634" w:rsidRDefault="005764F4" w:rsidP="009C0CD6">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Although </w:t>
      </w:r>
      <w:r w:rsidR="00155A0C" w:rsidRPr="00966C80">
        <w:rPr>
          <w:rFonts w:ascii="Arial" w:eastAsia="Times New Roman" w:hAnsi="Arial" w:cs="Arial"/>
          <w:kern w:val="0"/>
          <w14:ligatures w14:val="none"/>
        </w:rPr>
        <w:t xml:space="preserve">O’Farrell Ι Mantilla + Bloch </w:t>
      </w:r>
      <w:r w:rsidRPr="00966C80">
        <w:rPr>
          <w:rFonts w:ascii="Arial" w:eastAsia="Times New Roman" w:hAnsi="Arial" w:cs="Arial"/>
          <w:kern w:val="0"/>
          <w14:ligatures w14:val="none"/>
        </w:rPr>
        <w:t xml:space="preserve">makes reasonable efforts to keep material on this website current, the information contained in this website is provided only as general information, which may or may not reflect the most recent legal developments. Therefore, you should not act upon any information on this website without seeking professional counsel. </w:t>
      </w:r>
      <w:r w:rsidR="009C0CD6" w:rsidRPr="00966C80">
        <w:rPr>
          <w:rFonts w:ascii="Arial" w:eastAsia="Times New Roman" w:hAnsi="Arial" w:cs="Arial"/>
          <w:kern w:val="0"/>
          <w14:ligatures w14:val="none"/>
        </w:rPr>
        <w:t xml:space="preserve">O’Farrell Ι Mantilla + Bloch </w:t>
      </w:r>
      <w:r w:rsidRPr="00966C80">
        <w:rPr>
          <w:rFonts w:ascii="Arial" w:eastAsia="Times New Roman" w:hAnsi="Arial" w:cs="Arial"/>
          <w:kern w:val="0"/>
          <w14:ligatures w14:val="none"/>
        </w:rPr>
        <w:t xml:space="preserve">makes no warranties, representations or claims of any kind with respect to any of the information on this website, including without limitation </w:t>
      </w:r>
    </w:p>
    <w:p w14:paraId="0E2C5232" w14:textId="77777777" w:rsidR="00D11634" w:rsidRDefault="00D11634" w:rsidP="009C0CD6">
      <w:pPr>
        <w:spacing w:after="120" w:line="240" w:lineRule="auto"/>
        <w:jc w:val="both"/>
        <w:rPr>
          <w:rFonts w:ascii="Arial" w:eastAsia="Times New Roman" w:hAnsi="Arial" w:cs="Arial"/>
          <w:kern w:val="0"/>
          <w14:ligatures w14:val="none"/>
        </w:rPr>
      </w:pPr>
    </w:p>
    <w:p w14:paraId="2BAD657D" w14:textId="77777777" w:rsidR="00D11634" w:rsidRDefault="00D11634" w:rsidP="009C0CD6">
      <w:pPr>
        <w:spacing w:after="120" w:line="240" w:lineRule="auto"/>
        <w:jc w:val="both"/>
        <w:rPr>
          <w:rFonts w:ascii="Arial" w:eastAsia="Times New Roman" w:hAnsi="Arial" w:cs="Arial"/>
          <w:kern w:val="0"/>
          <w14:ligatures w14:val="none"/>
        </w:rPr>
      </w:pPr>
    </w:p>
    <w:p w14:paraId="36C8E49C" w14:textId="793CC70E" w:rsidR="005764F4" w:rsidRPr="00966C80" w:rsidRDefault="005764F4" w:rsidP="009C0CD6">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the accuracy, completeness and suitability for any purpose of this information. Under no circumstance shall </w:t>
      </w:r>
      <w:r w:rsidR="009C0CD6" w:rsidRPr="00966C80">
        <w:rPr>
          <w:rFonts w:ascii="Arial" w:eastAsia="Times New Roman" w:hAnsi="Arial" w:cs="Arial"/>
          <w:kern w:val="0"/>
          <w14:ligatures w14:val="none"/>
        </w:rPr>
        <w:t xml:space="preserve">O’Farrell Ι Mantilla + Bloch </w:t>
      </w:r>
      <w:r w:rsidRPr="00966C80">
        <w:rPr>
          <w:rFonts w:ascii="Arial" w:eastAsia="Times New Roman" w:hAnsi="Arial" w:cs="Arial"/>
          <w:kern w:val="0"/>
          <w14:ligatures w14:val="none"/>
        </w:rPr>
        <w:t>or any of its attorneys or agents involved in the creation or delivery of the material on this website be liable to you or anyone else as a result of damages from your access or use of material on this website.</w:t>
      </w:r>
    </w:p>
    <w:p w14:paraId="53F7170D"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Restrictions on Use of Materials</w:t>
      </w:r>
    </w:p>
    <w:p w14:paraId="493C3A85" w14:textId="36C4E0FB" w:rsidR="005764F4" w:rsidRPr="00966C80" w:rsidRDefault="005764F4" w:rsidP="009C0CD6">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All materials contained on this website, and all intellectual property rights thereto, including copyrights, trademarks, service marks, trade names and trade dress, are owned by </w:t>
      </w:r>
      <w:r w:rsidR="009C0CD6" w:rsidRPr="00966C80">
        <w:rPr>
          <w:rFonts w:ascii="Arial" w:eastAsia="Times New Roman" w:hAnsi="Arial" w:cs="Arial"/>
          <w:kern w:val="0"/>
          <w14:ligatures w14:val="none"/>
        </w:rPr>
        <w:t>O’Farrell Ι Mantilla + Bloch</w:t>
      </w:r>
      <w:r w:rsidRPr="00966C80">
        <w:rPr>
          <w:rFonts w:ascii="Arial" w:eastAsia="Times New Roman" w:hAnsi="Arial" w:cs="Arial"/>
          <w:kern w:val="0"/>
          <w14:ligatures w14:val="none"/>
        </w:rPr>
        <w:t xml:space="preserve">. You agree not to copy, reproduce, republish, transmit, modify or distribute any of the materials contained on this website, except for your personal, noncommercial use, absent the prior written approval of </w:t>
      </w:r>
      <w:r w:rsidR="009C0CD6" w:rsidRPr="00966C80">
        <w:rPr>
          <w:rFonts w:ascii="Arial" w:eastAsia="Times New Roman" w:hAnsi="Arial" w:cs="Arial"/>
          <w:kern w:val="0"/>
          <w14:ligatures w14:val="none"/>
        </w:rPr>
        <w:t>O’Farrell Ι Mantilla + Bloch</w:t>
      </w:r>
      <w:r w:rsidRPr="00966C80">
        <w:rPr>
          <w:rFonts w:ascii="Arial" w:eastAsia="Times New Roman" w:hAnsi="Arial" w:cs="Arial"/>
          <w:kern w:val="0"/>
          <w14:ligatures w14:val="none"/>
        </w:rPr>
        <w:t>.</w:t>
      </w:r>
    </w:p>
    <w:p w14:paraId="269DD044"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Links to Other Sites</w:t>
      </w:r>
    </w:p>
    <w:p w14:paraId="0F4B9347" w14:textId="09D78178" w:rsidR="005764F4" w:rsidRPr="00966C80" w:rsidRDefault="005764F4" w:rsidP="00992F5D">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This website occasionally contains links to other websites, or may lead you to other websites that are beyond the control of </w:t>
      </w:r>
      <w:r w:rsidR="00992F5D" w:rsidRPr="00966C80">
        <w:rPr>
          <w:rFonts w:ascii="Arial" w:eastAsia="Times New Roman" w:hAnsi="Arial" w:cs="Arial"/>
          <w:kern w:val="0"/>
          <w14:ligatures w14:val="none"/>
        </w:rPr>
        <w:t xml:space="preserve">O’Farrell Ι Mantilla + Bloch, who </w:t>
      </w:r>
      <w:r w:rsidRPr="00966C80">
        <w:rPr>
          <w:rFonts w:ascii="Arial" w:eastAsia="Times New Roman" w:hAnsi="Arial" w:cs="Arial"/>
          <w:kern w:val="0"/>
          <w14:ligatures w14:val="none"/>
        </w:rPr>
        <w:t xml:space="preserve">is not responsible for the content of any such sites, makes no representations regarding any such sites, and does not necessarily endorse or approve the information, material, products or services contained on or accessible through any such sites. </w:t>
      </w:r>
    </w:p>
    <w:p w14:paraId="615DC4B6"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Indemnification</w:t>
      </w:r>
    </w:p>
    <w:p w14:paraId="6550639D" w14:textId="4FD6659C" w:rsidR="005764F4" w:rsidRPr="00966C80" w:rsidRDefault="005764F4" w:rsidP="00992F5D">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You hereby agree to defend, indemnify and hold harmless </w:t>
      </w:r>
      <w:r w:rsidR="00992F5D" w:rsidRPr="00966C80">
        <w:rPr>
          <w:rFonts w:ascii="Arial" w:eastAsia="Times New Roman" w:hAnsi="Arial" w:cs="Arial"/>
          <w:kern w:val="0"/>
          <w14:ligatures w14:val="none"/>
        </w:rPr>
        <w:t>O’Farrell Ι Mantilla + Bloch</w:t>
      </w:r>
      <w:r w:rsidRPr="00966C80">
        <w:rPr>
          <w:rFonts w:ascii="Arial" w:eastAsia="Times New Roman" w:hAnsi="Arial" w:cs="Arial"/>
          <w:kern w:val="0"/>
          <w14:ligatures w14:val="none"/>
        </w:rPr>
        <w:t>, its attorneys and agents, from any claims, damages, costs and expenses (including reasonable attorneys’ fees) resulting from your failure to comply with the</w:t>
      </w:r>
      <w:r w:rsidR="00992F5D" w:rsidRPr="00966C80">
        <w:rPr>
          <w:rFonts w:ascii="Arial" w:eastAsia="Times New Roman" w:hAnsi="Arial" w:cs="Arial"/>
          <w:kern w:val="0"/>
          <w14:ligatures w14:val="none"/>
        </w:rPr>
        <w:t>se</w:t>
      </w:r>
      <w:r w:rsidRPr="00966C80">
        <w:rPr>
          <w:rFonts w:ascii="Arial" w:eastAsia="Times New Roman" w:hAnsi="Arial" w:cs="Arial"/>
          <w:kern w:val="0"/>
          <w14:ligatures w14:val="none"/>
        </w:rPr>
        <w:t xml:space="preserve"> </w:t>
      </w:r>
      <w:r w:rsidR="00992F5D" w:rsidRPr="00966C80">
        <w:rPr>
          <w:rFonts w:ascii="Arial" w:eastAsia="Times New Roman" w:hAnsi="Arial" w:cs="Arial"/>
          <w:kern w:val="0"/>
          <w14:ligatures w14:val="none"/>
        </w:rPr>
        <w:t>t</w:t>
      </w:r>
      <w:r w:rsidRPr="00966C80">
        <w:rPr>
          <w:rFonts w:ascii="Arial" w:eastAsia="Times New Roman" w:hAnsi="Arial" w:cs="Arial"/>
          <w:kern w:val="0"/>
          <w14:ligatures w14:val="none"/>
        </w:rPr>
        <w:t xml:space="preserve">erms and </w:t>
      </w:r>
      <w:r w:rsidR="00992F5D" w:rsidRPr="00966C80">
        <w:rPr>
          <w:rFonts w:ascii="Arial" w:eastAsia="Times New Roman" w:hAnsi="Arial" w:cs="Arial"/>
          <w:kern w:val="0"/>
          <w14:ligatures w14:val="none"/>
        </w:rPr>
        <w:t>c</w:t>
      </w:r>
      <w:r w:rsidRPr="00966C80">
        <w:rPr>
          <w:rFonts w:ascii="Arial" w:eastAsia="Times New Roman" w:hAnsi="Arial" w:cs="Arial"/>
          <w:kern w:val="0"/>
          <w14:ligatures w14:val="none"/>
        </w:rPr>
        <w:t xml:space="preserve">onditions, and/or from your posting or use of </w:t>
      </w:r>
      <w:r w:rsidR="00992F5D" w:rsidRPr="00966C80">
        <w:rPr>
          <w:rFonts w:ascii="Arial" w:eastAsia="Times New Roman" w:hAnsi="Arial" w:cs="Arial"/>
          <w:kern w:val="0"/>
          <w14:ligatures w14:val="none"/>
        </w:rPr>
        <w:t xml:space="preserve">the </w:t>
      </w:r>
      <w:r w:rsidRPr="00966C80">
        <w:rPr>
          <w:rFonts w:ascii="Arial" w:eastAsia="Times New Roman" w:hAnsi="Arial" w:cs="Arial"/>
          <w:kern w:val="0"/>
          <w14:ligatures w14:val="none"/>
        </w:rPr>
        <w:t xml:space="preserve">materials on this website. Please contact </w:t>
      </w:r>
      <w:r w:rsidR="00992F5D" w:rsidRPr="00966C80">
        <w:rPr>
          <w:rFonts w:ascii="Arial" w:eastAsia="Times New Roman" w:hAnsi="Arial" w:cs="Arial"/>
          <w:kern w:val="0"/>
          <w14:ligatures w14:val="none"/>
        </w:rPr>
        <w:t xml:space="preserve">O’Farrell Ι Mantilla + Bloch </w:t>
      </w:r>
      <w:r w:rsidRPr="00966C80">
        <w:rPr>
          <w:rFonts w:ascii="Arial" w:eastAsia="Times New Roman" w:hAnsi="Arial" w:cs="Arial"/>
          <w:kern w:val="0"/>
          <w14:ligatures w14:val="none"/>
        </w:rPr>
        <w:t>if you have any questions regarding your obligations under this provision.</w:t>
      </w:r>
    </w:p>
    <w:p w14:paraId="580A74A5"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Governing Law and Forum</w:t>
      </w:r>
    </w:p>
    <w:p w14:paraId="2429CC63" w14:textId="70A1A4D4" w:rsidR="005764F4" w:rsidRPr="00966C80" w:rsidRDefault="005764F4" w:rsidP="002F5A62">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These </w:t>
      </w:r>
      <w:r w:rsidR="00992F5D" w:rsidRPr="00966C80">
        <w:rPr>
          <w:rFonts w:ascii="Arial" w:eastAsia="Times New Roman" w:hAnsi="Arial" w:cs="Arial"/>
          <w:kern w:val="0"/>
          <w14:ligatures w14:val="none"/>
        </w:rPr>
        <w:t>t</w:t>
      </w:r>
      <w:r w:rsidRPr="00966C80">
        <w:rPr>
          <w:rFonts w:ascii="Arial" w:eastAsia="Times New Roman" w:hAnsi="Arial" w:cs="Arial"/>
          <w:kern w:val="0"/>
          <w14:ligatures w14:val="none"/>
        </w:rPr>
        <w:t xml:space="preserve">erms and </w:t>
      </w:r>
      <w:r w:rsidR="00992F5D" w:rsidRPr="00966C80">
        <w:rPr>
          <w:rFonts w:ascii="Arial" w:eastAsia="Times New Roman" w:hAnsi="Arial" w:cs="Arial"/>
          <w:kern w:val="0"/>
          <w14:ligatures w14:val="none"/>
        </w:rPr>
        <w:t>c</w:t>
      </w:r>
      <w:r w:rsidRPr="00966C80">
        <w:rPr>
          <w:rFonts w:ascii="Arial" w:eastAsia="Times New Roman" w:hAnsi="Arial" w:cs="Arial"/>
          <w:kern w:val="0"/>
          <w14:ligatures w14:val="none"/>
        </w:rPr>
        <w:t xml:space="preserve">onditions of </w:t>
      </w:r>
      <w:r w:rsidR="00992F5D" w:rsidRPr="00966C80">
        <w:rPr>
          <w:rFonts w:ascii="Arial" w:eastAsia="Times New Roman" w:hAnsi="Arial" w:cs="Arial"/>
          <w:kern w:val="0"/>
          <w14:ligatures w14:val="none"/>
        </w:rPr>
        <w:t>u</w:t>
      </w:r>
      <w:r w:rsidRPr="00966C80">
        <w:rPr>
          <w:rFonts w:ascii="Arial" w:eastAsia="Times New Roman" w:hAnsi="Arial" w:cs="Arial"/>
          <w:kern w:val="0"/>
          <w14:ligatures w14:val="none"/>
        </w:rPr>
        <w:t xml:space="preserve">se shall be governed by and construed in accordance with the laws of the State of </w:t>
      </w:r>
      <w:r w:rsidR="00992F5D" w:rsidRPr="00966C80">
        <w:rPr>
          <w:rFonts w:ascii="Arial" w:eastAsia="Times New Roman" w:hAnsi="Arial" w:cs="Arial"/>
          <w:kern w:val="0"/>
          <w14:ligatures w14:val="none"/>
        </w:rPr>
        <w:t>New York</w:t>
      </w:r>
      <w:r w:rsidRPr="00966C80">
        <w:rPr>
          <w:rFonts w:ascii="Arial" w:eastAsia="Times New Roman" w:hAnsi="Arial" w:cs="Arial"/>
          <w:kern w:val="0"/>
          <w14:ligatures w14:val="none"/>
        </w:rPr>
        <w:t xml:space="preserve">, without giving effect to any principles of conflicts of law. Any dispute regarding these terms or conditions or use of this website shall be resolved in the United States District Court for the Southern District of </w:t>
      </w:r>
      <w:r w:rsidR="002F5A62" w:rsidRPr="00966C80">
        <w:rPr>
          <w:rFonts w:ascii="Arial" w:eastAsia="Times New Roman" w:hAnsi="Arial" w:cs="Arial"/>
          <w:kern w:val="0"/>
          <w14:ligatures w14:val="none"/>
        </w:rPr>
        <w:t>New York.</w:t>
      </w:r>
      <w:r w:rsidRPr="00966C80">
        <w:rPr>
          <w:rFonts w:ascii="Arial" w:eastAsia="Times New Roman" w:hAnsi="Arial" w:cs="Arial"/>
          <w:kern w:val="0"/>
          <w14:ligatures w14:val="none"/>
        </w:rPr>
        <w:t xml:space="preserve"> Each party hereby agrees to waive its right to a jury trial in all legal proceedings.</w:t>
      </w:r>
    </w:p>
    <w:p w14:paraId="7292C1C3" w14:textId="77777777" w:rsidR="005764F4" w:rsidRPr="00966C80" w:rsidRDefault="005764F4" w:rsidP="00E96E28">
      <w:pPr>
        <w:spacing w:after="120" w:line="240" w:lineRule="auto"/>
        <w:outlineLvl w:val="1"/>
        <w:rPr>
          <w:rFonts w:ascii="Arial" w:eastAsia="Times New Roman" w:hAnsi="Arial" w:cs="Arial"/>
          <w:b/>
          <w:bCs/>
          <w:kern w:val="0"/>
          <w14:ligatures w14:val="none"/>
        </w:rPr>
      </w:pPr>
      <w:r w:rsidRPr="00966C80">
        <w:rPr>
          <w:rFonts w:ascii="Arial" w:eastAsia="Times New Roman" w:hAnsi="Arial" w:cs="Arial"/>
          <w:b/>
          <w:bCs/>
          <w:kern w:val="0"/>
          <w14:ligatures w14:val="none"/>
        </w:rPr>
        <w:t>Disclosures and Disclaimers</w:t>
      </w:r>
    </w:p>
    <w:p w14:paraId="032040D7" w14:textId="77777777" w:rsidR="005764F4" w:rsidRPr="00966C80" w:rsidRDefault="005764F4" w:rsidP="002F5A62">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In some states, this website may be deemed an advertisement. The hiring of a lawyer is an important decision that should not be based solely upon advertisements. Before you decide, ask us to send you free, written information about our qualifications and experience.</w:t>
      </w:r>
    </w:p>
    <w:p w14:paraId="6AF36E2E" w14:textId="77777777" w:rsidR="00D11634" w:rsidRDefault="00D11634" w:rsidP="002F5A62">
      <w:pPr>
        <w:spacing w:after="120" w:line="240" w:lineRule="auto"/>
        <w:jc w:val="both"/>
        <w:rPr>
          <w:rFonts w:ascii="Arial" w:eastAsia="Times New Roman" w:hAnsi="Arial" w:cs="Arial"/>
          <w:kern w:val="0"/>
          <w14:ligatures w14:val="none"/>
        </w:rPr>
      </w:pPr>
    </w:p>
    <w:p w14:paraId="23D92B63" w14:textId="77777777" w:rsidR="00D11634" w:rsidRDefault="00D11634" w:rsidP="002F5A62">
      <w:pPr>
        <w:spacing w:after="120" w:line="240" w:lineRule="auto"/>
        <w:jc w:val="both"/>
        <w:rPr>
          <w:rFonts w:ascii="Arial" w:eastAsia="Times New Roman" w:hAnsi="Arial" w:cs="Arial"/>
          <w:kern w:val="0"/>
          <w14:ligatures w14:val="none"/>
        </w:rPr>
      </w:pPr>
    </w:p>
    <w:p w14:paraId="2B1C2B75" w14:textId="17D6BB39" w:rsidR="005764F4" w:rsidRPr="00966C80" w:rsidRDefault="005764F4" w:rsidP="002F5A62">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 xml:space="preserve">In the event you believe this website does not comply with the rules of the state where you reside, you should disregard its contents and, if you wish, seek information about the services provided by </w:t>
      </w:r>
      <w:r w:rsidR="002F5A62" w:rsidRPr="00966C80">
        <w:rPr>
          <w:rFonts w:ascii="Arial" w:eastAsia="Times New Roman" w:hAnsi="Arial" w:cs="Arial"/>
          <w:kern w:val="0"/>
          <w14:ligatures w14:val="none"/>
        </w:rPr>
        <w:t xml:space="preserve">O’Farrell Ι Mantilla + Bloch </w:t>
      </w:r>
      <w:r w:rsidRPr="00966C80">
        <w:rPr>
          <w:rFonts w:ascii="Arial" w:eastAsia="Times New Roman" w:hAnsi="Arial" w:cs="Arial"/>
          <w:kern w:val="0"/>
          <w14:ligatures w14:val="none"/>
        </w:rPr>
        <w:t>from other resources or directly from the firm, its attorneys or consultants.</w:t>
      </w:r>
    </w:p>
    <w:p w14:paraId="72BBEF6C" w14:textId="77777777" w:rsidR="005764F4" w:rsidRPr="00966C80" w:rsidRDefault="005764F4" w:rsidP="002F5A62">
      <w:pPr>
        <w:spacing w:after="120" w:line="240" w:lineRule="auto"/>
        <w:jc w:val="both"/>
        <w:rPr>
          <w:rFonts w:ascii="Arial" w:eastAsia="Times New Roman" w:hAnsi="Arial" w:cs="Arial"/>
          <w:kern w:val="0"/>
          <w14:ligatures w14:val="none"/>
        </w:rPr>
      </w:pPr>
      <w:r w:rsidRPr="00966C80">
        <w:rPr>
          <w:rFonts w:ascii="Arial" w:eastAsia="Times New Roman" w:hAnsi="Arial" w:cs="Arial"/>
          <w:kern w:val="0"/>
          <w14:ligatures w14:val="none"/>
        </w:rPr>
        <w:t>In accordance with Rule 2-101(e)(3) of the New York Code of Professional Responsibility, you are advised that prior results do not guarantee a similar outcome.</w:t>
      </w:r>
    </w:p>
    <w:p w14:paraId="7E8A789B" w14:textId="77777777" w:rsidR="005544A3" w:rsidRPr="00966C80" w:rsidRDefault="005544A3" w:rsidP="00E96E28">
      <w:pPr>
        <w:spacing w:after="120" w:line="240" w:lineRule="auto"/>
        <w:rPr>
          <w:rFonts w:ascii="Arial" w:hAnsi="Arial" w:cs="Arial"/>
        </w:rPr>
      </w:pPr>
    </w:p>
    <w:sectPr w:rsidR="005544A3" w:rsidRPr="00966C80" w:rsidSect="00E96E28">
      <w:headerReference w:type="default" r:id="rId7"/>
      <w:foot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66D7D" w14:textId="77777777" w:rsidR="00A676B1" w:rsidRDefault="00A676B1" w:rsidP="00D11634">
      <w:pPr>
        <w:spacing w:after="0" w:line="240" w:lineRule="auto"/>
      </w:pPr>
      <w:r>
        <w:separator/>
      </w:r>
    </w:p>
  </w:endnote>
  <w:endnote w:type="continuationSeparator" w:id="0">
    <w:p w14:paraId="668B0F67" w14:textId="77777777" w:rsidR="00A676B1" w:rsidRDefault="00A676B1" w:rsidP="00D1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BD1F4" w14:textId="77777777" w:rsidR="00D11634" w:rsidRDefault="00D11634" w:rsidP="00D11634">
    <w:pPr>
      <w:pStyle w:val="Piedepgina"/>
      <w:pBdr>
        <w:top w:val="single" w:sz="4" w:space="1" w:color="auto"/>
      </w:pBdr>
    </w:pPr>
    <w:r>
      <w:t xml:space="preserve">        </w:t>
    </w:r>
  </w:p>
  <w:p w14:paraId="46E5B0CC" w14:textId="61A70125" w:rsidR="00D11634" w:rsidRDefault="00D11634" w:rsidP="00D11634">
    <w:pPr>
      <w:pStyle w:val="Piedepgina"/>
      <w:pBdr>
        <w:top w:val="single" w:sz="4" w:space="1" w:color="auto"/>
      </w:pBdr>
      <w:jc w:val="center"/>
    </w:pPr>
    <w:r>
      <w:rPr>
        <w:noProof/>
      </w:rPr>
      <w:drawing>
        <wp:inline distT="0" distB="0" distL="0" distR="0" wp14:anchorId="3471039D" wp14:editId="04D98106">
          <wp:extent cx="1469817" cy="101600"/>
          <wp:effectExtent l="0" t="0" r="3810" b="0"/>
          <wp:docPr id="9889508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50841" name="Imagen 988950841"/>
                  <pic:cNvPicPr/>
                </pic:nvPicPr>
                <pic:blipFill>
                  <a:blip r:embed="rId1">
                    <a:extLst>
                      <a:ext uri="{28A0092B-C50C-407E-A947-70E740481C1C}">
                        <a14:useLocalDpi xmlns:a14="http://schemas.microsoft.com/office/drawing/2010/main" val="0"/>
                      </a:ext>
                    </a:extLst>
                  </a:blip>
                  <a:stretch>
                    <a:fillRect/>
                  </a:stretch>
                </pic:blipFill>
                <pic:spPr>
                  <a:xfrm>
                    <a:off x="0" y="0"/>
                    <a:ext cx="1628112" cy="112542"/>
                  </a:xfrm>
                  <a:prstGeom prst="rect">
                    <a:avLst/>
                  </a:prstGeom>
                </pic:spPr>
              </pic:pic>
            </a:graphicData>
          </a:graphic>
        </wp:inline>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4888" w14:textId="77777777" w:rsidR="00A676B1" w:rsidRDefault="00A676B1" w:rsidP="00D11634">
      <w:pPr>
        <w:spacing w:after="0" w:line="240" w:lineRule="auto"/>
      </w:pPr>
      <w:r>
        <w:separator/>
      </w:r>
    </w:p>
  </w:footnote>
  <w:footnote w:type="continuationSeparator" w:id="0">
    <w:p w14:paraId="5386DC38" w14:textId="77777777" w:rsidR="00A676B1" w:rsidRDefault="00A676B1" w:rsidP="00D11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9881" w14:textId="1496CA55" w:rsidR="00D11634" w:rsidRDefault="00D11634" w:rsidP="00D11634">
    <w:pPr>
      <w:pStyle w:val="Encabezado"/>
      <w:jc w:val="center"/>
    </w:pPr>
    <w:r>
      <w:rPr>
        <w:noProof/>
      </w:rPr>
      <w:drawing>
        <wp:inline distT="0" distB="0" distL="0" distR="0" wp14:anchorId="77DCE2B0" wp14:editId="0028A8FD">
          <wp:extent cx="1878035" cy="687086"/>
          <wp:effectExtent l="0" t="0" r="1905" b="0"/>
          <wp:docPr id="11846913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1327" name="Imagen 1184691327"/>
                  <pic:cNvPicPr/>
                </pic:nvPicPr>
                <pic:blipFill>
                  <a:blip r:embed="rId1">
                    <a:extLst>
                      <a:ext uri="{28A0092B-C50C-407E-A947-70E740481C1C}">
                        <a14:useLocalDpi xmlns:a14="http://schemas.microsoft.com/office/drawing/2010/main" val="0"/>
                      </a:ext>
                    </a:extLst>
                  </a:blip>
                  <a:stretch>
                    <a:fillRect/>
                  </a:stretch>
                </pic:blipFill>
                <pic:spPr>
                  <a:xfrm>
                    <a:off x="0" y="0"/>
                    <a:ext cx="1918210" cy="701784"/>
                  </a:xfrm>
                  <a:prstGeom prst="rect">
                    <a:avLst/>
                  </a:prstGeom>
                </pic:spPr>
              </pic:pic>
            </a:graphicData>
          </a:graphic>
        </wp:inline>
      </w:drawing>
    </w:r>
  </w:p>
  <w:p w14:paraId="79A9F0B1" w14:textId="77777777" w:rsidR="00D11634" w:rsidRDefault="00D11634" w:rsidP="00D11634">
    <w:pPr>
      <w:pStyle w:val="Encabezado"/>
      <w:jc w:val="center"/>
    </w:pPr>
  </w:p>
  <w:p w14:paraId="74C4B9E1" w14:textId="77777777" w:rsidR="00D11634" w:rsidRDefault="00D11634" w:rsidP="00D11634">
    <w:pPr>
      <w:pStyle w:val="Encabezado"/>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1134"/>
    <w:multiLevelType w:val="multilevel"/>
    <w:tmpl w:val="5A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A6749"/>
    <w:multiLevelType w:val="multilevel"/>
    <w:tmpl w:val="69D6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61094">
    <w:abstractNumId w:val="0"/>
  </w:num>
  <w:num w:numId="2" w16cid:durableId="1486966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F4"/>
    <w:rsid w:val="000054D7"/>
    <w:rsid w:val="00155A0C"/>
    <w:rsid w:val="002F5A62"/>
    <w:rsid w:val="003B6DEA"/>
    <w:rsid w:val="004B2422"/>
    <w:rsid w:val="005544A3"/>
    <w:rsid w:val="005764C9"/>
    <w:rsid w:val="005764F4"/>
    <w:rsid w:val="00634A3F"/>
    <w:rsid w:val="008C4248"/>
    <w:rsid w:val="008E655F"/>
    <w:rsid w:val="00966C80"/>
    <w:rsid w:val="00992F5D"/>
    <w:rsid w:val="009C0CD6"/>
    <w:rsid w:val="00A676B1"/>
    <w:rsid w:val="00B06351"/>
    <w:rsid w:val="00B718D0"/>
    <w:rsid w:val="00BA577D"/>
    <w:rsid w:val="00BF7E16"/>
    <w:rsid w:val="00C5299A"/>
    <w:rsid w:val="00D03C3D"/>
    <w:rsid w:val="00D11634"/>
    <w:rsid w:val="00D202A5"/>
    <w:rsid w:val="00E8276B"/>
    <w:rsid w:val="00E9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8EC6"/>
  <w15:chartTrackingRefBased/>
  <w15:docId w15:val="{AD3C8C4B-EEF2-4CAA-94E7-5E2B6C97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76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764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764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764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764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64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64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64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4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764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764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764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764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764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64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64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64F4"/>
    <w:rPr>
      <w:rFonts w:eastAsiaTheme="majorEastAsia" w:cstheme="majorBidi"/>
      <w:color w:val="272727" w:themeColor="text1" w:themeTint="D8"/>
    </w:rPr>
  </w:style>
  <w:style w:type="paragraph" w:styleId="Ttulo">
    <w:name w:val="Title"/>
    <w:basedOn w:val="Normal"/>
    <w:next w:val="Normal"/>
    <w:link w:val="TtuloCar"/>
    <w:uiPriority w:val="10"/>
    <w:qFormat/>
    <w:rsid w:val="00576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64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64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64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64F4"/>
    <w:pPr>
      <w:spacing w:before="160"/>
      <w:jc w:val="center"/>
    </w:pPr>
    <w:rPr>
      <w:i/>
      <w:iCs/>
      <w:color w:val="404040" w:themeColor="text1" w:themeTint="BF"/>
    </w:rPr>
  </w:style>
  <w:style w:type="character" w:customStyle="1" w:styleId="CitaCar">
    <w:name w:val="Cita Car"/>
    <w:basedOn w:val="Fuentedeprrafopredeter"/>
    <w:link w:val="Cita"/>
    <w:uiPriority w:val="29"/>
    <w:rsid w:val="005764F4"/>
    <w:rPr>
      <w:i/>
      <w:iCs/>
      <w:color w:val="404040" w:themeColor="text1" w:themeTint="BF"/>
    </w:rPr>
  </w:style>
  <w:style w:type="paragraph" w:styleId="Prrafodelista">
    <w:name w:val="List Paragraph"/>
    <w:basedOn w:val="Normal"/>
    <w:uiPriority w:val="34"/>
    <w:qFormat/>
    <w:rsid w:val="005764F4"/>
    <w:pPr>
      <w:ind w:left="720"/>
      <w:contextualSpacing/>
    </w:pPr>
  </w:style>
  <w:style w:type="character" w:styleId="nfasisintenso">
    <w:name w:val="Intense Emphasis"/>
    <w:basedOn w:val="Fuentedeprrafopredeter"/>
    <w:uiPriority w:val="21"/>
    <w:qFormat/>
    <w:rsid w:val="005764F4"/>
    <w:rPr>
      <w:i/>
      <w:iCs/>
      <w:color w:val="0F4761" w:themeColor="accent1" w:themeShade="BF"/>
    </w:rPr>
  </w:style>
  <w:style w:type="paragraph" w:styleId="Citadestacada">
    <w:name w:val="Intense Quote"/>
    <w:basedOn w:val="Normal"/>
    <w:next w:val="Normal"/>
    <w:link w:val="CitadestacadaCar"/>
    <w:uiPriority w:val="30"/>
    <w:qFormat/>
    <w:rsid w:val="00576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764F4"/>
    <w:rPr>
      <w:i/>
      <w:iCs/>
      <w:color w:val="0F4761" w:themeColor="accent1" w:themeShade="BF"/>
    </w:rPr>
  </w:style>
  <w:style w:type="character" w:styleId="Referenciaintensa">
    <w:name w:val="Intense Reference"/>
    <w:basedOn w:val="Fuentedeprrafopredeter"/>
    <w:uiPriority w:val="32"/>
    <w:qFormat/>
    <w:rsid w:val="005764F4"/>
    <w:rPr>
      <w:b/>
      <w:bCs/>
      <w:smallCaps/>
      <w:color w:val="0F4761" w:themeColor="accent1" w:themeShade="BF"/>
      <w:spacing w:val="5"/>
    </w:rPr>
  </w:style>
  <w:style w:type="paragraph" w:styleId="Encabezado">
    <w:name w:val="header"/>
    <w:basedOn w:val="Normal"/>
    <w:link w:val="EncabezadoCar"/>
    <w:uiPriority w:val="99"/>
    <w:unhideWhenUsed/>
    <w:rsid w:val="00D116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634"/>
  </w:style>
  <w:style w:type="paragraph" w:styleId="Piedepgina">
    <w:name w:val="footer"/>
    <w:basedOn w:val="Normal"/>
    <w:link w:val="PiedepginaCar"/>
    <w:uiPriority w:val="99"/>
    <w:unhideWhenUsed/>
    <w:rsid w:val="00D116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412">
      <w:bodyDiv w:val="1"/>
      <w:marLeft w:val="0"/>
      <w:marRight w:val="0"/>
      <w:marTop w:val="0"/>
      <w:marBottom w:val="0"/>
      <w:divBdr>
        <w:top w:val="none" w:sz="0" w:space="0" w:color="auto"/>
        <w:left w:val="none" w:sz="0" w:space="0" w:color="auto"/>
        <w:bottom w:val="none" w:sz="0" w:space="0" w:color="auto"/>
        <w:right w:val="none" w:sz="0" w:space="0" w:color="auto"/>
      </w:divBdr>
      <w:divsChild>
        <w:div w:id="738406394">
          <w:marLeft w:val="0"/>
          <w:marRight w:val="0"/>
          <w:marTop w:val="0"/>
          <w:marBottom w:val="0"/>
          <w:divBdr>
            <w:top w:val="none" w:sz="0" w:space="0" w:color="auto"/>
            <w:left w:val="none" w:sz="0" w:space="0" w:color="auto"/>
            <w:bottom w:val="none" w:sz="0" w:space="0" w:color="auto"/>
            <w:right w:val="none" w:sz="0" w:space="0" w:color="auto"/>
          </w:divBdr>
          <w:divsChild>
            <w:div w:id="1627391885">
              <w:marLeft w:val="0"/>
              <w:marRight w:val="0"/>
              <w:marTop w:val="0"/>
              <w:marBottom w:val="0"/>
              <w:divBdr>
                <w:top w:val="none" w:sz="0" w:space="0" w:color="auto"/>
                <w:left w:val="none" w:sz="0" w:space="0" w:color="auto"/>
                <w:bottom w:val="none" w:sz="0" w:space="0" w:color="auto"/>
                <w:right w:val="none" w:sz="0" w:space="0" w:color="auto"/>
              </w:divBdr>
              <w:divsChild>
                <w:div w:id="581068216">
                  <w:marLeft w:val="0"/>
                  <w:marRight w:val="0"/>
                  <w:marTop w:val="0"/>
                  <w:marBottom w:val="0"/>
                  <w:divBdr>
                    <w:top w:val="none" w:sz="0" w:space="0" w:color="auto"/>
                    <w:left w:val="none" w:sz="0" w:space="0" w:color="auto"/>
                    <w:bottom w:val="none" w:sz="0" w:space="0" w:color="auto"/>
                    <w:right w:val="none" w:sz="0" w:space="0" w:color="auto"/>
                  </w:divBdr>
                  <w:divsChild>
                    <w:div w:id="4132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23663">
          <w:marLeft w:val="0"/>
          <w:marRight w:val="0"/>
          <w:marTop w:val="0"/>
          <w:marBottom w:val="0"/>
          <w:divBdr>
            <w:top w:val="none" w:sz="0" w:space="0" w:color="auto"/>
            <w:left w:val="none" w:sz="0" w:space="0" w:color="auto"/>
            <w:bottom w:val="none" w:sz="0" w:space="0" w:color="auto"/>
            <w:right w:val="none" w:sz="0" w:space="0" w:color="auto"/>
          </w:divBdr>
          <w:divsChild>
            <w:div w:id="401677891">
              <w:marLeft w:val="0"/>
              <w:marRight w:val="0"/>
              <w:marTop w:val="0"/>
              <w:marBottom w:val="1350"/>
              <w:divBdr>
                <w:top w:val="none" w:sz="0" w:space="0" w:color="auto"/>
                <w:left w:val="none" w:sz="0" w:space="0" w:color="auto"/>
                <w:bottom w:val="none" w:sz="0" w:space="0" w:color="auto"/>
                <w:right w:val="none" w:sz="0" w:space="0" w:color="auto"/>
              </w:divBdr>
              <w:divsChild>
                <w:div w:id="17349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6399">
      <w:bodyDiv w:val="1"/>
      <w:marLeft w:val="0"/>
      <w:marRight w:val="0"/>
      <w:marTop w:val="0"/>
      <w:marBottom w:val="0"/>
      <w:divBdr>
        <w:top w:val="none" w:sz="0" w:space="0" w:color="auto"/>
        <w:left w:val="none" w:sz="0" w:space="0" w:color="auto"/>
        <w:bottom w:val="none" w:sz="0" w:space="0" w:color="auto"/>
        <w:right w:val="none" w:sz="0" w:space="0" w:color="auto"/>
      </w:divBdr>
      <w:divsChild>
        <w:div w:id="1758166186">
          <w:marLeft w:val="0"/>
          <w:marRight w:val="0"/>
          <w:marTop w:val="0"/>
          <w:marBottom w:val="0"/>
          <w:divBdr>
            <w:top w:val="none" w:sz="0" w:space="0" w:color="auto"/>
            <w:left w:val="none" w:sz="0" w:space="0" w:color="auto"/>
            <w:bottom w:val="none" w:sz="0" w:space="0" w:color="auto"/>
            <w:right w:val="none" w:sz="0" w:space="0" w:color="auto"/>
          </w:divBdr>
          <w:divsChild>
            <w:div w:id="1079254267">
              <w:marLeft w:val="0"/>
              <w:marRight w:val="0"/>
              <w:marTop w:val="0"/>
              <w:marBottom w:val="0"/>
              <w:divBdr>
                <w:top w:val="none" w:sz="0" w:space="0" w:color="auto"/>
                <w:left w:val="none" w:sz="0" w:space="0" w:color="auto"/>
                <w:bottom w:val="none" w:sz="0" w:space="0" w:color="auto"/>
                <w:right w:val="none" w:sz="0" w:space="0" w:color="auto"/>
              </w:divBdr>
              <w:divsChild>
                <w:div w:id="63259738">
                  <w:marLeft w:val="0"/>
                  <w:marRight w:val="0"/>
                  <w:marTop w:val="0"/>
                  <w:marBottom w:val="0"/>
                  <w:divBdr>
                    <w:top w:val="none" w:sz="0" w:space="0" w:color="auto"/>
                    <w:left w:val="none" w:sz="0" w:space="0" w:color="auto"/>
                    <w:bottom w:val="none" w:sz="0" w:space="0" w:color="auto"/>
                    <w:right w:val="none" w:sz="0" w:space="0" w:color="auto"/>
                  </w:divBdr>
                  <w:divsChild>
                    <w:div w:id="41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1071">
          <w:marLeft w:val="0"/>
          <w:marRight w:val="0"/>
          <w:marTop w:val="0"/>
          <w:marBottom w:val="0"/>
          <w:divBdr>
            <w:top w:val="none" w:sz="0" w:space="0" w:color="auto"/>
            <w:left w:val="none" w:sz="0" w:space="0" w:color="auto"/>
            <w:bottom w:val="none" w:sz="0" w:space="0" w:color="auto"/>
            <w:right w:val="none" w:sz="0" w:space="0" w:color="auto"/>
          </w:divBdr>
          <w:divsChild>
            <w:div w:id="583346685">
              <w:marLeft w:val="0"/>
              <w:marRight w:val="0"/>
              <w:marTop w:val="0"/>
              <w:marBottom w:val="1350"/>
              <w:divBdr>
                <w:top w:val="none" w:sz="0" w:space="0" w:color="auto"/>
                <w:left w:val="none" w:sz="0" w:space="0" w:color="auto"/>
                <w:bottom w:val="none" w:sz="0" w:space="0" w:color="auto"/>
                <w:right w:val="none" w:sz="0" w:space="0" w:color="auto"/>
              </w:divBdr>
              <w:divsChild>
                <w:div w:id="10464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01373">
      <w:bodyDiv w:val="1"/>
      <w:marLeft w:val="0"/>
      <w:marRight w:val="0"/>
      <w:marTop w:val="0"/>
      <w:marBottom w:val="0"/>
      <w:divBdr>
        <w:top w:val="none" w:sz="0" w:space="0" w:color="auto"/>
        <w:left w:val="none" w:sz="0" w:space="0" w:color="auto"/>
        <w:bottom w:val="none" w:sz="0" w:space="0" w:color="auto"/>
        <w:right w:val="none" w:sz="0" w:space="0" w:color="auto"/>
      </w:divBdr>
      <w:divsChild>
        <w:div w:id="2016574087">
          <w:marLeft w:val="0"/>
          <w:marRight w:val="0"/>
          <w:marTop w:val="0"/>
          <w:marBottom w:val="0"/>
          <w:divBdr>
            <w:top w:val="none" w:sz="0" w:space="0" w:color="auto"/>
            <w:left w:val="none" w:sz="0" w:space="0" w:color="auto"/>
            <w:bottom w:val="none" w:sz="0" w:space="0" w:color="auto"/>
            <w:right w:val="none" w:sz="0" w:space="0" w:color="auto"/>
          </w:divBdr>
          <w:divsChild>
            <w:div w:id="101844502">
              <w:marLeft w:val="0"/>
              <w:marRight w:val="0"/>
              <w:marTop w:val="0"/>
              <w:marBottom w:val="0"/>
              <w:divBdr>
                <w:top w:val="none" w:sz="0" w:space="0" w:color="auto"/>
                <w:left w:val="none" w:sz="0" w:space="0" w:color="auto"/>
                <w:bottom w:val="none" w:sz="0" w:space="0" w:color="auto"/>
                <w:right w:val="none" w:sz="0" w:space="0" w:color="auto"/>
              </w:divBdr>
              <w:divsChild>
                <w:div w:id="452790806">
                  <w:marLeft w:val="0"/>
                  <w:marRight w:val="0"/>
                  <w:marTop w:val="0"/>
                  <w:marBottom w:val="0"/>
                  <w:divBdr>
                    <w:top w:val="none" w:sz="0" w:space="0" w:color="auto"/>
                    <w:left w:val="none" w:sz="0" w:space="0" w:color="auto"/>
                    <w:bottom w:val="none" w:sz="0" w:space="0" w:color="auto"/>
                    <w:right w:val="none" w:sz="0" w:space="0" w:color="auto"/>
                  </w:divBdr>
                  <w:divsChild>
                    <w:div w:id="1676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207">
          <w:marLeft w:val="0"/>
          <w:marRight w:val="0"/>
          <w:marTop w:val="0"/>
          <w:marBottom w:val="0"/>
          <w:divBdr>
            <w:top w:val="none" w:sz="0" w:space="0" w:color="auto"/>
            <w:left w:val="none" w:sz="0" w:space="0" w:color="auto"/>
            <w:bottom w:val="none" w:sz="0" w:space="0" w:color="auto"/>
            <w:right w:val="none" w:sz="0" w:space="0" w:color="auto"/>
          </w:divBdr>
          <w:divsChild>
            <w:div w:id="1669401315">
              <w:marLeft w:val="0"/>
              <w:marRight w:val="0"/>
              <w:marTop w:val="0"/>
              <w:marBottom w:val="1350"/>
              <w:divBdr>
                <w:top w:val="none" w:sz="0" w:space="0" w:color="auto"/>
                <w:left w:val="none" w:sz="0" w:space="0" w:color="auto"/>
                <w:bottom w:val="none" w:sz="0" w:space="0" w:color="auto"/>
                <w:right w:val="none" w:sz="0" w:space="0" w:color="auto"/>
              </w:divBdr>
              <w:divsChild>
                <w:div w:id="15960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870</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Mantilla</dc:creator>
  <cp:keywords/>
  <dc:description/>
  <cp:lastModifiedBy>Usuario de Microsoft Office</cp:lastModifiedBy>
  <cp:revision>2</cp:revision>
  <dcterms:created xsi:type="dcterms:W3CDTF">2025-06-30T13:48:00Z</dcterms:created>
  <dcterms:modified xsi:type="dcterms:W3CDTF">2025-06-30T13:48:00Z</dcterms:modified>
</cp:coreProperties>
</file>