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FC122" w14:textId="77777777" w:rsidR="00513C8C" w:rsidRPr="00D665E1" w:rsidRDefault="00513C8C" w:rsidP="00513C8C">
      <w:pPr>
        <w:spacing w:before="100" w:beforeAutospacing="1" w:after="100" w:afterAutospacing="1" w:line="240" w:lineRule="auto"/>
        <w:outlineLvl w:val="0"/>
        <w:rPr>
          <w:rFonts w:ascii="Times New Roman" w:eastAsia="Times New Roman" w:hAnsi="Times New Roman" w:cs="Times New Roman"/>
          <w:b/>
          <w:bCs/>
          <w:color w:val="3F3F46"/>
          <w:kern w:val="36"/>
          <w:sz w:val="36"/>
          <w:szCs w:val="36"/>
          <w14:ligatures w14:val="none"/>
        </w:rPr>
      </w:pPr>
      <w:r w:rsidRPr="00D665E1">
        <w:rPr>
          <w:rFonts w:ascii="Times New Roman" w:eastAsia="Times New Roman" w:hAnsi="Times New Roman" w:cs="Times New Roman"/>
          <w:b/>
          <w:bCs/>
          <w:color w:val="3F3F46"/>
          <w:kern w:val="36"/>
          <w:sz w:val="36"/>
          <w:szCs w:val="36"/>
          <w14:ligatures w14:val="none"/>
        </w:rPr>
        <w:t>Trotter Law PLLC — Legal Disclaimer</w:t>
      </w:r>
    </w:p>
    <w:p w14:paraId="381135DB" w14:textId="77777777" w:rsidR="00513C8C" w:rsidRPr="00D665E1" w:rsidRDefault="00513C8C" w:rsidP="00513C8C">
      <w:pPr>
        <w:spacing w:before="90"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 xml:space="preserve">Effective Date: </w:t>
      </w:r>
      <w:r>
        <w:rPr>
          <w:rFonts w:ascii="Times New Roman" w:eastAsia="Times New Roman" w:hAnsi="Times New Roman" w:cs="Times New Roman"/>
          <w:color w:val="3F3F46"/>
          <w:kern w:val="0"/>
          <w:sz w:val="21"/>
          <w:szCs w:val="21"/>
          <w14:ligatures w14:val="none"/>
        </w:rPr>
        <w:t>November 18</w:t>
      </w:r>
      <w:r w:rsidRPr="00903CB7">
        <w:rPr>
          <w:rFonts w:ascii="Times New Roman" w:eastAsia="Times New Roman" w:hAnsi="Times New Roman" w:cs="Times New Roman"/>
          <w:color w:val="3F3F46"/>
          <w:kern w:val="0"/>
          <w:sz w:val="21"/>
          <w:szCs w:val="21"/>
          <w:vertAlign w:val="superscript"/>
          <w14:ligatures w14:val="none"/>
        </w:rPr>
        <w:t>th</w:t>
      </w:r>
      <w:r w:rsidRPr="00D665E1">
        <w:rPr>
          <w:rFonts w:ascii="Times New Roman" w:eastAsia="Times New Roman" w:hAnsi="Times New Roman" w:cs="Times New Roman"/>
          <w:color w:val="3F3F46"/>
          <w:kern w:val="0"/>
          <w:sz w:val="21"/>
          <w:szCs w:val="21"/>
          <w14:ligatures w14:val="none"/>
        </w:rPr>
        <w:t>, 2025</w:t>
      </w:r>
    </w:p>
    <w:p w14:paraId="074BD9D2"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1. Informational Purposes Only; No Legal Advice</w:t>
      </w:r>
    </w:p>
    <w:p w14:paraId="03EFF6CE"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The materials on this website are provided by Trotter Law PLLC (“Trotter,” “we,” or “us”) for general informational purposes only and do not constitute legal advice or a legal opinion on any specific facts or circumstances. You should not act or refrain from acting based on any content on this site without seeking advice from a licensed attorney appropriate to your particular facts and jurisdiction.</w:t>
      </w:r>
    </w:p>
    <w:p w14:paraId="27DBE214"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2. No Attorney–Client Relationship or Confidentiality Through the Site</w:t>
      </w:r>
    </w:p>
    <w:p w14:paraId="397CD74F"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Your access to or use of this website, including any submission of information through web forms or email, does not create an attorney–client relationship with Trotter or any of its attorneys. An attorney–client relationship is formed only after we have confirmed that no conflict of interest exists, you and Trotter have mutually agreed to the representation, and both parties have executed a written engagement agreement and satisfied any other required conditions. Do not send confidential or time-sensitive information to us unless and until an attorney–client relationship has been formally established. If you choose to communicate with us by unencrypted email, you acknowledge and accept the inherent risks associated with email communications.</w:t>
      </w:r>
    </w:p>
    <w:p w14:paraId="055CB477"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3. Florida Jurisdiction and Multi</w:t>
      </w:r>
      <w:r w:rsidRPr="00D665E1">
        <w:rPr>
          <w:rFonts w:ascii="Times New Roman" w:eastAsia="Times New Roman" w:hAnsi="Times New Roman" w:cs="Times New Roman"/>
          <w:b/>
          <w:bCs/>
          <w:color w:val="3F3F46"/>
          <w:kern w:val="0"/>
          <w:sz w:val="27"/>
          <w:szCs w:val="27"/>
          <w14:ligatures w14:val="none"/>
        </w:rPr>
        <w:noBreakHyphen/>
        <w:t>Jurisdictional Practice</w:t>
      </w:r>
    </w:p>
    <w:p w14:paraId="5083E6A3"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 xml:space="preserve">Trotter is a Florida law firm. Our attorneys practice law only in jurisdictions where they are properly licensed and authorized, as indicated in their individual biographies. We do not seek to represent anyone based on viewing this website in a jurisdiction where this site or its content would not comply with that jurisdiction’s laws or ethics rules governing the communication of legal services. We are unwilling to accept representation from jurisdictions where the materials herein do not comply with state bar requirements and where a potential client is generated </w:t>
      </w:r>
      <w:proofErr w:type="gramStart"/>
      <w:r w:rsidRPr="00D665E1">
        <w:rPr>
          <w:rFonts w:ascii="Times New Roman" w:eastAsia="Times New Roman" w:hAnsi="Times New Roman" w:cs="Times New Roman"/>
          <w:color w:val="3F3F46"/>
          <w:kern w:val="0"/>
          <w:sz w:val="21"/>
          <w:szCs w:val="21"/>
          <w14:ligatures w14:val="none"/>
        </w:rPr>
        <w:t>as a result of</w:t>
      </w:r>
      <w:proofErr w:type="gramEnd"/>
      <w:r w:rsidRPr="00D665E1">
        <w:rPr>
          <w:rFonts w:ascii="Times New Roman" w:eastAsia="Times New Roman" w:hAnsi="Times New Roman" w:cs="Times New Roman"/>
          <w:color w:val="3F3F46"/>
          <w:kern w:val="0"/>
          <w:sz w:val="21"/>
          <w:szCs w:val="21"/>
          <w14:ligatures w14:val="none"/>
        </w:rPr>
        <w:t xml:space="preserve"> such communication. If you are located outside Florida, consult with a lawyer licensed in your jurisdiction regarding your specific situation.</w:t>
      </w:r>
    </w:p>
    <w:p w14:paraId="6F33D7E6"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4. Attorney Advertising; No Guarantee of Results</w:t>
      </w:r>
    </w:p>
    <w:p w14:paraId="32EE86D8"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This website may be considered attorney advertising. Prior results do not guarantee a similar outcome. The hiring of a lawyer is an important decision that should not be based solely upon advertisements.</w:t>
      </w:r>
    </w:p>
    <w:p w14:paraId="03B7E2B7"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5. No Warranties; “As Is” Content and Tools</w:t>
      </w:r>
    </w:p>
    <w:p w14:paraId="40813C94"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Information on this site may not reflect the most current legal developments, verdicts, or settlements and may be changed, updated, or removed without notice. We make no representations, warranties, or guarantees about the accuracy, completeness, timeliness, or suitability of the information or resources provided on this site, which are offered “as is,” without any warranty of any kind, express or implied, including any implied warranties of merchantability, fitness for a particular purpose, or non</w:t>
      </w:r>
      <w:r w:rsidRPr="00D665E1">
        <w:rPr>
          <w:rFonts w:ascii="Times New Roman" w:eastAsia="Times New Roman" w:hAnsi="Times New Roman" w:cs="Times New Roman"/>
          <w:color w:val="3F3F46"/>
          <w:kern w:val="0"/>
          <w:sz w:val="21"/>
          <w:szCs w:val="21"/>
          <w14:ligatures w14:val="none"/>
        </w:rPr>
        <w:noBreakHyphen/>
        <w:t>infringement. Templates, tools, and other resources may not be appropriate for your specific circumstances; you should seek personalized legal advice before relying on them.</w:t>
      </w:r>
    </w:p>
    <w:p w14:paraId="38FDD926"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6. Technology Platform; No Automatic Engagement</w:t>
      </w:r>
    </w:p>
    <w:p w14:paraId="7D806968"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lastRenderedPageBreak/>
        <w:t>To the extent this website offers access to legal tools, forms, or other technology-enabled services, your use of those services does not create an attorney–client relationship with Trotter Law PLLC or any affiliated entity unless and until explicitly established through a signed engagement agreement and satisfaction of any other required conditions. All services are subject to the applicable terms and conditions, and you are responsible for complying with all relevant laws and regulations.</w:t>
      </w:r>
    </w:p>
    <w:p w14:paraId="4258BC7B"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7. Third</w:t>
      </w:r>
      <w:r w:rsidRPr="00D665E1">
        <w:rPr>
          <w:rFonts w:ascii="Times New Roman" w:eastAsia="Times New Roman" w:hAnsi="Times New Roman" w:cs="Times New Roman"/>
          <w:b/>
          <w:bCs/>
          <w:color w:val="3F3F46"/>
          <w:kern w:val="0"/>
          <w:sz w:val="27"/>
          <w:szCs w:val="27"/>
          <w14:ligatures w14:val="none"/>
        </w:rPr>
        <w:noBreakHyphen/>
        <w:t>Party Links and Content</w:t>
      </w:r>
    </w:p>
    <w:p w14:paraId="6143A4B5"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For your convenience, this site may contain links to third</w:t>
      </w:r>
      <w:r w:rsidRPr="00D665E1">
        <w:rPr>
          <w:rFonts w:ascii="Times New Roman" w:eastAsia="Times New Roman" w:hAnsi="Times New Roman" w:cs="Times New Roman"/>
          <w:color w:val="3F3F46"/>
          <w:kern w:val="0"/>
          <w:sz w:val="21"/>
          <w:szCs w:val="21"/>
          <w14:ligatures w14:val="none"/>
        </w:rPr>
        <w:noBreakHyphen/>
        <w:t>party websites or resources. Trotter does not control, endorse, or assume responsibility for any third</w:t>
      </w:r>
      <w:r w:rsidRPr="00D665E1">
        <w:rPr>
          <w:rFonts w:ascii="Times New Roman" w:eastAsia="Times New Roman" w:hAnsi="Times New Roman" w:cs="Times New Roman"/>
          <w:color w:val="3F3F46"/>
          <w:kern w:val="0"/>
          <w:sz w:val="21"/>
          <w:szCs w:val="21"/>
          <w14:ligatures w14:val="none"/>
        </w:rPr>
        <w:noBreakHyphen/>
        <w:t>party content, products, or services, and we disclaim any liability arising from your use of or reliance on such third</w:t>
      </w:r>
      <w:r w:rsidRPr="00D665E1">
        <w:rPr>
          <w:rFonts w:ascii="Times New Roman" w:eastAsia="Times New Roman" w:hAnsi="Times New Roman" w:cs="Times New Roman"/>
          <w:color w:val="3F3F46"/>
          <w:kern w:val="0"/>
          <w:sz w:val="21"/>
          <w:szCs w:val="21"/>
          <w14:ligatures w14:val="none"/>
        </w:rPr>
        <w:noBreakHyphen/>
        <w:t>party resources.</w:t>
      </w:r>
    </w:p>
    <w:p w14:paraId="7B128E6A"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8. Corporate Form; Use of “Partner” Title</w:t>
      </w:r>
    </w:p>
    <w:p w14:paraId="11EE7079"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Trotter Law PLLC is organized as a Florida professional limited liability company. Its equity owners are “members,” not “partners.” Any use of the title “partner” on this site is for convenience and industry familiarity only and does not denote partnership under applicable law.</w:t>
      </w:r>
    </w:p>
    <w:p w14:paraId="035D7E18"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9. Governing Terms; Updates</w:t>
      </w:r>
    </w:p>
    <w:p w14:paraId="34BB11AC"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Your use of this website is subject to this Legal Disclaimer and any other posted terms and policies, which we may update from time to time without notice. Continued use of the site after changes are posted constitutes your acceptance of those changes.</w:t>
      </w:r>
    </w:p>
    <w:p w14:paraId="07A1BABF" w14:textId="77777777" w:rsidR="00513C8C" w:rsidRPr="00D665E1" w:rsidRDefault="00513C8C" w:rsidP="00513C8C">
      <w:pPr>
        <w:spacing w:before="100" w:beforeAutospacing="1" w:after="100" w:afterAutospacing="1" w:line="240" w:lineRule="auto"/>
        <w:outlineLvl w:val="1"/>
        <w:rPr>
          <w:rFonts w:ascii="Times New Roman" w:eastAsia="Times New Roman" w:hAnsi="Times New Roman" w:cs="Times New Roman"/>
          <w:b/>
          <w:bCs/>
          <w:color w:val="3F3F46"/>
          <w:kern w:val="0"/>
          <w:sz w:val="27"/>
          <w:szCs w:val="27"/>
          <w14:ligatures w14:val="none"/>
        </w:rPr>
      </w:pPr>
      <w:r w:rsidRPr="00D665E1">
        <w:rPr>
          <w:rFonts w:ascii="Times New Roman" w:eastAsia="Times New Roman" w:hAnsi="Times New Roman" w:cs="Times New Roman"/>
          <w:b/>
          <w:bCs/>
          <w:color w:val="3F3F46"/>
          <w:kern w:val="0"/>
          <w:sz w:val="27"/>
          <w:szCs w:val="27"/>
          <w14:ligatures w14:val="none"/>
        </w:rPr>
        <w:t>10. Contact Information</w:t>
      </w:r>
    </w:p>
    <w:p w14:paraId="6285DAE5" w14:textId="77777777" w:rsidR="00513C8C" w:rsidRPr="00D665E1" w:rsidRDefault="00513C8C" w:rsidP="00513C8C">
      <w:pPr>
        <w:spacing w:before="100" w:beforeAutospacing="1" w:after="100" w:afterAutospacing="1" w:line="240" w:lineRule="auto"/>
        <w:rPr>
          <w:rFonts w:ascii="Times New Roman" w:eastAsia="Times New Roman" w:hAnsi="Times New Roman" w:cs="Times New Roman"/>
          <w:color w:val="3F3F46"/>
          <w:kern w:val="0"/>
          <w:sz w:val="21"/>
          <w:szCs w:val="21"/>
          <w14:ligatures w14:val="none"/>
        </w:rPr>
      </w:pPr>
      <w:r w:rsidRPr="00D665E1">
        <w:rPr>
          <w:rFonts w:ascii="Times New Roman" w:eastAsia="Times New Roman" w:hAnsi="Times New Roman" w:cs="Times New Roman"/>
          <w:color w:val="3F3F46"/>
          <w:kern w:val="0"/>
          <w:sz w:val="21"/>
          <w:szCs w:val="21"/>
          <w14:ligatures w14:val="none"/>
        </w:rPr>
        <w:t>To inquire about potential legal representation, please contact Trotter Law PLLC directly. Do not send confidential information until we have confirmed representation in writing.</w:t>
      </w:r>
    </w:p>
    <w:p w14:paraId="6E476F7D" w14:textId="77777777" w:rsidR="00A724AA" w:rsidRDefault="00A724AA"/>
    <w:sectPr w:rsidR="00A724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C8C"/>
    <w:rsid w:val="00295F75"/>
    <w:rsid w:val="00513C8C"/>
    <w:rsid w:val="00596061"/>
    <w:rsid w:val="00621B8B"/>
    <w:rsid w:val="00A724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95785"/>
  <w15:chartTrackingRefBased/>
  <w15:docId w15:val="{C394A08F-B651-C640-ADD3-959B50E3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C8C"/>
  </w:style>
  <w:style w:type="paragraph" w:styleId="Heading1">
    <w:name w:val="heading 1"/>
    <w:basedOn w:val="Normal"/>
    <w:next w:val="Normal"/>
    <w:link w:val="Heading1Char"/>
    <w:uiPriority w:val="9"/>
    <w:qFormat/>
    <w:rsid w:val="00513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C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C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C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C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C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C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C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C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C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C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C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C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C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C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C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C8C"/>
    <w:rPr>
      <w:rFonts w:eastAsiaTheme="majorEastAsia" w:cstheme="majorBidi"/>
      <w:color w:val="272727" w:themeColor="text1" w:themeTint="D8"/>
    </w:rPr>
  </w:style>
  <w:style w:type="paragraph" w:styleId="Title">
    <w:name w:val="Title"/>
    <w:basedOn w:val="Normal"/>
    <w:next w:val="Normal"/>
    <w:link w:val="TitleChar"/>
    <w:uiPriority w:val="10"/>
    <w:qFormat/>
    <w:rsid w:val="00513C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C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C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C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C8C"/>
    <w:pPr>
      <w:spacing w:before="160"/>
      <w:jc w:val="center"/>
    </w:pPr>
    <w:rPr>
      <w:i/>
      <w:iCs/>
      <w:color w:val="404040" w:themeColor="text1" w:themeTint="BF"/>
    </w:rPr>
  </w:style>
  <w:style w:type="character" w:customStyle="1" w:styleId="QuoteChar">
    <w:name w:val="Quote Char"/>
    <w:basedOn w:val="DefaultParagraphFont"/>
    <w:link w:val="Quote"/>
    <w:uiPriority w:val="29"/>
    <w:rsid w:val="00513C8C"/>
    <w:rPr>
      <w:i/>
      <w:iCs/>
      <w:color w:val="404040" w:themeColor="text1" w:themeTint="BF"/>
    </w:rPr>
  </w:style>
  <w:style w:type="paragraph" w:styleId="ListParagraph">
    <w:name w:val="List Paragraph"/>
    <w:basedOn w:val="Normal"/>
    <w:uiPriority w:val="34"/>
    <w:qFormat/>
    <w:rsid w:val="00513C8C"/>
    <w:pPr>
      <w:ind w:left="720"/>
      <w:contextualSpacing/>
    </w:pPr>
  </w:style>
  <w:style w:type="character" w:styleId="IntenseEmphasis">
    <w:name w:val="Intense Emphasis"/>
    <w:basedOn w:val="DefaultParagraphFont"/>
    <w:uiPriority w:val="21"/>
    <w:qFormat/>
    <w:rsid w:val="00513C8C"/>
    <w:rPr>
      <w:i/>
      <w:iCs/>
      <w:color w:val="0F4761" w:themeColor="accent1" w:themeShade="BF"/>
    </w:rPr>
  </w:style>
  <w:style w:type="paragraph" w:styleId="IntenseQuote">
    <w:name w:val="Intense Quote"/>
    <w:basedOn w:val="Normal"/>
    <w:next w:val="Normal"/>
    <w:link w:val="IntenseQuoteChar"/>
    <w:uiPriority w:val="30"/>
    <w:qFormat/>
    <w:rsid w:val="00513C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C8C"/>
    <w:rPr>
      <w:i/>
      <w:iCs/>
      <w:color w:val="0F4761" w:themeColor="accent1" w:themeShade="BF"/>
    </w:rPr>
  </w:style>
  <w:style w:type="character" w:styleId="IntenseReference">
    <w:name w:val="Intense Reference"/>
    <w:basedOn w:val="DefaultParagraphFont"/>
    <w:uiPriority w:val="32"/>
    <w:qFormat/>
    <w:rsid w:val="00513C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4120</Characters>
  <Application>Microsoft Office Word</Application>
  <DocSecurity>0</DocSecurity>
  <Lines>74</Lines>
  <Paragraphs>45</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sanchez</dc:creator>
  <cp:keywords/>
  <dc:description/>
  <cp:lastModifiedBy>Maria sanchez</cp:lastModifiedBy>
  <cp:revision>1</cp:revision>
  <dcterms:created xsi:type="dcterms:W3CDTF">2025-11-17T21:48:00Z</dcterms:created>
  <dcterms:modified xsi:type="dcterms:W3CDTF">2025-11-17T21:48:00Z</dcterms:modified>
</cp:coreProperties>
</file>