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47E78" w14:textId="77777777" w:rsidR="0040180E" w:rsidRDefault="00F540DB">
      <w:pPr>
        <w:spacing w:before="2400" w:after="600"/>
        <w:jc w:val="center"/>
      </w:pPr>
      <w:r>
        <w:rPr>
          <w:noProof/>
        </w:rPr>
        <w:drawing>
          <wp:inline distT="0" distB="0" distL="0" distR="0" wp14:anchorId="26FAF8D4" wp14:editId="0528A9F9">
            <wp:extent cx="1809750" cy="1800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00225"/>
                    </a:xfrm>
                    <a:prstGeom prst="rect">
                      <a:avLst/>
                    </a:prstGeom>
                  </pic:spPr>
                </pic:pic>
              </a:graphicData>
            </a:graphic>
          </wp:inline>
        </w:drawing>
      </w:r>
    </w:p>
    <w:p w14:paraId="3E2478AB" w14:textId="77777777" w:rsidR="0040180E" w:rsidRDefault="00F540DB">
      <w:pPr>
        <w:spacing w:after="120"/>
        <w:jc w:val="center"/>
      </w:pPr>
      <w:r>
        <w:rPr>
          <w:color w:val="555555"/>
          <w:sz w:val="28"/>
          <w:szCs w:val="28"/>
        </w:rPr>
        <w:t>SIGeV — Sistema Integral de Gestión Vecinal</w:t>
      </w:r>
    </w:p>
    <w:p w14:paraId="1835FF02" w14:textId="77777777" w:rsidR="0040180E" w:rsidRDefault="00F540DB">
      <w:pPr>
        <w:spacing w:before="400" w:after="120"/>
        <w:jc w:val="center"/>
      </w:pPr>
      <w:r>
        <w:rPr>
          <w:b/>
          <w:bCs/>
          <w:color w:val="0079BC"/>
          <w:sz w:val="56"/>
          <w:szCs w:val="56"/>
        </w:rPr>
        <w:t>Manual del operador</w:t>
      </w:r>
    </w:p>
    <w:p w14:paraId="6A849CC2" w14:textId="77777777" w:rsidR="0040180E" w:rsidRDefault="00F540DB">
      <w:pPr>
        <w:spacing w:after="120"/>
        <w:jc w:val="center"/>
      </w:pPr>
      <w:r>
        <w:rPr>
          <w:color w:val="333333"/>
          <w:sz w:val="32"/>
          <w:szCs w:val="32"/>
        </w:rPr>
        <w:t>El panel de administración para la Comisión Directiva</w:t>
      </w:r>
    </w:p>
    <w:p w14:paraId="7C7E9EAE" w14:textId="77777777" w:rsidR="0040180E" w:rsidRDefault="00F540DB">
      <w:pPr>
        <w:spacing w:before="200" w:after="120"/>
        <w:jc w:val="center"/>
      </w:pPr>
      <w:r>
        <w:rPr>
          <w:color w:val="555555"/>
          <w:sz w:val="24"/>
          <w:szCs w:val="24"/>
        </w:rPr>
        <w:t>Manual de usuario</w:t>
      </w:r>
    </w:p>
    <w:p w14:paraId="209A821B" w14:textId="77777777" w:rsidR="0040180E" w:rsidRDefault="00F540DB">
      <w:pPr>
        <w:spacing w:before="1800" w:after="120"/>
        <w:jc w:val="center"/>
      </w:pPr>
      <w:r>
        <w:rPr>
          <w:color w:val="555555"/>
        </w:rPr>
        <w:t>Asociación Vecinal del Barrio Ciudadela · Comodoro Rivadavia, Chubut</w:t>
      </w:r>
    </w:p>
    <w:p w14:paraId="627E1A40" w14:textId="77777777" w:rsidR="0040180E" w:rsidRDefault="00F540DB">
      <w:pPr>
        <w:spacing w:after="120"/>
        <w:jc w:val="center"/>
      </w:pPr>
      <w:r>
        <w:rPr>
          <w:color w:val="555555"/>
        </w:rPr>
        <w:t>Versión 1.0 · 11/09/2026</w:t>
      </w:r>
    </w:p>
    <w:p w14:paraId="1AC1FE4A" w14:textId="77777777" w:rsidR="0040180E" w:rsidRDefault="0040180E">
      <w:pPr>
        <w:sectPr w:rsidR="0040180E">
          <w:pgSz w:w="11906" w:h="16838"/>
          <w:pgMar w:top="1417" w:right="1417" w:bottom="1417" w:left="1417" w:header="708" w:footer="708" w:gutter="0"/>
          <w:cols w:space="720"/>
          <w:docGrid w:linePitch="360"/>
        </w:sectPr>
      </w:pPr>
    </w:p>
    <w:p w14:paraId="1F452C16" w14:textId="77777777" w:rsidR="0040180E" w:rsidRDefault="00F540DB">
      <w:pPr>
        <w:pBdr>
          <w:bottom w:val="single" w:sz="8" w:space="4" w:color="0079BC"/>
        </w:pBdr>
        <w:spacing w:after="240"/>
      </w:pPr>
      <w:r>
        <w:rPr>
          <w:b/>
          <w:bCs/>
          <w:color w:val="0079BC"/>
          <w:sz w:val="36"/>
          <w:szCs w:val="36"/>
        </w:rPr>
        <w:lastRenderedPageBreak/>
        <w:t>Índice</w:t>
      </w:r>
    </w:p>
    <w:sdt>
      <w:sdtPr>
        <w:alias w:val="Índice"/>
        <w:id w:val="136301838"/>
      </w:sdtPr>
      <w:sdtEndPr/>
      <w:sdtContent>
        <w:p w14:paraId="11570749" w14:textId="23A48024" w:rsidR="00E440DD" w:rsidRDefault="00F540DB">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0118684" w:history="1">
            <w:r w:rsidR="00E440DD" w:rsidRPr="002B3FE8">
              <w:rPr>
                <w:rStyle w:val="Hipervnculo"/>
                <w:noProof/>
              </w:rPr>
              <w:t>Para quién es y qué da por sabido</w:t>
            </w:r>
            <w:r w:rsidR="00E440DD">
              <w:rPr>
                <w:noProof/>
              </w:rPr>
              <w:tab/>
            </w:r>
            <w:r w:rsidR="00E440DD">
              <w:rPr>
                <w:noProof/>
              </w:rPr>
              <w:fldChar w:fldCharType="begin"/>
            </w:r>
            <w:r w:rsidR="00E440DD">
              <w:rPr>
                <w:noProof/>
              </w:rPr>
              <w:instrText xml:space="preserve"> PAGEREF _Toc240118684 \h </w:instrText>
            </w:r>
            <w:r w:rsidR="00E440DD">
              <w:rPr>
                <w:noProof/>
              </w:rPr>
            </w:r>
            <w:r w:rsidR="00E440DD">
              <w:rPr>
                <w:noProof/>
              </w:rPr>
              <w:fldChar w:fldCharType="separate"/>
            </w:r>
            <w:r w:rsidR="00E440DD">
              <w:rPr>
                <w:noProof/>
              </w:rPr>
              <w:t>4</w:t>
            </w:r>
            <w:r w:rsidR="00E440DD">
              <w:rPr>
                <w:noProof/>
              </w:rPr>
              <w:fldChar w:fldCharType="end"/>
            </w:r>
          </w:hyperlink>
        </w:p>
        <w:p w14:paraId="52BF4579" w14:textId="0FD0670B"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685" w:history="1">
            <w:r w:rsidRPr="002B3FE8">
              <w:rPr>
                <w:rStyle w:val="Hipervnculo"/>
                <w:noProof/>
              </w:rPr>
              <w:t>Cómo leer este documento</w:t>
            </w:r>
            <w:r>
              <w:rPr>
                <w:noProof/>
              </w:rPr>
              <w:tab/>
            </w:r>
            <w:r>
              <w:rPr>
                <w:noProof/>
              </w:rPr>
              <w:fldChar w:fldCharType="begin"/>
            </w:r>
            <w:r>
              <w:rPr>
                <w:noProof/>
              </w:rPr>
              <w:instrText xml:space="preserve"> PAGEREF _Toc240118685 \h </w:instrText>
            </w:r>
            <w:r>
              <w:rPr>
                <w:noProof/>
              </w:rPr>
            </w:r>
            <w:r>
              <w:rPr>
                <w:noProof/>
              </w:rPr>
              <w:fldChar w:fldCharType="separate"/>
            </w:r>
            <w:r>
              <w:rPr>
                <w:noProof/>
              </w:rPr>
              <w:t>5</w:t>
            </w:r>
            <w:r>
              <w:rPr>
                <w:noProof/>
              </w:rPr>
              <w:fldChar w:fldCharType="end"/>
            </w:r>
          </w:hyperlink>
        </w:p>
        <w:p w14:paraId="0ED91784" w14:textId="331CC644"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686" w:history="1">
            <w:r w:rsidRPr="002B3FE8">
              <w:rPr>
                <w:rStyle w:val="Hipervnculo"/>
                <w:noProof/>
              </w:rPr>
              <w:t>0. Antes de empezar</w:t>
            </w:r>
            <w:r>
              <w:rPr>
                <w:noProof/>
              </w:rPr>
              <w:tab/>
            </w:r>
            <w:r>
              <w:rPr>
                <w:noProof/>
              </w:rPr>
              <w:fldChar w:fldCharType="begin"/>
            </w:r>
            <w:r>
              <w:rPr>
                <w:noProof/>
              </w:rPr>
              <w:instrText xml:space="preserve"> PAGEREF _Toc240118686 \h </w:instrText>
            </w:r>
            <w:r>
              <w:rPr>
                <w:noProof/>
              </w:rPr>
            </w:r>
            <w:r>
              <w:rPr>
                <w:noProof/>
              </w:rPr>
              <w:fldChar w:fldCharType="separate"/>
            </w:r>
            <w:r>
              <w:rPr>
                <w:noProof/>
              </w:rPr>
              <w:t>6</w:t>
            </w:r>
            <w:r>
              <w:rPr>
                <w:noProof/>
              </w:rPr>
              <w:fldChar w:fldCharType="end"/>
            </w:r>
          </w:hyperlink>
        </w:p>
        <w:p w14:paraId="3967CD4A" w14:textId="73946E46"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87" w:history="1">
            <w:r w:rsidRPr="002B3FE8">
              <w:rPr>
                <w:rStyle w:val="Hipervnculo"/>
                <w:noProof/>
              </w:rPr>
              <w:t>Qué es el panel y qué no es</w:t>
            </w:r>
            <w:r>
              <w:rPr>
                <w:noProof/>
              </w:rPr>
              <w:tab/>
            </w:r>
            <w:r>
              <w:rPr>
                <w:noProof/>
              </w:rPr>
              <w:fldChar w:fldCharType="begin"/>
            </w:r>
            <w:r>
              <w:rPr>
                <w:noProof/>
              </w:rPr>
              <w:instrText xml:space="preserve"> PAGEREF _Toc240118687 \h </w:instrText>
            </w:r>
            <w:r>
              <w:rPr>
                <w:noProof/>
              </w:rPr>
            </w:r>
            <w:r>
              <w:rPr>
                <w:noProof/>
              </w:rPr>
              <w:fldChar w:fldCharType="separate"/>
            </w:r>
            <w:r>
              <w:rPr>
                <w:noProof/>
              </w:rPr>
              <w:t>6</w:t>
            </w:r>
            <w:r>
              <w:rPr>
                <w:noProof/>
              </w:rPr>
              <w:fldChar w:fldCharType="end"/>
            </w:r>
          </w:hyperlink>
        </w:p>
        <w:p w14:paraId="5E3B5B69" w14:textId="55B6E2B3"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88" w:history="1">
            <w:r w:rsidRPr="002B3FE8">
              <w:rPr>
                <w:rStyle w:val="Hipervnculo"/>
                <w:noProof/>
              </w:rPr>
              <w:t>Quién entra</w:t>
            </w:r>
            <w:r>
              <w:rPr>
                <w:noProof/>
              </w:rPr>
              <w:tab/>
            </w:r>
            <w:r>
              <w:rPr>
                <w:noProof/>
              </w:rPr>
              <w:fldChar w:fldCharType="begin"/>
            </w:r>
            <w:r>
              <w:rPr>
                <w:noProof/>
              </w:rPr>
              <w:instrText xml:space="preserve"> PAGEREF _Toc240118688 \h </w:instrText>
            </w:r>
            <w:r>
              <w:rPr>
                <w:noProof/>
              </w:rPr>
            </w:r>
            <w:r>
              <w:rPr>
                <w:noProof/>
              </w:rPr>
              <w:fldChar w:fldCharType="separate"/>
            </w:r>
            <w:r>
              <w:rPr>
                <w:noProof/>
              </w:rPr>
              <w:t>6</w:t>
            </w:r>
            <w:r>
              <w:rPr>
                <w:noProof/>
              </w:rPr>
              <w:fldChar w:fldCharType="end"/>
            </w:r>
          </w:hyperlink>
        </w:p>
        <w:p w14:paraId="262EA895" w14:textId="4FDDF2CA"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89" w:history="1">
            <w:r w:rsidRPr="002B3FE8">
              <w:rPr>
                <w:rStyle w:val="Hipervnculo"/>
                <w:noProof/>
              </w:rPr>
              <w:t>Navegador y celular</w:t>
            </w:r>
            <w:r>
              <w:rPr>
                <w:noProof/>
              </w:rPr>
              <w:tab/>
            </w:r>
            <w:r>
              <w:rPr>
                <w:noProof/>
              </w:rPr>
              <w:fldChar w:fldCharType="begin"/>
            </w:r>
            <w:r>
              <w:rPr>
                <w:noProof/>
              </w:rPr>
              <w:instrText xml:space="preserve"> PAGEREF _Toc240118689 \h </w:instrText>
            </w:r>
            <w:r>
              <w:rPr>
                <w:noProof/>
              </w:rPr>
            </w:r>
            <w:r>
              <w:rPr>
                <w:noProof/>
              </w:rPr>
              <w:fldChar w:fldCharType="separate"/>
            </w:r>
            <w:r>
              <w:rPr>
                <w:noProof/>
              </w:rPr>
              <w:t>6</w:t>
            </w:r>
            <w:r>
              <w:rPr>
                <w:noProof/>
              </w:rPr>
              <w:fldChar w:fldCharType="end"/>
            </w:r>
          </w:hyperlink>
        </w:p>
        <w:p w14:paraId="67062302" w14:textId="7E638B98"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90" w:history="1">
            <w:r w:rsidRPr="002B3FE8">
              <w:rPr>
                <w:rStyle w:val="Hipervnculo"/>
                <w:noProof/>
              </w:rPr>
              <w:t>Un consejo que vale para todo el panel</w:t>
            </w:r>
            <w:r>
              <w:rPr>
                <w:noProof/>
              </w:rPr>
              <w:tab/>
            </w:r>
            <w:r>
              <w:rPr>
                <w:noProof/>
              </w:rPr>
              <w:fldChar w:fldCharType="begin"/>
            </w:r>
            <w:r>
              <w:rPr>
                <w:noProof/>
              </w:rPr>
              <w:instrText xml:space="preserve"> PAGEREF _Toc240118690 \h </w:instrText>
            </w:r>
            <w:r>
              <w:rPr>
                <w:noProof/>
              </w:rPr>
            </w:r>
            <w:r>
              <w:rPr>
                <w:noProof/>
              </w:rPr>
              <w:fldChar w:fldCharType="separate"/>
            </w:r>
            <w:r>
              <w:rPr>
                <w:noProof/>
              </w:rPr>
              <w:t>6</w:t>
            </w:r>
            <w:r>
              <w:rPr>
                <w:noProof/>
              </w:rPr>
              <w:fldChar w:fldCharType="end"/>
            </w:r>
          </w:hyperlink>
        </w:p>
        <w:p w14:paraId="7179FD7B" w14:textId="326831D9"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691" w:history="1">
            <w:r w:rsidRPr="002B3FE8">
              <w:rPr>
                <w:rStyle w:val="Hipervnculo"/>
                <w:noProof/>
              </w:rPr>
              <w:t>1. Entrar y salir</w:t>
            </w:r>
            <w:r>
              <w:rPr>
                <w:noProof/>
              </w:rPr>
              <w:tab/>
            </w:r>
            <w:r>
              <w:rPr>
                <w:noProof/>
              </w:rPr>
              <w:fldChar w:fldCharType="begin"/>
            </w:r>
            <w:r>
              <w:rPr>
                <w:noProof/>
              </w:rPr>
              <w:instrText xml:space="preserve"> PAGEREF _Toc240118691 \h </w:instrText>
            </w:r>
            <w:r>
              <w:rPr>
                <w:noProof/>
              </w:rPr>
            </w:r>
            <w:r>
              <w:rPr>
                <w:noProof/>
              </w:rPr>
              <w:fldChar w:fldCharType="separate"/>
            </w:r>
            <w:r>
              <w:rPr>
                <w:noProof/>
              </w:rPr>
              <w:t>7</w:t>
            </w:r>
            <w:r>
              <w:rPr>
                <w:noProof/>
              </w:rPr>
              <w:fldChar w:fldCharType="end"/>
            </w:r>
          </w:hyperlink>
        </w:p>
        <w:p w14:paraId="6FFE5E41" w14:textId="413E88F2"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92" w:history="1">
            <w:r w:rsidRPr="002B3FE8">
              <w:rPr>
                <w:rStyle w:val="Hipervnculo"/>
                <w:noProof/>
              </w:rPr>
              <w:t>Cómo se consigue la contraseña la primera vez</w:t>
            </w:r>
            <w:r>
              <w:rPr>
                <w:noProof/>
              </w:rPr>
              <w:tab/>
            </w:r>
            <w:r>
              <w:rPr>
                <w:noProof/>
              </w:rPr>
              <w:fldChar w:fldCharType="begin"/>
            </w:r>
            <w:r>
              <w:rPr>
                <w:noProof/>
              </w:rPr>
              <w:instrText xml:space="preserve"> PAGEREF _Toc240118692 \h </w:instrText>
            </w:r>
            <w:r>
              <w:rPr>
                <w:noProof/>
              </w:rPr>
            </w:r>
            <w:r>
              <w:rPr>
                <w:noProof/>
              </w:rPr>
              <w:fldChar w:fldCharType="separate"/>
            </w:r>
            <w:r>
              <w:rPr>
                <w:noProof/>
              </w:rPr>
              <w:t>7</w:t>
            </w:r>
            <w:r>
              <w:rPr>
                <w:noProof/>
              </w:rPr>
              <w:fldChar w:fldCharType="end"/>
            </w:r>
          </w:hyperlink>
        </w:p>
        <w:p w14:paraId="0C72C626" w14:textId="24CCD7E5"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93" w:history="1">
            <w:r w:rsidRPr="002B3FE8">
              <w:rPr>
                <w:rStyle w:val="Hipervnculo"/>
                <w:noProof/>
              </w:rPr>
              <w:t>Ingresar</w:t>
            </w:r>
            <w:r>
              <w:rPr>
                <w:noProof/>
              </w:rPr>
              <w:tab/>
            </w:r>
            <w:r>
              <w:rPr>
                <w:noProof/>
              </w:rPr>
              <w:fldChar w:fldCharType="begin"/>
            </w:r>
            <w:r>
              <w:rPr>
                <w:noProof/>
              </w:rPr>
              <w:instrText xml:space="preserve"> PAGEREF _Toc240118693 \h </w:instrText>
            </w:r>
            <w:r>
              <w:rPr>
                <w:noProof/>
              </w:rPr>
            </w:r>
            <w:r>
              <w:rPr>
                <w:noProof/>
              </w:rPr>
              <w:fldChar w:fldCharType="separate"/>
            </w:r>
            <w:r>
              <w:rPr>
                <w:noProof/>
              </w:rPr>
              <w:t>7</w:t>
            </w:r>
            <w:r>
              <w:rPr>
                <w:noProof/>
              </w:rPr>
              <w:fldChar w:fldCharType="end"/>
            </w:r>
          </w:hyperlink>
        </w:p>
        <w:p w14:paraId="2A284DE3" w14:textId="03FD1443"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94" w:history="1">
            <w:r w:rsidRPr="002B3FE8">
              <w:rPr>
                <w:rStyle w:val="Hipervnculo"/>
                <w:noProof/>
              </w:rPr>
              <w:t>Recuperar la contraseña</w:t>
            </w:r>
            <w:r>
              <w:rPr>
                <w:noProof/>
              </w:rPr>
              <w:tab/>
            </w:r>
            <w:r>
              <w:rPr>
                <w:noProof/>
              </w:rPr>
              <w:fldChar w:fldCharType="begin"/>
            </w:r>
            <w:r>
              <w:rPr>
                <w:noProof/>
              </w:rPr>
              <w:instrText xml:space="preserve"> PAGEREF _Toc240118694 \h </w:instrText>
            </w:r>
            <w:r>
              <w:rPr>
                <w:noProof/>
              </w:rPr>
            </w:r>
            <w:r>
              <w:rPr>
                <w:noProof/>
              </w:rPr>
              <w:fldChar w:fldCharType="separate"/>
            </w:r>
            <w:r>
              <w:rPr>
                <w:noProof/>
              </w:rPr>
              <w:t>7</w:t>
            </w:r>
            <w:r>
              <w:rPr>
                <w:noProof/>
              </w:rPr>
              <w:fldChar w:fldCharType="end"/>
            </w:r>
          </w:hyperlink>
        </w:p>
        <w:p w14:paraId="6740CC23" w14:textId="3A2BC71F"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95" w:history="1">
            <w:r w:rsidRPr="002B3FE8">
              <w:rPr>
                <w:rStyle w:val="Hipervnculo"/>
                <w:noProof/>
              </w:rPr>
              <w:t>Cuánto dura la sesión</w:t>
            </w:r>
            <w:r>
              <w:rPr>
                <w:noProof/>
              </w:rPr>
              <w:tab/>
            </w:r>
            <w:r>
              <w:rPr>
                <w:noProof/>
              </w:rPr>
              <w:fldChar w:fldCharType="begin"/>
            </w:r>
            <w:r>
              <w:rPr>
                <w:noProof/>
              </w:rPr>
              <w:instrText xml:space="preserve"> PAGEREF _Toc240118695 \h </w:instrText>
            </w:r>
            <w:r>
              <w:rPr>
                <w:noProof/>
              </w:rPr>
            </w:r>
            <w:r>
              <w:rPr>
                <w:noProof/>
              </w:rPr>
              <w:fldChar w:fldCharType="separate"/>
            </w:r>
            <w:r>
              <w:rPr>
                <w:noProof/>
              </w:rPr>
              <w:t>8</w:t>
            </w:r>
            <w:r>
              <w:rPr>
                <w:noProof/>
              </w:rPr>
              <w:fldChar w:fldCharType="end"/>
            </w:r>
          </w:hyperlink>
        </w:p>
        <w:p w14:paraId="3BE45047" w14:textId="7F9044A0"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696" w:history="1">
            <w:r w:rsidRPr="002B3FE8">
              <w:rPr>
                <w:rStyle w:val="Hipervnculo"/>
                <w:noProof/>
              </w:rPr>
              <w:t>2. Inicio</w:t>
            </w:r>
            <w:r>
              <w:rPr>
                <w:noProof/>
              </w:rPr>
              <w:tab/>
            </w:r>
            <w:r>
              <w:rPr>
                <w:noProof/>
              </w:rPr>
              <w:fldChar w:fldCharType="begin"/>
            </w:r>
            <w:r>
              <w:rPr>
                <w:noProof/>
              </w:rPr>
              <w:instrText xml:space="preserve"> PAGEREF _Toc240118696 \h </w:instrText>
            </w:r>
            <w:r>
              <w:rPr>
                <w:noProof/>
              </w:rPr>
            </w:r>
            <w:r>
              <w:rPr>
                <w:noProof/>
              </w:rPr>
              <w:fldChar w:fldCharType="separate"/>
            </w:r>
            <w:r>
              <w:rPr>
                <w:noProof/>
              </w:rPr>
              <w:t>9</w:t>
            </w:r>
            <w:r>
              <w:rPr>
                <w:noProof/>
              </w:rPr>
              <w:fldChar w:fldCharType="end"/>
            </w:r>
          </w:hyperlink>
        </w:p>
        <w:p w14:paraId="40E88D68" w14:textId="58859C10"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697" w:history="1">
            <w:r w:rsidRPr="002B3FE8">
              <w:rPr>
                <w:rStyle w:val="Hipervnculo"/>
                <w:noProof/>
              </w:rPr>
              <w:t>3. Solicitudes → Altas</w:t>
            </w:r>
            <w:r>
              <w:rPr>
                <w:noProof/>
              </w:rPr>
              <w:tab/>
            </w:r>
            <w:r>
              <w:rPr>
                <w:noProof/>
              </w:rPr>
              <w:fldChar w:fldCharType="begin"/>
            </w:r>
            <w:r>
              <w:rPr>
                <w:noProof/>
              </w:rPr>
              <w:instrText xml:space="preserve"> PAGEREF _Toc240118697 \h </w:instrText>
            </w:r>
            <w:r>
              <w:rPr>
                <w:noProof/>
              </w:rPr>
            </w:r>
            <w:r>
              <w:rPr>
                <w:noProof/>
              </w:rPr>
              <w:fldChar w:fldCharType="separate"/>
            </w:r>
            <w:r>
              <w:rPr>
                <w:noProof/>
              </w:rPr>
              <w:t>10</w:t>
            </w:r>
            <w:r>
              <w:rPr>
                <w:noProof/>
              </w:rPr>
              <w:fldChar w:fldCharType="end"/>
            </w:r>
          </w:hyperlink>
        </w:p>
        <w:p w14:paraId="3485B1EA" w14:textId="3AFAE467"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98" w:history="1">
            <w:r w:rsidRPr="002B3FE8">
              <w:rPr>
                <w:rStyle w:val="Hipervnculo"/>
                <w:noProof/>
              </w:rPr>
              <w:t>La cola y sus estados</w:t>
            </w:r>
            <w:r>
              <w:rPr>
                <w:noProof/>
              </w:rPr>
              <w:tab/>
            </w:r>
            <w:r>
              <w:rPr>
                <w:noProof/>
              </w:rPr>
              <w:fldChar w:fldCharType="begin"/>
            </w:r>
            <w:r>
              <w:rPr>
                <w:noProof/>
              </w:rPr>
              <w:instrText xml:space="preserve"> PAGEREF _Toc240118698 \h </w:instrText>
            </w:r>
            <w:r>
              <w:rPr>
                <w:noProof/>
              </w:rPr>
            </w:r>
            <w:r>
              <w:rPr>
                <w:noProof/>
              </w:rPr>
              <w:fldChar w:fldCharType="separate"/>
            </w:r>
            <w:r>
              <w:rPr>
                <w:noProof/>
              </w:rPr>
              <w:t>10</w:t>
            </w:r>
            <w:r>
              <w:rPr>
                <w:noProof/>
              </w:rPr>
              <w:fldChar w:fldCharType="end"/>
            </w:r>
          </w:hyperlink>
        </w:p>
        <w:p w14:paraId="08071D67" w14:textId="4B95A962"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699" w:history="1">
            <w:r w:rsidRPr="002B3FE8">
              <w:rPr>
                <w:rStyle w:val="Hipervnculo"/>
                <w:noProof/>
              </w:rPr>
              <w:t>La ficha de una solicitud</w:t>
            </w:r>
            <w:r>
              <w:rPr>
                <w:noProof/>
              </w:rPr>
              <w:tab/>
            </w:r>
            <w:r>
              <w:rPr>
                <w:noProof/>
              </w:rPr>
              <w:fldChar w:fldCharType="begin"/>
            </w:r>
            <w:r>
              <w:rPr>
                <w:noProof/>
              </w:rPr>
              <w:instrText xml:space="preserve"> PAGEREF _Toc240118699 \h </w:instrText>
            </w:r>
            <w:r>
              <w:rPr>
                <w:noProof/>
              </w:rPr>
            </w:r>
            <w:r>
              <w:rPr>
                <w:noProof/>
              </w:rPr>
              <w:fldChar w:fldCharType="separate"/>
            </w:r>
            <w:r>
              <w:rPr>
                <w:noProof/>
              </w:rPr>
              <w:t>11</w:t>
            </w:r>
            <w:r>
              <w:rPr>
                <w:noProof/>
              </w:rPr>
              <w:fldChar w:fldCharType="end"/>
            </w:r>
          </w:hyperlink>
        </w:p>
        <w:p w14:paraId="13FF9F29" w14:textId="772E5D0E"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00" w:history="1">
            <w:r w:rsidRPr="002B3FE8">
              <w:rPr>
                <w:rStyle w:val="Hipervnculo"/>
                <w:noProof/>
              </w:rPr>
              <w:t>Aprobar y asentar en acta</w:t>
            </w:r>
            <w:r>
              <w:rPr>
                <w:noProof/>
              </w:rPr>
              <w:tab/>
            </w:r>
            <w:r>
              <w:rPr>
                <w:noProof/>
              </w:rPr>
              <w:fldChar w:fldCharType="begin"/>
            </w:r>
            <w:r>
              <w:rPr>
                <w:noProof/>
              </w:rPr>
              <w:instrText xml:space="preserve"> PAGEREF _Toc240118700 \h </w:instrText>
            </w:r>
            <w:r>
              <w:rPr>
                <w:noProof/>
              </w:rPr>
            </w:r>
            <w:r>
              <w:rPr>
                <w:noProof/>
              </w:rPr>
              <w:fldChar w:fldCharType="separate"/>
            </w:r>
            <w:r>
              <w:rPr>
                <w:noProof/>
              </w:rPr>
              <w:t>12</w:t>
            </w:r>
            <w:r>
              <w:rPr>
                <w:noProof/>
              </w:rPr>
              <w:fldChar w:fldCharType="end"/>
            </w:r>
          </w:hyperlink>
        </w:p>
        <w:p w14:paraId="508997D9" w14:textId="5FCCD1DF"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01" w:history="1">
            <w:r w:rsidRPr="002B3FE8">
              <w:rPr>
                <w:rStyle w:val="Hipervnculo"/>
                <w:noProof/>
              </w:rPr>
              <w:t>Rechazar una solicitud</w:t>
            </w:r>
            <w:r>
              <w:rPr>
                <w:noProof/>
              </w:rPr>
              <w:tab/>
            </w:r>
            <w:r>
              <w:rPr>
                <w:noProof/>
              </w:rPr>
              <w:fldChar w:fldCharType="begin"/>
            </w:r>
            <w:r>
              <w:rPr>
                <w:noProof/>
              </w:rPr>
              <w:instrText xml:space="preserve"> PAGEREF _Toc240118701 \h </w:instrText>
            </w:r>
            <w:r>
              <w:rPr>
                <w:noProof/>
              </w:rPr>
            </w:r>
            <w:r>
              <w:rPr>
                <w:noProof/>
              </w:rPr>
              <w:fldChar w:fldCharType="separate"/>
            </w:r>
            <w:r>
              <w:rPr>
                <w:noProof/>
              </w:rPr>
              <w:t>12</w:t>
            </w:r>
            <w:r>
              <w:rPr>
                <w:noProof/>
              </w:rPr>
              <w:fldChar w:fldCharType="end"/>
            </w:r>
          </w:hyperlink>
        </w:p>
        <w:p w14:paraId="49934343" w14:textId="36F1E134"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02" w:history="1">
            <w:r w:rsidRPr="002B3FE8">
              <w:rPr>
                <w:rStyle w:val="Hipervnculo"/>
                <w:noProof/>
              </w:rPr>
              <w:t>Corregir la categoría</w:t>
            </w:r>
            <w:r>
              <w:rPr>
                <w:noProof/>
              </w:rPr>
              <w:tab/>
            </w:r>
            <w:r>
              <w:rPr>
                <w:noProof/>
              </w:rPr>
              <w:fldChar w:fldCharType="begin"/>
            </w:r>
            <w:r>
              <w:rPr>
                <w:noProof/>
              </w:rPr>
              <w:instrText xml:space="preserve"> PAGEREF _Toc240118702 \h </w:instrText>
            </w:r>
            <w:r>
              <w:rPr>
                <w:noProof/>
              </w:rPr>
            </w:r>
            <w:r>
              <w:rPr>
                <w:noProof/>
              </w:rPr>
              <w:fldChar w:fldCharType="separate"/>
            </w:r>
            <w:r>
              <w:rPr>
                <w:noProof/>
              </w:rPr>
              <w:t>12</w:t>
            </w:r>
            <w:r>
              <w:rPr>
                <w:noProof/>
              </w:rPr>
              <w:fldChar w:fldCharType="end"/>
            </w:r>
          </w:hyperlink>
        </w:p>
        <w:p w14:paraId="31883C9B" w14:textId="16D38272"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03" w:history="1">
            <w:r w:rsidRPr="002B3FE8">
              <w:rPr>
                <w:rStyle w:val="Hipervnculo"/>
                <w:noProof/>
              </w:rPr>
              <w:t>El resumen para acta</w:t>
            </w:r>
            <w:r>
              <w:rPr>
                <w:noProof/>
              </w:rPr>
              <w:tab/>
            </w:r>
            <w:r>
              <w:rPr>
                <w:noProof/>
              </w:rPr>
              <w:fldChar w:fldCharType="begin"/>
            </w:r>
            <w:r>
              <w:rPr>
                <w:noProof/>
              </w:rPr>
              <w:instrText xml:space="preserve"> PAGEREF _Toc240118703 \h </w:instrText>
            </w:r>
            <w:r>
              <w:rPr>
                <w:noProof/>
              </w:rPr>
            </w:r>
            <w:r>
              <w:rPr>
                <w:noProof/>
              </w:rPr>
              <w:fldChar w:fldCharType="separate"/>
            </w:r>
            <w:r>
              <w:rPr>
                <w:noProof/>
              </w:rPr>
              <w:t>12</w:t>
            </w:r>
            <w:r>
              <w:rPr>
                <w:noProof/>
              </w:rPr>
              <w:fldChar w:fldCharType="end"/>
            </w:r>
          </w:hyperlink>
        </w:p>
        <w:p w14:paraId="5289C2ED" w14:textId="7484966D"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04" w:history="1">
            <w:r w:rsidRPr="002B3FE8">
              <w:rPr>
                <w:rStyle w:val="Hipervnculo"/>
                <w:noProof/>
              </w:rPr>
              <w:t>Una solicitud vencida que revive</w:t>
            </w:r>
            <w:r>
              <w:rPr>
                <w:noProof/>
              </w:rPr>
              <w:tab/>
            </w:r>
            <w:r>
              <w:rPr>
                <w:noProof/>
              </w:rPr>
              <w:fldChar w:fldCharType="begin"/>
            </w:r>
            <w:r>
              <w:rPr>
                <w:noProof/>
              </w:rPr>
              <w:instrText xml:space="preserve"> PAGEREF _Toc240118704 \h </w:instrText>
            </w:r>
            <w:r>
              <w:rPr>
                <w:noProof/>
              </w:rPr>
            </w:r>
            <w:r>
              <w:rPr>
                <w:noProof/>
              </w:rPr>
              <w:fldChar w:fldCharType="separate"/>
            </w:r>
            <w:r>
              <w:rPr>
                <w:noProof/>
              </w:rPr>
              <w:t>13</w:t>
            </w:r>
            <w:r>
              <w:rPr>
                <w:noProof/>
              </w:rPr>
              <w:fldChar w:fldCharType="end"/>
            </w:r>
          </w:hyperlink>
        </w:p>
        <w:p w14:paraId="0A07D5EB" w14:textId="14891C6B"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05" w:history="1">
            <w:r w:rsidRPr="002B3FE8">
              <w:rPr>
                <w:rStyle w:val="Hipervnculo"/>
                <w:noProof/>
              </w:rPr>
              <w:t>Qué correos recibe el vecino</w:t>
            </w:r>
            <w:r>
              <w:rPr>
                <w:noProof/>
              </w:rPr>
              <w:tab/>
            </w:r>
            <w:r>
              <w:rPr>
                <w:noProof/>
              </w:rPr>
              <w:fldChar w:fldCharType="begin"/>
            </w:r>
            <w:r>
              <w:rPr>
                <w:noProof/>
              </w:rPr>
              <w:instrText xml:space="preserve"> PAGEREF _Toc240118705 \h </w:instrText>
            </w:r>
            <w:r>
              <w:rPr>
                <w:noProof/>
              </w:rPr>
            </w:r>
            <w:r>
              <w:rPr>
                <w:noProof/>
              </w:rPr>
              <w:fldChar w:fldCharType="separate"/>
            </w:r>
            <w:r>
              <w:rPr>
                <w:noProof/>
              </w:rPr>
              <w:t>13</w:t>
            </w:r>
            <w:r>
              <w:rPr>
                <w:noProof/>
              </w:rPr>
              <w:fldChar w:fldCharType="end"/>
            </w:r>
          </w:hyperlink>
        </w:p>
        <w:p w14:paraId="69A64759" w14:textId="760D4CC5"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06" w:history="1">
            <w:r w:rsidRPr="002B3FE8">
              <w:rPr>
                <w:rStyle w:val="Hipervnculo"/>
                <w:noProof/>
              </w:rPr>
              <w:t>4. Solicitudes → De socios</w:t>
            </w:r>
            <w:r>
              <w:rPr>
                <w:noProof/>
              </w:rPr>
              <w:tab/>
            </w:r>
            <w:r>
              <w:rPr>
                <w:noProof/>
              </w:rPr>
              <w:fldChar w:fldCharType="begin"/>
            </w:r>
            <w:r>
              <w:rPr>
                <w:noProof/>
              </w:rPr>
              <w:instrText xml:space="preserve"> PAGEREF _Toc240118706 \h </w:instrText>
            </w:r>
            <w:r>
              <w:rPr>
                <w:noProof/>
              </w:rPr>
            </w:r>
            <w:r>
              <w:rPr>
                <w:noProof/>
              </w:rPr>
              <w:fldChar w:fldCharType="separate"/>
            </w:r>
            <w:r>
              <w:rPr>
                <w:noProof/>
              </w:rPr>
              <w:t>15</w:t>
            </w:r>
            <w:r>
              <w:rPr>
                <w:noProof/>
              </w:rPr>
              <w:fldChar w:fldCharType="end"/>
            </w:r>
          </w:hyperlink>
        </w:p>
        <w:p w14:paraId="2B0C1D44" w14:textId="7AE8025A"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07" w:history="1">
            <w:r w:rsidRPr="002B3FE8">
              <w:rPr>
                <w:rStyle w:val="Hipervnculo"/>
                <w:noProof/>
              </w:rPr>
              <w:t>Aplicar</w:t>
            </w:r>
            <w:r>
              <w:rPr>
                <w:noProof/>
              </w:rPr>
              <w:tab/>
            </w:r>
            <w:r>
              <w:rPr>
                <w:noProof/>
              </w:rPr>
              <w:fldChar w:fldCharType="begin"/>
            </w:r>
            <w:r>
              <w:rPr>
                <w:noProof/>
              </w:rPr>
              <w:instrText xml:space="preserve"> PAGEREF _Toc240118707 \h </w:instrText>
            </w:r>
            <w:r>
              <w:rPr>
                <w:noProof/>
              </w:rPr>
            </w:r>
            <w:r>
              <w:rPr>
                <w:noProof/>
              </w:rPr>
              <w:fldChar w:fldCharType="separate"/>
            </w:r>
            <w:r>
              <w:rPr>
                <w:noProof/>
              </w:rPr>
              <w:t>15</w:t>
            </w:r>
            <w:r>
              <w:rPr>
                <w:noProof/>
              </w:rPr>
              <w:fldChar w:fldCharType="end"/>
            </w:r>
          </w:hyperlink>
        </w:p>
        <w:p w14:paraId="0ACB7DD1" w14:textId="267B8E1A"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08" w:history="1">
            <w:r w:rsidRPr="002B3FE8">
              <w:rPr>
                <w:rStyle w:val="Hipervnculo"/>
                <w:noProof/>
              </w:rPr>
              <w:t>Rechazar</w:t>
            </w:r>
            <w:r>
              <w:rPr>
                <w:noProof/>
              </w:rPr>
              <w:tab/>
            </w:r>
            <w:r>
              <w:rPr>
                <w:noProof/>
              </w:rPr>
              <w:fldChar w:fldCharType="begin"/>
            </w:r>
            <w:r>
              <w:rPr>
                <w:noProof/>
              </w:rPr>
              <w:instrText xml:space="preserve"> PAGEREF _Toc240118708 \h </w:instrText>
            </w:r>
            <w:r>
              <w:rPr>
                <w:noProof/>
              </w:rPr>
            </w:r>
            <w:r>
              <w:rPr>
                <w:noProof/>
              </w:rPr>
              <w:fldChar w:fldCharType="separate"/>
            </w:r>
            <w:r>
              <w:rPr>
                <w:noProof/>
              </w:rPr>
              <w:t>15</w:t>
            </w:r>
            <w:r>
              <w:rPr>
                <w:noProof/>
              </w:rPr>
              <w:fldChar w:fldCharType="end"/>
            </w:r>
          </w:hyperlink>
        </w:p>
        <w:p w14:paraId="3BA672AC" w14:textId="49E76B27"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09" w:history="1">
            <w:r w:rsidRPr="002B3FE8">
              <w:rPr>
                <w:rStyle w:val="Hipervnculo"/>
                <w:noProof/>
              </w:rPr>
              <w:t>5. Solicitudes → Reportes</w:t>
            </w:r>
            <w:r>
              <w:rPr>
                <w:noProof/>
              </w:rPr>
              <w:tab/>
            </w:r>
            <w:r>
              <w:rPr>
                <w:noProof/>
              </w:rPr>
              <w:fldChar w:fldCharType="begin"/>
            </w:r>
            <w:r>
              <w:rPr>
                <w:noProof/>
              </w:rPr>
              <w:instrText xml:space="preserve"> PAGEREF _Toc240118709 \h </w:instrText>
            </w:r>
            <w:r>
              <w:rPr>
                <w:noProof/>
              </w:rPr>
            </w:r>
            <w:r>
              <w:rPr>
                <w:noProof/>
              </w:rPr>
              <w:fldChar w:fldCharType="separate"/>
            </w:r>
            <w:r>
              <w:rPr>
                <w:noProof/>
              </w:rPr>
              <w:t>16</w:t>
            </w:r>
            <w:r>
              <w:rPr>
                <w:noProof/>
              </w:rPr>
              <w:fldChar w:fldCharType="end"/>
            </w:r>
          </w:hyperlink>
        </w:p>
        <w:p w14:paraId="7B8A0FB7" w14:textId="6E03FF3D"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10" w:history="1">
            <w:r w:rsidRPr="002B3FE8">
              <w:rPr>
                <w:rStyle w:val="Hipervnculo"/>
                <w:noProof/>
              </w:rPr>
              <w:t>La bandeja</w:t>
            </w:r>
            <w:r>
              <w:rPr>
                <w:noProof/>
              </w:rPr>
              <w:tab/>
            </w:r>
            <w:r>
              <w:rPr>
                <w:noProof/>
              </w:rPr>
              <w:fldChar w:fldCharType="begin"/>
            </w:r>
            <w:r>
              <w:rPr>
                <w:noProof/>
              </w:rPr>
              <w:instrText xml:space="preserve"> PAGEREF _Toc240118710 \h </w:instrText>
            </w:r>
            <w:r>
              <w:rPr>
                <w:noProof/>
              </w:rPr>
            </w:r>
            <w:r>
              <w:rPr>
                <w:noProof/>
              </w:rPr>
              <w:fldChar w:fldCharType="separate"/>
            </w:r>
            <w:r>
              <w:rPr>
                <w:noProof/>
              </w:rPr>
              <w:t>16</w:t>
            </w:r>
            <w:r>
              <w:rPr>
                <w:noProof/>
              </w:rPr>
              <w:fldChar w:fldCharType="end"/>
            </w:r>
          </w:hyperlink>
        </w:p>
        <w:p w14:paraId="7A89DA82" w14:textId="504313C6"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11" w:history="1">
            <w:r w:rsidRPr="002B3FE8">
              <w:rPr>
                <w:rStyle w:val="Hipervnculo"/>
                <w:noProof/>
              </w:rPr>
              <w:t>La ficha</w:t>
            </w:r>
            <w:r>
              <w:rPr>
                <w:noProof/>
              </w:rPr>
              <w:tab/>
            </w:r>
            <w:r>
              <w:rPr>
                <w:noProof/>
              </w:rPr>
              <w:fldChar w:fldCharType="begin"/>
            </w:r>
            <w:r>
              <w:rPr>
                <w:noProof/>
              </w:rPr>
              <w:instrText xml:space="preserve"> PAGEREF _Toc240118711 \h </w:instrText>
            </w:r>
            <w:r>
              <w:rPr>
                <w:noProof/>
              </w:rPr>
            </w:r>
            <w:r>
              <w:rPr>
                <w:noProof/>
              </w:rPr>
              <w:fldChar w:fldCharType="separate"/>
            </w:r>
            <w:r>
              <w:rPr>
                <w:noProof/>
              </w:rPr>
              <w:t>16</w:t>
            </w:r>
            <w:r>
              <w:rPr>
                <w:noProof/>
              </w:rPr>
              <w:fldChar w:fldCharType="end"/>
            </w:r>
          </w:hyperlink>
        </w:p>
        <w:p w14:paraId="1590B753" w14:textId="011CA6F5"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12" w:history="1">
            <w:r w:rsidRPr="002B3FE8">
              <w:rPr>
                <w:rStyle w:val="Hipervnculo"/>
                <w:noProof/>
              </w:rPr>
              <w:t>Presentar ante un organismo</w:t>
            </w:r>
            <w:r>
              <w:rPr>
                <w:noProof/>
              </w:rPr>
              <w:tab/>
            </w:r>
            <w:r>
              <w:rPr>
                <w:noProof/>
              </w:rPr>
              <w:fldChar w:fldCharType="begin"/>
            </w:r>
            <w:r>
              <w:rPr>
                <w:noProof/>
              </w:rPr>
              <w:instrText xml:space="preserve"> PAGEREF _Toc240118712 \h </w:instrText>
            </w:r>
            <w:r>
              <w:rPr>
                <w:noProof/>
              </w:rPr>
            </w:r>
            <w:r>
              <w:rPr>
                <w:noProof/>
              </w:rPr>
              <w:fldChar w:fldCharType="separate"/>
            </w:r>
            <w:r>
              <w:rPr>
                <w:noProof/>
              </w:rPr>
              <w:t>17</w:t>
            </w:r>
            <w:r>
              <w:rPr>
                <w:noProof/>
              </w:rPr>
              <w:fldChar w:fldCharType="end"/>
            </w:r>
          </w:hyperlink>
        </w:p>
        <w:p w14:paraId="6BD595A2" w14:textId="309C06B7"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13" w:history="1">
            <w:r w:rsidRPr="002B3FE8">
              <w:rPr>
                <w:rStyle w:val="Hipervnculo"/>
                <w:noProof/>
              </w:rPr>
              <w:t>Desestimar</w:t>
            </w:r>
            <w:r>
              <w:rPr>
                <w:noProof/>
              </w:rPr>
              <w:tab/>
            </w:r>
            <w:r>
              <w:rPr>
                <w:noProof/>
              </w:rPr>
              <w:fldChar w:fldCharType="begin"/>
            </w:r>
            <w:r>
              <w:rPr>
                <w:noProof/>
              </w:rPr>
              <w:instrText xml:space="preserve"> PAGEREF _Toc240118713 \h </w:instrText>
            </w:r>
            <w:r>
              <w:rPr>
                <w:noProof/>
              </w:rPr>
            </w:r>
            <w:r>
              <w:rPr>
                <w:noProof/>
              </w:rPr>
              <w:fldChar w:fldCharType="separate"/>
            </w:r>
            <w:r>
              <w:rPr>
                <w:noProof/>
              </w:rPr>
              <w:t>18</w:t>
            </w:r>
            <w:r>
              <w:rPr>
                <w:noProof/>
              </w:rPr>
              <w:fldChar w:fldCharType="end"/>
            </w:r>
          </w:hyperlink>
        </w:p>
        <w:p w14:paraId="7BDA67AD" w14:textId="4383F3B5"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14" w:history="1">
            <w:r w:rsidRPr="002B3FE8">
              <w:rPr>
                <w:rStyle w:val="Hipervnculo"/>
                <w:noProof/>
              </w:rPr>
              <w:t>6. Reempadronamiento</w:t>
            </w:r>
            <w:r>
              <w:rPr>
                <w:noProof/>
              </w:rPr>
              <w:tab/>
            </w:r>
            <w:r>
              <w:rPr>
                <w:noProof/>
              </w:rPr>
              <w:fldChar w:fldCharType="begin"/>
            </w:r>
            <w:r>
              <w:rPr>
                <w:noProof/>
              </w:rPr>
              <w:instrText xml:space="preserve"> PAGEREF _Toc240118714 \h </w:instrText>
            </w:r>
            <w:r>
              <w:rPr>
                <w:noProof/>
              </w:rPr>
            </w:r>
            <w:r>
              <w:rPr>
                <w:noProof/>
              </w:rPr>
              <w:fldChar w:fldCharType="separate"/>
            </w:r>
            <w:r>
              <w:rPr>
                <w:noProof/>
              </w:rPr>
              <w:t>19</w:t>
            </w:r>
            <w:r>
              <w:rPr>
                <w:noProof/>
              </w:rPr>
              <w:fldChar w:fldCharType="end"/>
            </w:r>
          </w:hyperlink>
        </w:p>
        <w:p w14:paraId="04C8538F" w14:textId="23DEBF07"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15" w:history="1">
            <w:r w:rsidRPr="002B3FE8">
              <w:rPr>
                <w:rStyle w:val="Hipervnculo"/>
                <w:noProof/>
              </w:rPr>
              <w:t>El tablero</w:t>
            </w:r>
            <w:r>
              <w:rPr>
                <w:noProof/>
              </w:rPr>
              <w:tab/>
            </w:r>
            <w:r>
              <w:rPr>
                <w:noProof/>
              </w:rPr>
              <w:fldChar w:fldCharType="begin"/>
            </w:r>
            <w:r>
              <w:rPr>
                <w:noProof/>
              </w:rPr>
              <w:instrText xml:space="preserve"> PAGEREF _Toc240118715 \h </w:instrText>
            </w:r>
            <w:r>
              <w:rPr>
                <w:noProof/>
              </w:rPr>
            </w:r>
            <w:r>
              <w:rPr>
                <w:noProof/>
              </w:rPr>
              <w:fldChar w:fldCharType="separate"/>
            </w:r>
            <w:r>
              <w:rPr>
                <w:noProof/>
              </w:rPr>
              <w:t>19</w:t>
            </w:r>
            <w:r>
              <w:rPr>
                <w:noProof/>
              </w:rPr>
              <w:fldChar w:fldCharType="end"/>
            </w:r>
          </w:hyperlink>
        </w:p>
        <w:p w14:paraId="143A443B" w14:textId="1A58E720"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16" w:history="1">
            <w:r w:rsidRPr="002B3FE8">
              <w:rPr>
                <w:rStyle w:val="Hipervnculo"/>
                <w:noProof/>
              </w:rPr>
              <w:t>Validar una presentación</w:t>
            </w:r>
            <w:r>
              <w:rPr>
                <w:noProof/>
              </w:rPr>
              <w:tab/>
            </w:r>
            <w:r>
              <w:rPr>
                <w:noProof/>
              </w:rPr>
              <w:fldChar w:fldCharType="begin"/>
            </w:r>
            <w:r>
              <w:rPr>
                <w:noProof/>
              </w:rPr>
              <w:instrText xml:space="preserve"> PAGEREF _Toc240118716 \h </w:instrText>
            </w:r>
            <w:r>
              <w:rPr>
                <w:noProof/>
              </w:rPr>
            </w:r>
            <w:r>
              <w:rPr>
                <w:noProof/>
              </w:rPr>
              <w:fldChar w:fldCharType="separate"/>
            </w:r>
            <w:r>
              <w:rPr>
                <w:noProof/>
              </w:rPr>
              <w:t>19</w:t>
            </w:r>
            <w:r>
              <w:rPr>
                <w:noProof/>
              </w:rPr>
              <w:fldChar w:fldCharType="end"/>
            </w:r>
          </w:hyperlink>
        </w:p>
        <w:p w14:paraId="1A585684" w14:textId="3630A703"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17" w:history="1">
            <w:r w:rsidRPr="002B3FE8">
              <w:rPr>
                <w:rStyle w:val="Hipervnculo"/>
                <w:noProof/>
              </w:rPr>
              <w:t>Carga presencial</w:t>
            </w:r>
            <w:r>
              <w:rPr>
                <w:noProof/>
              </w:rPr>
              <w:tab/>
            </w:r>
            <w:r>
              <w:rPr>
                <w:noProof/>
              </w:rPr>
              <w:fldChar w:fldCharType="begin"/>
            </w:r>
            <w:r>
              <w:rPr>
                <w:noProof/>
              </w:rPr>
              <w:instrText xml:space="preserve"> PAGEREF _Toc240118717 \h </w:instrText>
            </w:r>
            <w:r>
              <w:rPr>
                <w:noProof/>
              </w:rPr>
            </w:r>
            <w:r>
              <w:rPr>
                <w:noProof/>
              </w:rPr>
              <w:fldChar w:fldCharType="separate"/>
            </w:r>
            <w:r>
              <w:rPr>
                <w:noProof/>
              </w:rPr>
              <w:t>20</w:t>
            </w:r>
            <w:r>
              <w:rPr>
                <w:noProof/>
              </w:rPr>
              <w:fldChar w:fldCharType="end"/>
            </w:r>
          </w:hyperlink>
        </w:p>
        <w:p w14:paraId="49FBB994" w14:textId="78807A7E"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18" w:history="1">
            <w:r w:rsidRPr="002B3FE8">
              <w:rPr>
                <w:rStyle w:val="Hipervnculo"/>
                <w:noProof/>
              </w:rPr>
              <w:t>La cartelera</w:t>
            </w:r>
            <w:r>
              <w:rPr>
                <w:noProof/>
              </w:rPr>
              <w:tab/>
            </w:r>
            <w:r>
              <w:rPr>
                <w:noProof/>
              </w:rPr>
              <w:fldChar w:fldCharType="begin"/>
            </w:r>
            <w:r>
              <w:rPr>
                <w:noProof/>
              </w:rPr>
              <w:instrText xml:space="preserve"> PAGEREF _Toc240118718 \h </w:instrText>
            </w:r>
            <w:r>
              <w:rPr>
                <w:noProof/>
              </w:rPr>
            </w:r>
            <w:r>
              <w:rPr>
                <w:noProof/>
              </w:rPr>
              <w:fldChar w:fldCharType="separate"/>
            </w:r>
            <w:r>
              <w:rPr>
                <w:noProof/>
              </w:rPr>
              <w:t>20</w:t>
            </w:r>
            <w:r>
              <w:rPr>
                <w:noProof/>
              </w:rPr>
              <w:fldChar w:fldCharType="end"/>
            </w:r>
          </w:hyperlink>
        </w:p>
        <w:p w14:paraId="590B425F" w14:textId="2CDCDE0E"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19" w:history="1">
            <w:r w:rsidRPr="002B3FE8">
              <w:rPr>
                <w:rStyle w:val="Hipervnculo"/>
                <w:noProof/>
              </w:rPr>
              <w:t>7. Socios</w:t>
            </w:r>
            <w:r>
              <w:rPr>
                <w:noProof/>
              </w:rPr>
              <w:tab/>
            </w:r>
            <w:r>
              <w:rPr>
                <w:noProof/>
              </w:rPr>
              <w:fldChar w:fldCharType="begin"/>
            </w:r>
            <w:r>
              <w:rPr>
                <w:noProof/>
              </w:rPr>
              <w:instrText xml:space="preserve"> PAGEREF _Toc240118719 \h </w:instrText>
            </w:r>
            <w:r>
              <w:rPr>
                <w:noProof/>
              </w:rPr>
            </w:r>
            <w:r>
              <w:rPr>
                <w:noProof/>
              </w:rPr>
              <w:fldChar w:fldCharType="separate"/>
            </w:r>
            <w:r>
              <w:rPr>
                <w:noProof/>
              </w:rPr>
              <w:t>22</w:t>
            </w:r>
            <w:r>
              <w:rPr>
                <w:noProof/>
              </w:rPr>
              <w:fldChar w:fldCharType="end"/>
            </w:r>
          </w:hyperlink>
        </w:p>
        <w:p w14:paraId="1FFE2E06" w14:textId="0E45C28A"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20" w:history="1">
            <w:r w:rsidRPr="002B3FE8">
              <w:rPr>
                <w:rStyle w:val="Hipervnculo"/>
                <w:noProof/>
              </w:rPr>
              <w:t>El padrón</w:t>
            </w:r>
            <w:r>
              <w:rPr>
                <w:noProof/>
              </w:rPr>
              <w:tab/>
            </w:r>
            <w:r>
              <w:rPr>
                <w:noProof/>
              </w:rPr>
              <w:fldChar w:fldCharType="begin"/>
            </w:r>
            <w:r>
              <w:rPr>
                <w:noProof/>
              </w:rPr>
              <w:instrText xml:space="preserve"> PAGEREF _Toc240118720 \h </w:instrText>
            </w:r>
            <w:r>
              <w:rPr>
                <w:noProof/>
              </w:rPr>
            </w:r>
            <w:r>
              <w:rPr>
                <w:noProof/>
              </w:rPr>
              <w:fldChar w:fldCharType="separate"/>
            </w:r>
            <w:r>
              <w:rPr>
                <w:noProof/>
              </w:rPr>
              <w:t>22</w:t>
            </w:r>
            <w:r>
              <w:rPr>
                <w:noProof/>
              </w:rPr>
              <w:fldChar w:fldCharType="end"/>
            </w:r>
          </w:hyperlink>
        </w:p>
        <w:p w14:paraId="75386B27" w14:textId="5C9B8D80"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21" w:history="1">
            <w:r w:rsidRPr="002B3FE8">
              <w:rPr>
                <w:rStyle w:val="Hipervnculo"/>
                <w:noProof/>
              </w:rPr>
              <w:t>La ficha del socio</w:t>
            </w:r>
            <w:r>
              <w:rPr>
                <w:noProof/>
              </w:rPr>
              <w:tab/>
            </w:r>
            <w:r>
              <w:rPr>
                <w:noProof/>
              </w:rPr>
              <w:fldChar w:fldCharType="begin"/>
            </w:r>
            <w:r>
              <w:rPr>
                <w:noProof/>
              </w:rPr>
              <w:instrText xml:space="preserve"> PAGEREF _Toc240118721 \h </w:instrText>
            </w:r>
            <w:r>
              <w:rPr>
                <w:noProof/>
              </w:rPr>
            </w:r>
            <w:r>
              <w:rPr>
                <w:noProof/>
              </w:rPr>
              <w:fldChar w:fldCharType="separate"/>
            </w:r>
            <w:r>
              <w:rPr>
                <w:noProof/>
              </w:rPr>
              <w:t>22</w:t>
            </w:r>
            <w:r>
              <w:rPr>
                <w:noProof/>
              </w:rPr>
              <w:fldChar w:fldCharType="end"/>
            </w:r>
          </w:hyperlink>
        </w:p>
        <w:p w14:paraId="1073A23E" w14:textId="77A5F295"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22" w:history="1">
            <w:r w:rsidRPr="002B3FE8">
              <w:rPr>
                <w:rStyle w:val="Hipervnculo"/>
                <w:noProof/>
              </w:rPr>
              <w:t>Las acciones societarias</w:t>
            </w:r>
            <w:r>
              <w:rPr>
                <w:noProof/>
              </w:rPr>
              <w:tab/>
            </w:r>
            <w:r>
              <w:rPr>
                <w:noProof/>
              </w:rPr>
              <w:fldChar w:fldCharType="begin"/>
            </w:r>
            <w:r>
              <w:rPr>
                <w:noProof/>
              </w:rPr>
              <w:instrText xml:space="preserve"> PAGEREF _Toc240118722 \h </w:instrText>
            </w:r>
            <w:r>
              <w:rPr>
                <w:noProof/>
              </w:rPr>
            </w:r>
            <w:r>
              <w:rPr>
                <w:noProof/>
              </w:rPr>
              <w:fldChar w:fldCharType="separate"/>
            </w:r>
            <w:r>
              <w:rPr>
                <w:noProof/>
              </w:rPr>
              <w:t>24</w:t>
            </w:r>
            <w:r>
              <w:rPr>
                <w:noProof/>
              </w:rPr>
              <w:fldChar w:fldCharType="end"/>
            </w:r>
          </w:hyperlink>
        </w:p>
        <w:p w14:paraId="3F23EDBB" w14:textId="39DD434C"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23" w:history="1">
            <w:r w:rsidRPr="002B3FE8">
              <w:rPr>
                <w:rStyle w:val="Hipervnculo"/>
                <w:noProof/>
              </w:rPr>
              <w:t>Alta manual</w:t>
            </w:r>
            <w:r>
              <w:rPr>
                <w:noProof/>
              </w:rPr>
              <w:tab/>
            </w:r>
            <w:r>
              <w:rPr>
                <w:noProof/>
              </w:rPr>
              <w:fldChar w:fldCharType="begin"/>
            </w:r>
            <w:r>
              <w:rPr>
                <w:noProof/>
              </w:rPr>
              <w:instrText xml:space="preserve"> PAGEREF _Toc240118723 \h </w:instrText>
            </w:r>
            <w:r>
              <w:rPr>
                <w:noProof/>
              </w:rPr>
            </w:r>
            <w:r>
              <w:rPr>
                <w:noProof/>
              </w:rPr>
              <w:fldChar w:fldCharType="separate"/>
            </w:r>
            <w:r>
              <w:rPr>
                <w:noProof/>
              </w:rPr>
              <w:t>24</w:t>
            </w:r>
            <w:r>
              <w:rPr>
                <w:noProof/>
              </w:rPr>
              <w:fldChar w:fldCharType="end"/>
            </w:r>
          </w:hyperlink>
        </w:p>
        <w:p w14:paraId="6063E42A" w14:textId="50E04052"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24" w:history="1">
            <w:r w:rsidRPr="002B3FE8">
              <w:rPr>
                <w:rStyle w:val="Hipervnculo"/>
                <w:noProof/>
              </w:rPr>
              <w:t>Modo carga</w:t>
            </w:r>
            <w:r>
              <w:rPr>
                <w:noProof/>
              </w:rPr>
              <w:tab/>
            </w:r>
            <w:r>
              <w:rPr>
                <w:noProof/>
              </w:rPr>
              <w:fldChar w:fldCharType="begin"/>
            </w:r>
            <w:r>
              <w:rPr>
                <w:noProof/>
              </w:rPr>
              <w:instrText xml:space="preserve"> PAGEREF _Toc240118724 \h </w:instrText>
            </w:r>
            <w:r>
              <w:rPr>
                <w:noProof/>
              </w:rPr>
            </w:r>
            <w:r>
              <w:rPr>
                <w:noProof/>
              </w:rPr>
              <w:fldChar w:fldCharType="separate"/>
            </w:r>
            <w:r>
              <w:rPr>
                <w:noProof/>
              </w:rPr>
              <w:t>24</w:t>
            </w:r>
            <w:r>
              <w:rPr>
                <w:noProof/>
              </w:rPr>
              <w:fldChar w:fldCharType="end"/>
            </w:r>
          </w:hyperlink>
        </w:p>
        <w:p w14:paraId="7335192A" w14:textId="7FC4D265"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25" w:history="1">
            <w:r w:rsidRPr="002B3FE8">
              <w:rPr>
                <w:rStyle w:val="Hipervnculo"/>
                <w:noProof/>
              </w:rPr>
              <w:t>Invitar al portal</w:t>
            </w:r>
            <w:r>
              <w:rPr>
                <w:noProof/>
              </w:rPr>
              <w:tab/>
            </w:r>
            <w:r>
              <w:rPr>
                <w:noProof/>
              </w:rPr>
              <w:fldChar w:fldCharType="begin"/>
            </w:r>
            <w:r>
              <w:rPr>
                <w:noProof/>
              </w:rPr>
              <w:instrText xml:space="preserve"> PAGEREF _Toc240118725 \h </w:instrText>
            </w:r>
            <w:r>
              <w:rPr>
                <w:noProof/>
              </w:rPr>
            </w:r>
            <w:r>
              <w:rPr>
                <w:noProof/>
              </w:rPr>
              <w:fldChar w:fldCharType="separate"/>
            </w:r>
            <w:r>
              <w:rPr>
                <w:noProof/>
              </w:rPr>
              <w:t>25</w:t>
            </w:r>
            <w:r>
              <w:rPr>
                <w:noProof/>
              </w:rPr>
              <w:fldChar w:fldCharType="end"/>
            </w:r>
          </w:hyperlink>
        </w:p>
        <w:p w14:paraId="57134E67" w14:textId="707F1981"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26" w:history="1">
            <w:r w:rsidRPr="002B3FE8">
              <w:rPr>
                <w:rStyle w:val="Hipervnculo"/>
                <w:noProof/>
              </w:rPr>
              <w:t>Generar y mandar un link de pago</w:t>
            </w:r>
            <w:r>
              <w:rPr>
                <w:noProof/>
              </w:rPr>
              <w:tab/>
            </w:r>
            <w:r>
              <w:rPr>
                <w:noProof/>
              </w:rPr>
              <w:fldChar w:fldCharType="begin"/>
            </w:r>
            <w:r>
              <w:rPr>
                <w:noProof/>
              </w:rPr>
              <w:instrText xml:space="preserve"> PAGEREF _Toc240118726 \h </w:instrText>
            </w:r>
            <w:r>
              <w:rPr>
                <w:noProof/>
              </w:rPr>
            </w:r>
            <w:r>
              <w:rPr>
                <w:noProof/>
              </w:rPr>
              <w:fldChar w:fldCharType="separate"/>
            </w:r>
            <w:r>
              <w:rPr>
                <w:noProof/>
              </w:rPr>
              <w:t>25</w:t>
            </w:r>
            <w:r>
              <w:rPr>
                <w:noProof/>
              </w:rPr>
              <w:fldChar w:fldCharType="end"/>
            </w:r>
          </w:hyperlink>
        </w:p>
        <w:p w14:paraId="1AB39FDC" w14:textId="10B4D67C"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27" w:history="1">
            <w:r w:rsidRPr="002B3FE8">
              <w:rPr>
                <w:rStyle w:val="Hipervnculo"/>
                <w:noProof/>
              </w:rPr>
              <w:t>Libros e Histórico</w:t>
            </w:r>
            <w:r>
              <w:rPr>
                <w:noProof/>
              </w:rPr>
              <w:tab/>
            </w:r>
            <w:r>
              <w:rPr>
                <w:noProof/>
              </w:rPr>
              <w:fldChar w:fldCharType="begin"/>
            </w:r>
            <w:r>
              <w:rPr>
                <w:noProof/>
              </w:rPr>
              <w:instrText xml:space="preserve"> PAGEREF _Toc240118727 \h </w:instrText>
            </w:r>
            <w:r>
              <w:rPr>
                <w:noProof/>
              </w:rPr>
            </w:r>
            <w:r>
              <w:rPr>
                <w:noProof/>
              </w:rPr>
              <w:fldChar w:fldCharType="separate"/>
            </w:r>
            <w:r>
              <w:rPr>
                <w:noProof/>
              </w:rPr>
              <w:t>26</w:t>
            </w:r>
            <w:r>
              <w:rPr>
                <w:noProof/>
              </w:rPr>
              <w:fldChar w:fldCharType="end"/>
            </w:r>
          </w:hyperlink>
        </w:p>
        <w:p w14:paraId="7808779C" w14:textId="62EEC272"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28" w:history="1">
            <w:r w:rsidRPr="002B3FE8">
              <w:rPr>
                <w:rStyle w:val="Hipervnculo"/>
                <w:noProof/>
              </w:rPr>
              <w:t>8. Tesorería</w:t>
            </w:r>
            <w:r>
              <w:rPr>
                <w:noProof/>
              </w:rPr>
              <w:tab/>
            </w:r>
            <w:r>
              <w:rPr>
                <w:noProof/>
              </w:rPr>
              <w:fldChar w:fldCharType="begin"/>
            </w:r>
            <w:r>
              <w:rPr>
                <w:noProof/>
              </w:rPr>
              <w:instrText xml:space="preserve"> PAGEREF _Toc240118728 \h </w:instrText>
            </w:r>
            <w:r>
              <w:rPr>
                <w:noProof/>
              </w:rPr>
            </w:r>
            <w:r>
              <w:rPr>
                <w:noProof/>
              </w:rPr>
              <w:fldChar w:fldCharType="separate"/>
            </w:r>
            <w:r>
              <w:rPr>
                <w:noProof/>
              </w:rPr>
              <w:t>27</w:t>
            </w:r>
            <w:r>
              <w:rPr>
                <w:noProof/>
              </w:rPr>
              <w:fldChar w:fldCharType="end"/>
            </w:r>
          </w:hyperlink>
        </w:p>
        <w:p w14:paraId="77E1A0D1" w14:textId="1B22E61E"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29" w:history="1">
            <w:r w:rsidRPr="002B3FE8">
              <w:rPr>
                <w:rStyle w:val="Hipervnculo"/>
                <w:noProof/>
              </w:rPr>
              <w:t>Deudores</w:t>
            </w:r>
            <w:r>
              <w:rPr>
                <w:noProof/>
              </w:rPr>
              <w:tab/>
            </w:r>
            <w:r>
              <w:rPr>
                <w:noProof/>
              </w:rPr>
              <w:fldChar w:fldCharType="begin"/>
            </w:r>
            <w:r>
              <w:rPr>
                <w:noProof/>
              </w:rPr>
              <w:instrText xml:space="preserve"> PAGEREF _Toc240118729 \h </w:instrText>
            </w:r>
            <w:r>
              <w:rPr>
                <w:noProof/>
              </w:rPr>
            </w:r>
            <w:r>
              <w:rPr>
                <w:noProof/>
              </w:rPr>
              <w:fldChar w:fldCharType="separate"/>
            </w:r>
            <w:r>
              <w:rPr>
                <w:noProof/>
              </w:rPr>
              <w:t>27</w:t>
            </w:r>
            <w:r>
              <w:rPr>
                <w:noProof/>
              </w:rPr>
              <w:fldChar w:fldCharType="end"/>
            </w:r>
          </w:hyperlink>
        </w:p>
        <w:p w14:paraId="25E36997" w14:textId="2DA9CA21" w:rsidR="00E440DD" w:rsidRDefault="00E440DD">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0118730" w:history="1">
            <w:r w:rsidRPr="002B3FE8">
              <w:rPr>
                <w:rStyle w:val="Hipervnculo"/>
                <w:noProof/>
              </w:rPr>
              <w:t>Cesantía por mora en lote</w:t>
            </w:r>
            <w:r>
              <w:rPr>
                <w:noProof/>
              </w:rPr>
              <w:tab/>
            </w:r>
            <w:r>
              <w:rPr>
                <w:noProof/>
              </w:rPr>
              <w:fldChar w:fldCharType="begin"/>
            </w:r>
            <w:r>
              <w:rPr>
                <w:noProof/>
              </w:rPr>
              <w:instrText xml:space="preserve"> PAGEREF _Toc240118730 \h </w:instrText>
            </w:r>
            <w:r>
              <w:rPr>
                <w:noProof/>
              </w:rPr>
            </w:r>
            <w:r>
              <w:rPr>
                <w:noProof/>
              </w:rPr>
              <w:fldChar w:fldCharType="separate"/>
            </w:r>
            <w:r>
              <w:rPr>
                <w:noProof/>
              </w:rPr>
              <w:t>27</w:t>
            </w:r>
            <w:r>
              <w:rPr>
                <w:noProof/>
              </w:rPr>
              <w:fldChar w:fldCharType="end"/>
            </w:r>
          </w:hyperlink>
        </w:p>
        <w:p w14:paraId="20567C7B" w14:textId="7DCCBFFB"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31" w:history="1">
            <w:r w:rsidRPr="002B3FE8">
              <w:rPr>
                <w:rStyle w:val="Hipervnculo"/>
                <w:noProof/>
              </w:rPr>
              <w:t>Efectivo</w:t>
            </w:r>
            <w:r>
              <w:rPr>
                <w:noProof/>
              </w:rPr>
              <w:tab/>
            </w:r>
            <w:r>
              <w:rPr>
                <w:noProof/>
              </w:rPr>
              <w:fldChar w:fldCharType="begin"/>
            </w:r>
            <w:r>
              <w:rPr>
                <w:noProof/>
              </w:rPr>
              <w:instrText xml:space="preserve"> PAGEREF _Toc240118731 \h </w:instrText>
            </w:r>
            <w:r>
              <w:rPr>
                <w:noProof/>
              </w:rPr>
            </w:r>
            <w:r>
              <w:rPr>
                <w:noProof/>
              </w:rPr>
              <w:fldChar w:fldCharType="separate"/>
            </w:r>
            <w:r>
              <w:rPr>
                <w:noProof/>
              </w:rPr>
              <w:t>28</w:t>
            </w:r>
            <w:r>
              <w:rPr>
                <w:noProof/>
              </w:rPr>
              <w:fldChar w:fldCharType="end"/>
            </w:r>
          </w:hyperlink>
        </w:p>
        <w:p w14:paraId="30F23E1F" w14:textId="6CD44744"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32" w:history="1">
            <w:r w:rsidRPr="002B3FE8">
              <w:rPr>
                <w:rStyle w:val="Hipervnculo"/>
                <w:noProof/>
              </w:rPr>
              <w:t>Recibos</w:t>
            </w:r>
            <w:r>
              <w:rPr>
                <w:noProof/>
              </w:rPr>
              <w:tab/>
            </w:r>
            <w:r>
              <w:rPr>
                <w:noProof/>
              </w:rPr>
              <w:fldChar w:fldCharType="begin"/>
            </w:r>
            <w:r>
              <w:rPr>
                <w:noProof/>
              </w:rPr>
              <w:instrText xml:space="preserve"> PAGEREF _Toc240118732 \h </w:instrText>
            </w:r>
            <w:r>
              <w:rPr>
                <w:noProof/>
              </w:rPr>
            </w:r>
            <w:r>
              <w:rPr>
                <w:noProof/>
              </w:rPr>
              <w:fldChar w:fldCharType="separate"/>
            </w:r>
            <w:r>
              <w:rPr>
                <w:noProof/>
              </w:rPr>
              <w:t>29</w:t>
            </w:r>
            <w:r>
              <w:rPr>
                <w:noProof/>
              </w:rPr>
              <w:fldChar w:fldCharType="end"/>
            </w:r>
          </w:hyperlink>
        </w:p>
        <w:p w14:paraId="5845F105" w14:textId="04438E1A"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33" w:history="1">
            <w:r w:rsidRPr="002B3FE8">
              <w:rPr>
                <w:rStyle w:val="Hipervnculo"/>
                <w:noProof/>
              </w:rPr>
              <w:t>Sin conciliar</w:t>
            </w:r>
            <w:r>
              <w:rPr>
                <w:noProof/>
              </w:rPr>
              <w:tab/>
            </w:r>
            <w:r>
              <w:rPr>
                <w:noProof/>
              </w:rPr>
              <w:fldChar w:fldCharType="begin"/>
            </w:r>
            <w:r>
              <w:rPr>
                <w:noProof/>
              </w:rPr>
              <w:instrText xml:space="preserve"> PAGEREF _Toc240118733 \h </w:instrText>
            </w:r>
            <w:r>
              <w:rPr>
                <w:noProof/>
              </w:rPr>
            </w:r>
            <w:r>
              <w:rPr>
                <w:noProof/>
              </w:rPr>
              <w:fldChar w:fldCharType="separate"/>
            </w:r>
            <w:r>
              <w:rPr>
                <w:noProof/>
              </w:rPr>
              <w:t>29</w:t>
            </w:r>
            <w:r>
              <w:rPr>
                <w:noProof/>
              </w:rPr>
              <w:fldChar w:fldCharType="end"/>
            </w:r>
          </w:hyperlink>
        </w:p>
        <w:p w14:paraId="0E3C2AC8" w14:textId="13FAEAA4"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34" w:history="1">
            <w:r w:rsidRPr="002B3FE8">
              <w:rPr>
                <w:rStyle w:val="Hipervnculo"/>
                <w:noProof/>
              </w:rPr>
              <w:t>Suscripciones</w:t>
            </w:r>
            <w:r>
              <w:rPr>
                <w:noProof/>
              </w:rPr>
              <w:tab/>
            </w:r>
            <w:r>
              <w:rPr>
                <w:noProof/>
              </w:rPr>
              <w:fldChar w:fldCharType="begin"/>
            </w:r>
            <w:r>
              <w:rPr>
                <w:noProof/>
              </w:rPr>
              <w:instrText xml:space="preserve"> PAGEREF _Toc240118734 \h </w:instrText>
            </w:r>
            <w:r>
              <w:rPr>
                <w:noProof/>
              </w:rPr>
            </w:r>
            <w:r>
              <w:rPr>
                <w:noProof/>
              </w:rPr>
              <w:fldChar w:fldCharType="separate"/>
            </w:r>
            <w:r>
              <w:rPr>
                <w:noProof/>
              </w:rPr>
              <w:t>31</w:t>
            </w:r>
            <w:r>
              <w:rPr>
                <w:noProof/>
              </w:rPr>
              <w:fldChar w:fldCharType="end"/>
            </w:r>
          </w:hyperlink>
        </w:p>
        <w:p w14:paraId="3541E597" w14:textId="037A6030"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35" w:history="1">
            <w:r w:rsidRPr="002B3FE8">
              <w:rPr>
                <w:rStyle w:val="Hipervnculo"/>
                <w:noProof/>
              </w:rPr>
              <w:t>Otros ingresos</w:t>
            </w:r>
            <w:r>
              <w:rPr>
                <w:noProof/>
              </w:rPr>
              <w:tab/>
            </w:r>
            <w:r>
              <w:rPr>
                <w:noProof/>
              </w:rPr>
              <w:fldChar w:fldCharType="begin"/>
            </w:r>
            <w:r>
              <w:rPr>
                <w:noProof/>
              </w:rPr>
              <w:instrText xml:space="preserve"> PAGEREF _Toc240118735 \h </w:instrText>
            </w:r>
            <w:r>
              <w:rPr>
                <w:noProof/>
              </w:rPr>
            </w:r>
            <w:r>
              <w:rPr>
                <w:noProof/>
              </w:rPr>
              <w:fldChar w:fldCharType="separate"/>
            </w:r>
            <w:r>
              <w:rPr>
                <w:noProof/>
              </w:rPr>
              <w:t>32</w:t>
            </w:r>
            <w:r>
              <w:rPr>
                <w:noProof/>
              </w:rPr>
              <w:fldChar w:fldCharType="end"/>
            </w:r>
          </w:hyperlink>
        </w:p>
        <w:p w14:paraId="3C11AEC4" w14:textId="1717CF20"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36" w:history="1">
            <w:r w:rsidRPr="002B3FE8">
              <w:rPr>
                <w:rStyle w:val="Hipervnculo"/>
                <w:noProof/>
              </w:rPr>
              <w:t>Exenciones</w:t>
            </w:r>
            <w:r>
              <w:rPr>
                <w:noProof/>
              </w:rPr>
              <w:tab/>
            </w:r>
            <w:r>
              <w:rPr>
                <w:noProof/>
              </w:rPr>
              <w:fldChar w:fldCharType="begin"/>
            </w:r>
            <w:r>
              <w:rPr>
                <w:noProof/>
              </w:rPr>
              <w:instrText xml:space="preserve"> PAGEREF _Toc240118736 \h </w:instrText>
            </w:r>
            <w:r>
              <w:rPr>
                <w:noProof/>
              </w:rPr>
            </w:r>
            <w:r>
              <w:rPr>
                <w:noProof/>
              </w:rPr>
              <w:fldChar w:fldCharType="separate"/>
            </w:r>
            <w:r>
              <w:rPr>
                <w:noProof/>
              </w:rPr>
              <w:t>33</w:t>
            </w:r>
            <w:r>
              <w:rPr>
                <w:noProof/>
              </w:rPr>
              <w:fldChar w:fldCharType="end"/>
            </w:r>
          </w:hyperlink>
        </w:p>
        <w:p w14:paraId="0D6A7809" w14:textId="3176ADD9"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37" w:history="1">
            <w:r w:rsidRPr="002B3FE8">
              <w:rPr>
                <w:rStyle w:val="Hipervnculo"/>
                <w:noProof/>
              </w:rPr>
              <w:t>9. Actas</w:t>
            </w:r>
            <w:r>
              <w:rPr>
                <w:noProof/>
              </w:rPr>
              <w:tab/>
            </w:r>
            <w:r>
              <w:rPr>
                <w:noProof/>
              </w:rPr>
              <w:fldChar w:fldCharType="begin"/>
            </w:r>
            <w:r>
              <w:rPr>
                <w:noProof/>
              </w:rPr>
              <w:instrText xml:space="preserve"> PAGEREF _Toc240118737 \h </w:instrText>
            </w:r>
            <w:r>
              <w:rPr>
                <w:noProof/>
              </w:rPr>
            </w:r>
            <w:r>
              <w:rPr>
                <w:noProof/>
              </w:rPr>
              <w:fldChar w:fldCharType="separate"/>
            </w:r>
            <w:r>
              <w:rPr>
                <w:noProof/>
              </w:rPr>
              <w:t>35</w:t>
            </w:r>
            <w:r>
              <w:rPr>
                <w:noProof/>
              </w:rPr>
              <w:fldChar w:fldCharType="end"/>
            </w:r>
          </w:hyperlink>
        </w:p>
        <w:p w14:paraId="488BBB26" w14:textId="3D62B452"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38" w:history="1">
            <w:r w:rsidRPr="002B3FE8">
              <w:rPr>
                <w:rStyle w:val="Hipervnculo"/>
                <w:noProof/>
              </w:rPr>
              <w:t>Cargar un acta</w:t>
            </w:r>
            <w:r>
              <w:rPr>
                <w:noProof/>
              </w:rPr>
              <w:tab/>
            </w:r>
            <w:r>
              <w:rPr>
                <w:noProof/>
              </w:rPr>
              <w:fldChar w:fldCharType="begin"/>
            </w:r>
            <w:r>
              <w:rPr>
                <w:noProof/>
              </w:rPr>
              <w:instrText xml:space="preserve"> PAGEREF _Toc240118738 \h </w:instrText>
            </w:r>
            <w:r>
              <w:rPr>
                <w:noProof/>
              </w:rPr>
            </w:r>
            <w:r>
              <w:rPr>
                <w:noProof/>
              </w:rPr>
              <w:fldChar w:fldCharType="separate"/>
            </w:r>
            <w:r>
              <w:rPr>
                <w:noProof/>
              </w:rPr>
              <w:t>35</w:t>
            </w:r>
            <w:r>
              <w:rPr>
                <w:noProof/>
              </w:rPr>
              <w:fldChar w:fldCharType="end"/>
            </w:r>
          </w:hyperlink>
        </w:p>
        <w:p w14:paraId="33977E64" w14:textId="0B99E023"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39" w:history="1">
            <w:r w:rsidRPr="002B3FE8">
              <w:rPr>
                <w:rStyle w:val="Hipervnculo"/>
                <w:noProof/>
              </w:rPr>
              <w:t>La ficha del acta</w:t>
            </w:r>
            <w:r>
              <w:rPr>
                <w:noProof/>
              </w:rPr>
              <w:tab/>
            </w:r>
            <w:r>
              <w:rPr>
                <w:noProof/>
              </w:rPr>
              <w:fldChar w:fldCharType="begin"/>
            </w:r>
            <w:r>
              <w:rPr>
                <w:noProof/>
              </w:rPr>
              <w:instrText xml:space="preserve"> PAGEREF _Toc240118739 \h </w:instrText>
            </w:r>
            <w:r>
              <w:rPr>
                <w:noProof/>
              </w:rPr>
            </w:r>
            <w:r>
              <w:rPr>
                <w:noProof/>
              </w:rPr>
              <w:fldChar w:fldCharType="separate"/>
            </w:r>
            <w:r>
              <w:rPr>
                <w:noProof/>
              </w:rPr>
              <w:t>35</w:t>
            </w:r>
            <w:r>
              <w:rPr>
                <w:noProof/>
              </w:rPr>
              <w:fldChar w:fldCharType="end"/>
            </w:r>
          </w:hyperlink>
        </w:p>
        <w:p w14:paraId="55D89725" w14:textId="73597514"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40" w:history="1">
            <w:r w:rsidRPr="002B3FE8">
              <w:rPr>
                <w:rStyle w:val="Hipervnculo"/>
                <w:noProof/>
              </w:rPr>
              <w:t>Elegir el acta correcta, siempre</w:t>
            </w:r>
            <w:r>
              <w:rPr>
                <w:noProof/>
              </w:rPr>
              <w:tab/>
            </w:r>
            <w:r>
              <w:rPr>
                <w:noProof/>
              </w:rPr>
              <w:fldChar w:fldCharType="begin"/>
            </w:r>
            <w:r>
              <w:rPr>
                <w:noProof/>
              </w:rPr>
              <w:instrText xml:space="preserve"> PAGEREF _Toc240118740 \h </w:instrText>
            </w:r>
            <w:r>
              <w:rPr>
                <w:noProof/>
              </w:rPr>
            </w:r>
            <w:r>
              <w:rPr>
                <w:noProof/>
              </w:rPr>
              <w:fldChar w:fldCharType="separate"/>
            </w:r>
            <w:r>
              <w:rPr>
                <w:noProof/>
              </w:rPr>
              <w:t>35</w:t>
            </w:r>
            <w:r>
              <w:rPr>
                <w:noProof/>
              </w:rPr>
              <w:fldChar w:fldCharType="end"/>
            </w:r>
          </w:hyperlink>
        </w:p>
        <w:p w14:paraId="712B57F5" w14:textId="35EDBE35"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41" w:history="1">
            <w:r w:rsidRPr="002B3FE8">
              <w:rPr>
                <w:rStyle w:val="Hipervnculo"/>
                <w:noProof/>
              </w:rPr>
              <w:t>10. Noticias y Actividades</w:t>
            </w:r>
            <w:r>
              <w:rPr>
                <w:noProof/>
              </w:rPr>
              <w:tab/>
            </w:r>
            <w:r>
              <w:rPr>
                <w:noProof/>
              </w:rPr>
              <w:fldChar w:fldCharType="begin"/>
            </w:r>
            <w:r>
              <w:rPr>
                <w:noProof/>
              </w:rPr>
              <w:instrText xml:space="preserve"> PAGEREF _Toc240118741 \h </w:instrText>
            </w:r>
            <w:r>
              <w:rPr>
                <w:noProof/>
              </w:rPr>
            </w:r>
            <w:r>
              <w:rPr>
                <w:noProof/>
              </w:rPr>
              <w:fldChar w:fldCharType="separate"/>
            </w:r>
            <w:r>
              <w:rPr>
                <w:noProof/>
              </w:rPr>
              <w:t>37</w:t>
            </w:r>
            <w:r>
              <w:rPr>
                <w:noProof/>
              </w:rPr>
              <w:fldChar w:fldCharType="end"/>
            </w:r>
          </w:hyperlink>
        </w:p>
        <w:p w14:paraId="26DA32F7" w14:textId="27097362"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42" w:history="1">
            <w:r w:rsidRPr="002B3FE8">
              <w:rPr>
                <w:rStyle w:val="Hipervnculo"/>
                <w:noProof/>
              </w:rPr>
              <w:t>Noticias</w:t>
            </w:r>
            <w:r>
              <w:rPr>
                <w:noProof/>
              </w:rPr>
              <w:tab/>
            </w:r>
            <w:r>
              <w:rPr>
                <w:noProof/>
              </w:rPr>
              <w:fldChar w:fldCharType="begin"/>
            </w:r>
            <w:r>
              <w:rPr>
                <w:noProof/>
              </w:rPr>
              <w:instrText xml:space="preserve"> PAGEREF _Toc240118742 \h </w:instrText>
            </w:r>
            <w:r>
              <w:rPr>
                <w:noProof/>
              </w:rPr>
            </w:r>
            <w:r>
              <w:rPr>
                <w:noProof/>
              </w:rPr>
              <w:fldChar w:fldCharType="separate"/>
            </w:r>
            <w:r>
              <w:rPr>
                <w:noProof/>
              </w:rPr>
              <w:t>37</w:t>
            </w:r>
            <w:r>
              <w:rPr>
                <w:noProof/>
              </w:rPr>
              <w:fldChar w:fldCharType="end"/>
            </w:r>
          </w:hyperlink>
        </w:p>
        <w:p w14:paraId="1BE1E302" w14:textId="75D2A739"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43" w:history="1">
            <w:r w:rsidRPr="002B3FE8">
              <w:rPr>
                <w:rStyle w:val="Hipervnculo"/>
                <w:noProof/>
              </w:rPr>
              <w:t>Actividades</w:t>
            </w:r>
            <w:r>
              <w:rPr>
                <w:noProof/>
              </w:rPr>
              <w:tab/>
            </w:r>
            <w:r>
              <w:rPr>
                <w:noProof/>
              </w:rPr>
              <w:fldChar w:fldCharType="begin"/>
            </w:r>
            <w:r>
              <w:rPr>
                <w:noProof/>
              </w:rPr>
              <w:instrText xml:space="preserve"> PAGEREF _Toc240118743 \h </w:instrText>
            </w:r>
            <w:r>
              <w:rPr>
                <w:noProof/>
              </w:rPr>
            </w:r>
            <w:r>
              <w:rPr>
                <w:noProof/>
              </w:rPr>
              <w:fldChar w:fldCharType="separate"/>
            </w:r>
            <w:r>
              <w:rPr>
                <w:noProof/>
              </w:rPr>
              <w:t>38</w:t>
            </w:r>
            <w:r>
              <w:rPr>
                <w:noProof/>
              </w:rPr>
              <w:fldChar w:fldCharType="end"/>
            </w:r>
          </w:hyperlink>
        </w:p>
        <w:p w14:paraId="43CE7CD2" w14:textId="4357929A"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44" w:history="1">
            <w:r w:rsidRPr="002B3FE8">
              <w:rPr>
                <w:rStyle w:val="Hipervnculo"/>
                <w:noProof/>
              </w:rPr>
              <w:t>11. Documentos</w:t>
            </w:r>
            <w:r>
              <w:rPr>
                <w:noProof/>
              </w:rPr>
              <w:tab/>
            </w:r>
            <w:r>
              <w:rPr>
                <w:noProof/>
              </w:rPr>
              <w:fldChar w:fldCharType="begin"/>
            </w:r>
            <w:r>
              <w:rPr>
                <w:noProof/>
              </w:rPr>
              <w:instrText xml:space="preserve"> PAGEREF _Toc240118744 \h </w:instrText>
            </w:r>
            <w:r>
              <w:rPr>
                <w:noProof/>
              </w:rPr>
            </w:r>
            <w:r>
              <w:rPr>
                <w:noProof/>
              </w:rPr>
              <w:fldChar w:fldCharType="separate"/>
            </w:r>
            <w:r>
              <w:rPr>
                <w:noProof/>
              </w:rPr>
              <w:t>39</w:t>
            </w:r>
            <w:r>
              <w:rPr>
                <w:noProof/>
              </w:rPr>
              <w:fldChar w:fldCharType="end"/>
            </w:r>
          </w:hyperlink>
        </w:p>
        <w:p w14:paraId="63976DDC" w14:textId="3FB859CA"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45" w:history="1">
            <w:r w:rsidRPr="002B3FE8">
              <w:rPr>
                <w:rStyle w:val="Hipervnculo"/>
                <w:noProof/>
              </w:rPr>
              <w:t>12. Los correos que manda el sistema</w:t>
            </w:r>
            <w:r>
              <w:rPr>
                <w:noProof/>
              </w:rPr>
              <w:tab/>
            </w:r>
            <w:r>
              <w:rPr>
                <w:noProof/>
              </w:rPr>
              <w:fldChar w:fldCharType="begin"/>
            </w:r>
            <w:r>
              <w:rPr>
                <w:noProof/>
              </w:rPr>
              <w:instrText xml:space="preserve"> PAGEREF _Toc240118745 \h </w:instrText>
            </w:r>
            <w:r>
              <w:rPr>
                <w:noProof/>
              </w:rPr>
            </w:r>
            <w:r>
              <w:rPr>
                <w:noProof/>
              </w:rPr>
              <w:fldChar w:fldCharType="separate"/>
            </w:r>
            <w:r>
              <w:rPr>
                <w:noProof/>
              </w:rPr>
              <w:t>40</w:t>
            </w:r>
            <w:r>
              <w:rPr>
                <w:noProof/>
              </w:rPr>
              <w:fldChar w:fldCharType="end"/>
            </w:r>
          </w:hyperlink>
        </w:p>
        <w:p w14:paraId="435E8E80" w14:textId="670EF46C"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46" w:history="1">
            <w:r w:rsidRPr="002B3FE8">
              <w:rPr>
                <w:rStyle w:val="Hipervnculo"/>
                <w:noProof/>
              </w:rPr>
              <w:t>El resumen diario a la Comisión</w:t>
            </w:r>
            <w:r>
              <w:rPr>
                <w:noProof/>
              </w:rPr>
              <w:tab/>
            </w:r>
            <w:r>
              <w:rPr>
                <w:noProof/>
              </w:rPr>
              <w:fldChar w:fldCharType="begin"/>
            </w:r>
            <w:r>
              <w:rPr>
                <w:noProof/>
              </w:rPr>
              <w:instrText xml:space="preserve"> PAGEREF _Toc240118746 \h </w:instrText>
            </w:r>
            <w:r>
              <w:rPr>
                <w:noProof/>
              </w:rPr>
            </w:r>
            <w:r>
              <w:rPr>
                <w:noProof/>
              </w:rPr>
              <w:fldChar w:fldCharType="separate"/>
            </w:r>
            <w:r>
              <w:rPr>
                <w:noProof/>
              </w:rPr>
              <w:t>40</w:t>
            </w:r>
            <w:r>
              <w:rPr>
                <w:noProof/>
              </w:rPr>
              <w:fldChar w:fldCharType="end"/>
            </w:r>
          </w:hyperlink>
        </w:p>
        <w:p w14:paraId="1D8DAED3" w14:textId="487F7949"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47" w:history="1">
            <w:r w:rsidRPr="002B3FE8">
              <w:rPr>
                <w:rStyle w:val="Hipervnculo"/>
                <w:noProof/>
              </w:rPr>
              <w:t>Cuando un correo no sale</w:t>
            </w:r>
            <w:r>
              <w:rPr>
                <w:noProof/>
              </w:rPr>
              <w:tab/>
            </w:r>
            <w:r>
              <w:rPr>
                <w:noProof/>
              </w:rPr>
              <w:fldChar w:fldCharType="begin"/>
            </w:r>
            <w:r>
              <w:rPr>
                <w:noProof/>
              </w:rPr>
              <w:instrText xml:space="preserve"> PAGEREF _Toc240118747 \h </w:instrText>
            </w:r>
            <w:r>
              <w:rPr>
                <w:noProof/>
              </w:rPr>
            </w:r>
            <w:r>
              <w:rPr>
                <w:noProof/>
              </w:rPr>
              <w:fldChar w:fldCharType="separate"/>
            </w:r>
            <w:r>
              <w:rPr>
                <w:noProof/>
              </w:rPr>
              <w:t>40</w:t>
            </w:r>
            <w:r>
              <w:rPr>
                <w:noProof/>
              </w:rPr>
              <w:fldChar w:fldCharType="end"/>
            </w:r>
          </w:hyperlink>
        </w:p>
        <w:p w14:paraId="5F78A4D3" w14:textId="4959E747"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48" w:history="1">
            <w:r w:rsidRPr="002B3FE8">
              <w:rPr>
                <w:rStyle w:val="Hipervnculo"/>
                <w:noProof/>
              </w:rPr>
              <w:t>13. Solo superadmin</w:t>
            </w:r>
            <w:r>
              <w:rPr>
                <w:noProof/>
              </w:rPr>
              <w:tab/>
            </w:r>
            <w:r>
              <w:rPr>
                <w:noProof/>
              </w:rPr>
              <w:fldChar w:fldCharType="begin"/>
            </w:r>
            <w:r>
              <w:rPr>
                <w:noProof/>
              </w:rPr>
              <w:instrText xml:space="preserve"> PAGEREF _Toc240118748 \h </w:instrText>
            </w:r>
            <w:r>
              <w:rPr>
                <w:noProof/>
              </w:rPr>
            </w:r>
            <w:r>
              <w:rPr>
                <w:noProof/>
              </w:rPr>
              <w:fldChar w:fldCharType="separate"/>
            </w:r>
            <w:r>
              <w:rPr>
                <w:noProof/>
              </w:rPr>
              <w:t>42</w:t>
            </w:r>
            <w:r>
              <w:rPr>
                <w:noProof/>
              </w:rPr>
              <w:fldChar w:fldCharType="end"/>
            </w:r>
          </w:hyperlink>
        </w:p>
        <w:p w14:paraId="32581A21" w14:textId="3D269A00"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49" w:history="1">
            <w:r w:rsidRPr="002B3FE8">
              <w:rPr>
                <w:rStyle w:val="Hipervnculo"/>
                <w:noProof/>
              </w:rPr>
              <w:t>Usuarios</w:t>
            </w:r>
            <w:r>
              <w:rPr>
                <w:noProof/>
              </w:rPr>
              <w:tab/>
            </w:r>
            <w:r>
              <w:rPr>
                <w:noProof/>
              </w:rPr>
              <w:fldChar w:fldCharType="begin"/>
            </w:r>
            <w:r>
              <w:rPr>
                <w:noProof/>
              </w:rPr>
              <w:instrText xml:space="preserve"> PAGEREF _Toc240118749 \h </w:instrText>
            </w:r>
            <w:r>
              <w:rPr>
                <w:noProof/>
              </w:rPr>
            </w:r>
            <w:r>
              <w:rPr>
                <w:noProof/>
              </w:rPr>
              <w:fldChar w:fldCharType="separate"/>
            </w:r>
            <w:r>
              <w:rPr>
                <w:noProof/>
              </w:rPr>
              <w:t>42</w:t>
            </w:r>
            <w:r>
              <w:rPr>
                <w:noProof/>
              </w:rPr>
              <w:fldChar w:fldCharType="end"/>
            </w:r>
          </w:hyperlink>
        </w:p>
        <w:p w14:paraId="78EF37E8" w14:textId="40EC1ED2" w:rsidR="00E440DD" w:rsidRDefault="00E440DD">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0118750" w:history="1">
            <w:r w:rsidRPr="002B3FE8">
              <w:rPr>
                <w:rStyle w:val="Hipervnculo"/>
                <w:noProof/>
              </w:rPr>
              <w:t>Dar de alta un usuario de gestión</w:t>
            </w:r>
            <w:r>
              <w:rPr>
                <w:noProof/>
              </w:rPr>
              <w:tab/>
            </w:r>
            <w:r>
              <w:rPr>
                <w:noProof/>
              </w:rPr>
              <w:fldChar w:fldCharType="begin"/>
            </w:r>
            <w:r>
              <w:rPr>
                <w:noProof/>
              </w:rPr>
              <w:instrText xml:space="preserve"> PAGEREF _Toc240118750 \h </w:instrText>
            </w:r>
            <w:r>
              <w:rPr>
                <w:noProof/>
              </w:rPr>
            </w:r>
            <w:r>
              <w:rPr>
                <w:noProof/>
              </w:rPr>
              <w:fldChar w:fldCharType="separate"/>
            </w:r>
            <w:r>
              <w:rPr>
                <w:noProof/>
              </w:rPr>
              <w:t>42</w:t>
            </w:r>
            <w:r>
              <w:rPr>
                <w:noProof/>
              </w:rPr>
              <w:fldChar w:fldCharType="end"/>
            </w:r>
          </w:hyperlink>
        </w:p>
        <w:p w14:paraId="0C40A9E8" w14:textId="3A404E6A" w:rsidR="00E440DD" w:rsidRDefault="00E440DD">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0118751" w:history="1">
            <w:r w:rsidRPr="002B3FE8">
              <w:rPr>
                <w:rStyle w:val="Hipervnculo"/>
                <w:noProof/>
              </w:rPr>
              <w:t>Roles y estado</w:t>
            </w:r>
            <w:r>
              <w:rPr>
                <w:noProof/>
              </w:rPr>
              <w:tab/>
            </w:r>
            <w:r>
              <w:rPr>
                <w:noProof/>
              </w:rPr>
              <w:fldChar w:fldCharType="begin"/>
            </w:r>
            <w:r>
              <w:rPr>
                <w:noProof/>
              </w:rPr>
              <w:instrText xml:space="preserve"> PAGEREF _Toc240118751 \h </w:instrText>
            </w:r>
            <w:r>
              <w:rPr>
                <w:noProof/>
              </w:rPr>
            </w:r>
            <w:r>
              <w:rPr>
                <w:noProof/>
              </w:rPr>
              <w:fldChar w:fldCharType="separate"/>
            </w:r>
            <w:r>
              <w:rPr>
                <w:noProof/>
              </w:rPr>
              <w:t>42</w:t>
            </w:r>
            <w:r>
              <w:rPr>
                <w:noProof/>
              </w:rPr>
              <w:fldChar w:fldCharType="end"/>
            </w:r>
          </w:hyperlink>
        </w:p>
        <w:p w14:paraId="27C2EF0B" w14:textId="1E04AED9"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52" w:history="1">
            <w:r w:rsidRPr="002B3FE8">
              <w:rPr>
                <w:rStyle w:val="Hipervnculo"/>
                <w:noProof/>
              </w:rPr>
              <w:t>Configuración</w:t>
            </w:r>
            <w:r>
              <w:rPr>
                <w:noProof/>
              </w:rPr>
              <w:tab/>
            </w:r>
            <w:r>
              <w:rPr>
                <w:noProof/>
              </w:rPr>
              <w:fldChar w:fldCharType="begin"/>
            </w:r>
            <w:r>
              <w:rPr>
                <w:noProof/>
              </w:rPr>
              <w:instrText xml:space="preserve"> PAGEREF _Toc240118752 \h </w:instrText>
            </w:r>
            <w:r>
              <w:rPr>
                <w:noProof/>
              </w:rPr>
            </w:r>
            <w:r>
              <w:rPr>
                <w:noProof/>
              </w:rPr>
              <w:fldChar w:fldCharType="separate"/>
            </w:r>
            <w:r>
              <w:rPr>
                <w:noProof/>
              </w:rPr>
              <w:t>43</w:t>
            </w:r>
            <w:r>
              <w:rPr>
                <w:noProof/>
              </w:rPr>
              <w:fldChar w:fldCharType="end"/>
            </w:r>
          </w:hyperlink>
        </w:p>
        <w:p w14:paraId="7C593097" w14:textId="08A54220"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53" w:history="1">
            <w:r w:rsidRPr="002B3FE8">
              <w:rPr>
                <w:rStyle w:val="Hipervnculo"/>
                <w:noProof/>
              </w:rPr>
              <w:t>Valores de cuota</w:t>
            </w:r>
            <w:r>
              <w:rPr>
                <w:noProof/>
              </w:rPr>
              <w:tab/>
            </w:r>
            <w:r>
              <w:rPr>
                <w:noProof/>
              </w:rPr>
              <w:fldChar w:fldCharType="begin"/>
            </w:r>
            <w:r>
              <w:rPr>
                <w:noProof/>
              </w:rPr>
              <w:instrText xml:space="preserve"> PAGEREF _Toc240118753 \h </w:instrText>
            </w:r>
            <w:r>
              <w:rPr>
                <w:noProof/>
              </w:rPr>
            </w:r>
            <w:r>
              <w:rPr>
                <w:noProof/>
              </w:rPr>
              <w:fldChar w:fldCharType="separate"/>
            </w:r>
            <w:r>
              <w:rPr>
                <w:noProof/>
              </w:rPr>
              <w:t>44</w:t>
            </w:r>
            <w:r>
              <w:rPr>
                <w:noProof/>
              </w:rPr>
              <w:fldChar w:fldCharType="end"/>
            </w:r>
          </w:hyperlink>
        </w:p>
        <w:p w14:paraId="04AA0885" w14:textId="13590544"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54" w:history="1">
            <w:r w:rsidRPr="002B3FE8">
              <w:rPr>
                <w:rStyle w:val="Hipervnculo"/>
                <w:noProof/>
              </w:rPr>
              <w:t>Salud</w:t>
            </w:r>
            <w:r>
              <w:rPr>
                <w:noProof/>
              </w:rPr>
              <w:tab/>
            </w:r>
            <w:r>
              <w:rPr>
                <w:noProof/>
              </w:rPr>
              <w:fldChar w:fldCharType="begin"/>
            </w:r>
            <w:r>
              <w:rPr>
                <w:noProof/>
              </w:rPr>
              <w:instrText xml:space="preserve"> PAGEREF _Toc240118754 \h </w:instrText>
            </w:r>
            <w:r>
              <w:rPr>
                <w:noProof/>
              </w:rPr>
            </w:r>
            <w:r>
              <w:rPr>
                <w:noProof/>
              </w:rPr>
              <w:fldChar w:fldCharType="separate"/>
            </w:r>
            <w:r>
              <w:rPr>
                <w:noProof/>
              </w:rPr>
              <w:t>44</w:t>
            </w:r>
            <w:r>
              <w:rPr>
                <w:noProof/>
              </w:rPr>
              <w:fldChar w:fldCharType="end"/>
            </w:r>
          </w:hyperlink>
        </w:p>
        <w:p w14:paraId="0A158CF1" w14:textId="7E8483DA"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55" w:history="1">
            <w:r w:rsidRPr="002B3FE8">
              <w:rPr>
                <w:rStyle w:val="Hipervnculo"/>
                <w:noProof/>
              </w:rPr>
              <w:t>Padrón electoral</w:t>
            </w:r>
            <w:r>
              <w:rPr>
                <w:noProof/>
              </w:rPr>
              <w:tab/>
            </w:r>
            <w:r>
              <w:rPr>
                <w:noProof/>
              </w:rPr>
              <w:fldChar w:fldCharType="begin"/>
            </w:r>
            <w:r>
              <w:rPr>
                <w:noProof/>
              </w:rPr>
              <w:instrText xml:space="preserve"> PAGEREF _Toc240118755 \h </w:instrText>
            </w:r>
            <w:r>
              <w:rPr>
                <w:noProof/>
              </w:rPr>
            </w:r>
            <w:r>
              <w:rPr>
                <w:noProof/>
              </w:rPr>
              <w:fldChar w:fldCharType="separate"/>
            </w:r>
            <w:r>
              <w:rPr>
                <w:noProof/>
              </w:rPr>
              <w:t>46</w:t>
            </w:r>
            <w:r>
              <w:rPr>
                <w:noProof/>
              </w:rPr>
              <w:fldChar w:fldCharType="end"/>
            </w:r>
          </w:hyperlink>
        </w:p>
        <w:p w14:paraId="77CCBCFC" w14:textId="2881041E" w:rsidR="00E440DD" w:rsidRDefault="00E440DD">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56" w:history="1">
            <w:r w:rsidRPr="002B3FE8">
              <w:rPr>
                <w:rStyle w:val="Hipervnculo"/>
                <w:noProof/>
              </w:rPr>
              <w:t>Reempadronamiento: convocar y cerrar</w:t>
            </w:r>
            <w:r>
              <w:rPr>
                <w:noProof/>
              </w:rPr>
              <w:tab/>
            </w:r>
            <w:r>
              <w:rPr>
                <w:noProof/>
              </w:rPr>
              <w:fldChar w:fldCharType="begin"/>
            </w:r>
            <w:r>
              <w:rPr>
                <w:noProof/>
              </w:rPr>
              <w:instrText xml:space="preserve"> PAGEREF _Toc240118756 \h </w:instrText>
            </w:r>
            <w:r>
              <w:rPr>
                <w:noProof/>
              </w:rPr>
            </w:r>
            <w:r>
              <w:rPr>
                <w:noProof/>
              </w:rPr>
              <w:fldChar w:fldCharType="separate"/>
            </w:r>
            <w:r>
              <w:rPr>
                <w:noProof/>
              </w:rPr>
              <w:t>47</w:t>
            </w:r>
            <w:r>
              <w:rPr>
                <w:noProof/>
              </w:rPr>
              <w:fldChar w:fldCharType="end"/>
            </w:r>
          </w:hyperlink>
        </w:p>
        <w:p w14:paraId="047AFBAC" w14:textId="0B75EF77" w:rsidR="00E440DD" w:rsidRDefault="00E440DD">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0118757" w:history="1">
            <w:r w:rsidRPr="002B3FE8">
              <w:rPr>
                <w:rStyle w:val="Hipervnculo"/>
                <w:noProof/>
              </w:rPr>
              <w:t>Convocar</w:t>
            </w:r>
            <w:r>
              <w:rPr>
                <w:noProof/>
              </w:rPr>
              <w:tab/>
            </w:r>
            <w:r>
              <w:rPr>
                <w:noProof/>
              </w:rPr>
              <w:fldChar w:fldCharType="begin"/>
            </w:r>
            <w:r>
              <w:rPr>
                <w:noProof/>
              </w:rPr>
              <w:instrText xml:space="preserve"> PAGEREF _Toc240118757 \h </w:instrText>
            </w:r>
            <w:r>
              <w:rPr>
                <w:noProof/>
              </w:rPr>
            </w:r>
            <w:r>
              <w:rPr>
                <w:noProof/>
              </w:rPr>
              <w:fldChar w:fldCharType="separate"/>
            </w:r>
            <w:r>
              <w:rPr>
                <w:noProof/>
              </w:rPr>
              <w:t>47</w:t>
            </w:r>
            <w:r>
              <w:rPr>
                <w:noProof/>
              </w:rPr>
              <w:fldChar w:fldCharType="end"/>
            </w:r>
          </w:hyperlink>
        </w:p>
        <w:p w14:paraId="7D15AD27" w14:textId="62B11B70" w:rsidR="00E440DD" w:rsidRDefault="00E440DD">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0118758" w:history="1">
            <w:r w:rsidRPr="002B3FE8">
              <w:rPr>
                <w:rStyle w:val="Hipervnculo"/>
                <w:noProof/>
              </w:rPr>
              <w:t>Abrir la segunda instancia</w:t>
            </w:r>
            <w:r>
              <w:rPr>
                <w:noProof/>
              </w:rPr>
              <w:tab/>
            </w:r>
            <w:r>
              <w:rPr>
                <w:noProof/>
              </w:rPr>
              <w:fldChar w:fldCharType="begin"/>
            </w:r>
            <w:r>
              <w:rPr>
                <w:noProof/>
              </w:rPr>
              <w:instrText xml:space="preserve"> PAGEREF _Toc240118758 \h </w:instrText>
            </w:r>
            <w:r>
              <w:rPr>
                <w:noProof/>
              </w:rPr>
            </w:r>
            <w:r>
              <w:rPr>
                <w:noProof/>
              </w:rPr>
              <w:fldChar w:fldCharType="separate"/>
            </w:r>
            <w:r>
              <w:rPr>
                <w:noProof/>
              </w:rPr>
              <w:t>47</w:t>
            </w:r>
            <w:r>
              <w:rPr>
                <w:noProof/>
              </w:rPr>
              <w:fldChar w:fldCharType="end"/>
            </w:r>
          </w:hyperlink>
        </w:p>
        <w:p w14:paraId="43A0AFCC" w14:textId="3F750820" w:rsidR="00E440DD" w:rsidRDefault="00E440DD">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0118759" w:history="1">
            <w:r w:rsidRPr="002B3FE8">
              <w:rPr>
                <w:rStyle w:val="Hipervnculo"/>
                <w:noProof/>
              </w:rPr>
              <w:t>Preparar el cierre</w:t>
            </w:r>
            <w:r>
              <w:rPr>
                <w:noProof/>
              </w:rPr>
              <w:tab/>
            </w:r>
            <w:r>
              <w:rPr>
                <w:noProof/>
              </w:rPr>
              <w:fldChar w:fldCharType="begin"/>
            </w:r>
            <w:r>
              <w:rPr>
                <w:noProof/>
              </w:rPr>
              <w:instrText xml:space="preserve"> PAGEREF _Toc240118759 \h </w:instrText>
            </w:r>
            <w:r>
              <w:rPr>
                <w:noProof/>
              </w:rPr>
            </w:r>
            <w:r>
              <w:rPr>
                <w:noProof/>
              </w:rPr>
              <w:fldChar w:fldCharType="separate"/>
            </w:r>
            <w:r>
              <w:rPr>
                <w:noProof/>
              </w:rPr>
              <w:t>47</w:t>
            </w:r>
            <w:r>
              <w:rPr>
                <w:noProof/>
              </w:rPr>
              <w:fldChar w:fldCharType="end"/>
            </w:r>
          </w:hyperlink>
        </w:p>
        <w:p w14:paraId="0684FE0E" w14:textId="42FE86D0" w:rsidR="00E440DD" w:rsidRDefault="00E440DD">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0118760" w:history="1">
            <w:r w:rsidRPr="002B3FE8">
              <w:rPr>
                <w:rStyle w:val="Hipervnculo"/>
                <w:noProof/>
              </w:rPr>
              <w:t>Las bajas en lote</w:t>
            </w:r>
            <w:r>
              <w:rPr>
                <w:noProof/>
              </w:rPr>
              <w:tab/>
            </w:r>
            <w:r>
              <w:rPr>
                <w:noProof/>
              </w:rPr>
              <w:fldChar w:fldCharType="begin"/>
            </w:r>
            <w:r>
              <w:rPr>
                <w:noProof/>
              </w:rPr>
              <w:instrText xml:space="preserve"> PAGEREF _Toc240118760 \h </w:instrText>
            </w:r>
            <w:r>
              <w:rPr>
                <w:noProof/>
              </w:rPr>
            </w:r>
            <w:r>
              <w:rPr>
                <w:noProof/>
              </w:rPr>
              <w:fldChar w:fldCharType="separate"/>
            </w:r>
            <w:r>
              <w:rPr>
                <w:noProof/>
              </w:rPr>
              <w:t>48</w:t>
            </w:r>
            <w:r>
              <w:rPr>
                <w:noProof/>
              </w:rPr>
              <w:fldChar w:fldCharType="end"/>
            </w:r>
          </w:hyperlink>
        </w:p>
        <w:p w14:paraId="37130381" w14:textId="0077BE44" w:rsidR="00E440DD" w:rsidRDefault="00E440DD">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0118761" w:history="1">
            <w:r w:rsidRPr="002B3FE8">
              <w:rPr>
                <w:rStyle w:val="Hipervnculo"/>
                <w:noProof/>
              </w:rPr>
              <w:t>Cerrar el libro</w:t>
            </w:r>
            <w:r>
              <w:rPr>
                <w:noProof/>
              </w:rPr>
              <w:tab/>
            </w:r>
            <w:r>
              <w:rPr>
                <w:noProof/>
              </w:rPr>
              <w:fldChar w:fldCharType="begin"/>
            </w:r>
            <w:r>
              <w:rPr>
                <w:noProof/>
              </w:rPr>
              <w:instrText xml:space="preserve"> PAGEREF _Toc240118761 \h </w:instrText>
            </w:r>
            <w:r>
              <w:rPr>
                <w:noProof/>
              </w:rPr>
            </w:r>
            <w:r>
              <w:rPr>
                <w:noProof/>
              </w:rPr>
              <w:fldChar w:fldCharType="separate"/>
            </w:r>
            <w:r>
              <w:rPr>
                <w:noProof/>
              </w:rPr>
              <w:t>49</w:t>
            </w:r>
            <w:r>
              <w:rPr>
                <w:noProof/>
              </w:rPr>
              <w:fldChar w:fldCharType="end"/>
            </w:r>
          </w:hyperlink>
        </w:p>
        <w:p w14:paraId="6F7A29FA" w14:textId="5E840406"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62" w:history="1">
            <w:r w:rsidRPr="002B3FE8">
              <w:rPr>
                <w:rStyle w:val="Hipervnculo"/>
                <w:noProof/>
              </w:rPr>
              <w:t>14. Preguntas frecuentes y problemas</w:t>
            </w:r>
            <w:r>
              <w:rPr>
                <w:noProof/>
              </w:rPr>
              <w:tab/>
            </w:r>
            <w:r>
              <w:rPr>
                <w:noProof/>
              </w:rPr>
              <w:fldChar w:fldCharType="begin"/>
            </w:r>
            <w:r>
              <w:rPr>
                <w:noProof/>
              </w:rPr>
              <w:instrText xml:space="preserve"> PAGEREF _Toc240118762 \h </w:instrText>
            </w:r>
            <w:r>
              <w:rPr>
                <w:noProof/>
              </w:rPr>
            </w:r>
            <w:r>
              <w:rPr>
                <w:noProof/>
              </w:rPr>
              <w:fldChar w:fldCharType="separate"/>
            </w:r>
            <w:r>
              <w:rPr>
                <w:noProof/>
              </w:rPr>
              <w:t>50</w:t>
            </w:r>
            <w:r>
              <w:rPr>
                <w:noProof/>
              </w:rPr>
              <w:fldChar w:fldCharType="end"/>
            </w:r>
          </w:hyperlink>
        </w:p>
        <w:p w14:paraId="3CA94BEA" w14:textId="21E6C870" w:rsidR="00E440DD" w:rsidRDefault="00E440DD">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63" w:history="1">
            <w:r w:rsidRPr="002B3FE8">
              <w:rPr>
                <w:rStyle w:val="Hipervnculo"/>
                <w:noProof/>
              </w:rPr>
              <w:t>Documentos relacionados</w:t>
            </w:r>
            <w:r>
              <w:rPr>
                <w:noProof/>
              </w:rPr>
              <w:tab/>
            </w:r>
            <w:r>
              <w:rPr>
                <w:noProof/>
              </w:rPr>
              <w:fldChar w:fldCharType="begin"/>
            </w:r>
            <w:r>
              <w:rPr>
                <w:noProof/>
              </w:rPr>
              <w:instrText xml:space="preserve"> PAGEREF _Toc240118763 \h </w:instrText>
            </w:r>
            <w:r>
              <w:rPr>
                <w:noProof/>
              </w:rPr>
            </w:r>
            <w:r>
              <w:rPr>
                <w:noProof/>
              </w:rPr>
              <w:fldChar w:fldCharType="separate"/>
            </w:r>
            <w:r>
              <w:rPr>
                <w:noProof/>
              </w:rPr>
              <w:t>51</w:t>
            </w:r>
            <w:r>
              <w:rPr>
                <w:noProof/>
              </w:rPr>
              <w:fldChar w:fldCharType="end"/>
            </w:r>
          </w:hyperlink>
        </w:p>
        <w:p w14:paraId="0055EE36" w14:textId="45D21FA8" w:rsidR="0040180E" w:rsidRDefault="00F540DB">
          <w:r>
            <w:fldChar w:fldCharType="end"/>
          </w:r>
        </w:p>
      </w:sdtContent>
    </w:sdt>
    <w:p w14:paraId="7BA042BD" w14:textId="77777777" w:rsidR="0040180E" w:rsidRDefault="00F540DB">
      <w:r>
        <w:br w:type="page"/>
      </w:r>
    </w:p>
    <w:p w14:paraId="4E2D448C" w14:textId="77777777" w:rsidR="0040180E" w:rsidRDefault="00F540DB">
      <w:pPr>
        <w:pStyle w:val="Ttulo1"/>
        <w:pageBreakBefore/>
      </w:pPr>
      <w:bookmarkStart w:id="0" w:name="_Toc240118684"/>
      <w:r>
        <w:lastRenderedPageBreak/>
        <w:t>Para quién es y qué da por sabido</w:t>
      </w:r>
      <w:bookmarkEnd w:id="0"/>
    </w:p>
    <w:p w14:paraId="39AB88B3" w14:textId="77777777" w:rsidR="0040180E" w:rsidRDefault="00F540DB">
      <w:pPr>
        <w:spacing w:after="120"/>
      </w:pPr>
      <w:r>
        <w:t>Este manual es para las personas de la Comisión Directiva que trabajan en el panel de administración de SIGeV: la bandeja de solicitudes, el padrón, la tesorería, las actas y el contenido del sitio.</w:t>
      </w:r>
    </w:p>
    <w:p w14:paraId="04A80CB4" w14:textId="77777777" w:rsidR="0040180E" w:rsidRDefault="00F540DB">
      <w:pPr>
        <w:spacing w:after="120"/>
      </w:pPr>
      <w:r>
        <w:t>No da por sabido nada de informática. Sí da por sabido que conocés el estatuto de la asociación y cómo trabaja la Comisión: qué es un acta, qué es un socio activo y uno adherente, y por qué una baja no existe hasta que queda asentada.</w:t>
      </w:r>
    </w:p>
    <w:p w14:paraId="3DFC086B" w14:textId="77777777" w:rsidR="0040180E" w:rsidRDefault="00F540DB">
      <w:pPr>
        <w:spacing w:after="120"/>
      </w:pPr>
      <w:r>
        <w:t xml:space="preserve">El capítulo 13, </w:t>
      </w:r>
      <w:r>
        <w:rPr>
          <w:b/>
          <w:bCs/>
        </w:rPr>
        <w:t>Solo superadmin</w:t>
      </w:r>
      <w:r>
        <w:t xml:space="preserve">, es para quien además tiene ese rol. Si al entrar no ves el grupo </w:t>
      </w:r>
      <w:r>
        <w:rPr>
          <w:b/>
          <w:bCs/>
        </w:rPr>
        <w:t>Sistema</w:t>
      </w:r>
      <w:r>
        <w:t xml:space="preserve"> en la barra de la izquierda, ese capítulo no es para vos y no necesitás leerlo.</w:t>
      </w:r>
    </w:p>
    <w:p w14:paraId="08DBBF1A" w14:textId="77777777" w:rsidR="0040180E" w:rsidRDefault="00F540DB">
      <w:pPr>
        <w:pStyle w:val="Ttulo1"/>
        <w:pageBreakBefore/>
      </w:pPr>
      <w:bookmarkStart w:id="1" w:name="_Toc240118685"/>
      <w:r>
        <w:lastRenderedPageBreak/>
        <w:t>Cómo leer este documento</w:t>
      </w:r>
      <w:bookmarkEnd w:id="1"/>
    </w:p>
    <w:p w14:paraId="713EEDD5" w14:textId="77777777" w:rsidR="0040180E" w:rsidRDefault="00F540DB">
      <w:pPr>
        <w:spacing w:after="120"/>
      </w:pPr>
      <w:r>
        <w:t>Cada capítulo es una sección del panel, en el mismo orden en que aparecen en la barra lateral. Las pantallas se nombran como las nombra el sistema (Tesorería → Recibos), con la dirección web entre paréntesis la primera vez.</w:t>
      </w:r>
    </w:p>
    <w:p w14:paraId="1636F6B9" w14:textId="77777777" w:rsidR="0040180E" w:rsidRDefault="00F540DB">
      <w:pPr>
        <w:spacing w:after="120"/>
      </w:pPr>
      <w:r>
        <w:t>Los pasos van numerados. Los mensajes que el sistema muestra en pantalla van entre comillas y son textuales: si ves uno de esos mensajes, buscalo acá.</w:t>
      </w:r>
    </w:p>
    <w:p w14:paraId="55A3D1E0" w14:textId="77777777" w:rsidR="0040180E" w:rsidRDefault="00F540DB">
      <w:pPr>
        <w:spacing w:after="120"/>
      </w:pPr>
      <w:r>
        <w:t xml:space="preserve">Las capturas se sacaron de una base de prueba con fichas inventadas. Ningún nombre, DNI ni </w:t>
      </w:r>
      <w:r>
        <w:t>domicilio de las imágenes corresponde a un socio real.</w:t>
      </w:r>
    </w:p>
    <w:p w14:paraId="08B760D6" w14:textId="77777777" w:rsidR="0040180E" w:rsidRDefault="00F540DB">
      <w:pPr>
        <w:pStyle w:val="Ttulo1"/>
        <w:pageBreakBefore/>
      </w:pPr>
      <w:bookmarkStart w:id="2" w:name="_Toc240118686"/>
      <w:r>
        <w:lastRenderedPageBreak/>
        <w:t>0. Antes de empezar</w:t>
      </w:r>
      <w:bookmarkEnd w:id="2"/>
    </w:p>
    <w:p w14:paraId="7E0A98C7" w14:textId="77777777" w:rsidR="0040180E" w:rsidRDefault="00F540DB">
      <w:pPr>
        <w:pStyle w:val="Ttulo2"/>
      </w:pPr>
      <w:bookmarkStart w:id="3" w:name="_Toc240118687"/>
      <w:r>
        <w:t>Qué es el panel y qué no es</w:t>
      </w:r>
      <w:bookmarkEnd w:id="3"/>
    </w:p>
    <w:p w14:paraId="7793FC7B" w14:textId="77777777" w:rsidR="0040180E" w:rsidRDefault="00F540DB">
      <w:pPr>
        <w:spacing w:after="120"/>
      </w:pPr>
      <w:r>
        <w:t>El panel (</w:t>
      </w:r>
      <w:r>
        <w:rPr>
          <w:rFonts w:ascii="Consolas" w:eastAsia="Consolas" w:hAnsi="Consolas" w:cs="Consolas"/>
          <w:sz w:val="20"/>
          <w:szCs w:val="20"/>
          <w:shd w:val="clear" w:color="auto" w:fill="F1F5F9"/>
        </w:rPr>
        <w:t>/admin</w:t>
      </w:r>
      <w:r>
        <w:t>) es la herramienta de trabajo de la Comisión. Desde ahí se resuelven las altas, se lleva el padrón, se cobra, se emiten recibos, se publican noticias y se asienta todo lo que después va al libro de actas.</w:t>
      </w:r>
    </w:p>
    <w:p w14:paraId="0349F3FF" w14:textId="77777777" w:rsidR="0040180E" w:rsidRDefault="00F540DB">
      <w:pPr>
        <w:spacing w:after="120"/>
      </w:pPr>
      <w:r>
        <w:rPr>
          <w:b/>
          <w:bCs/>
        </w:rPr>
        <w:t>El panel no reemplaza a la Comisión.</w:t>
      </w:r>
      <w:r>
        <w:t xml:space="preserve"> No aprueba altas solo, no da de baja a nadie por su cuenta y no cambia la cuota. Cada acto societario —un alta, una baja, una recategorización, una </w:t>
      </w:r>
      <w:r>
        <w:t xml:space="preserve">exención, el cierre del libro— se registra </w:t>
      </w:r>
      <w:r>
        <w:rPr>
          <w:b/>
          <w:bCs/>
        </w:rPr>
        <w:t>con un acta</w:t>
      </w:r>
      <w:r>
        <w:t>: el sistema te pide elegirla o cargarla antes de escribir nada. Sin acta no hay alta ni baja.</w:t>
      </w:r>
    </w:p>
    <w:p w14:paraId="4722341C" w14:textId="77777777" w:rsidR="0040180E" w:rsidRDefault="00F540DB">
      <w:pPr>
        <w:pStyle w:val="Ttulo2"/>
      </w:pPr>
      <w:bookmarkStart w:id="4" w:name="_Toc240118688"/>
      <w:r>
        <w:t>Quién entra</w:t>
      </w:r>
      <w:bookmarkEnd w:id="4"/>
    </w:p>
    <w:p w14:paraId="0635F20A" w14:textId="77777777" w:rsidR="0040180E" w:rsidRDefault="00F540DB">
      <w:pPr>
        <w:spacing w:after="120"/>
      </w:pPr>
      <w:r>
        <w:t>Hay tres roles y se acumulan:</w:t>
      </w:r>
    </w:p>
    <w:p w14:paraId="5E932845" w14:textId="77777777" w:rsidR="0040180E" w:rsidRDefault="00F540DB">
      <w:pPr>
        <w:pStyle w:val="Prrafodelista"/>
        <w:numPr>
          <w:ilvl w:val="0"/>
          <w:numId w:val="2"/>
        </w:numPr>
        <w:spacing w:after="60"/>
      </w:pPr>
      <w:r>
        <w:rPr>
          <w:b/>
          <w:bCs/>
        </w:rPr>
        <w:t>Administrador</w:t>
      </w:r>
      <w:r>
        <w:t xml:space="preserve">: ve y usa todo lo de los grupos </w:t>
      </w:r>
      <w:r>
        <w:rPr>
          <w:b/>
          <w:bCs/>
        </w:rPr>
        <w:t>Gestión</w:t>
      </w:r>
      <w:r>
        <w:t xml:space="preserve"> y </w:t>
      </w:r>
      <w:r>
        <w:rPr>
          <w:b/>
          <w:bCs/>
        </w:rPr>
        <w:t>Contenido</w:t>
      </w:r>
      <w:r>
        <w:t>.</w:t>
      </w:r>
    </w:p>
    <w:p w14:paraId="4E7CD993" w14:textId="77777777" w:rsidR="0040180E" w:rsidRDefault="00F540DB">
      <w:pPr>
        <w:pStyle w:val="Prrafodelista"/>
        <w:numPr>
          <w:ilvl w:val="0"/>
          <w:numId w:val="2"/>
        </w:numPr>
        <w:spacing w:after="60"/>
      </w:pPr>
      <w:r>
        <w:rPr>
          <w:b/>
          <w:bCs/>
        </w:rPr>
        <w:t>Superadministrador</w:t>
      </w:r>
      <w:r>
        <w:t xml:space="preserve">: además ve el grupo </w:t>
      </w:r>
      <w:r>
        <w:rPr>
          <w:b/>
          <w:bCs/>
        </w:rPr>
        <w:t>Sistema</w:t>
      </w:r>
      <w:r>
        <w:t xml:space="preserve"> (Salud, Padrón electoral, Usuarios, Configuración) y es el único que puede convocar el re-empadronamiento, cerrar el libro, registrar el valor de la cuota y asentar o anular exenciones.</w:t>
      </w:r>
    </w:p>
    <w:p w14:paraId="26B3B592" w14:textId="77777777" w:rsidR="0040180E" w:rsidRDefault="00F540DB">
      <w:pPr>
        <w:pStyle w:val="Prrafodelista"/>
        <w:numPr>
          <w:ilvl w:val="0"/>
          <w:numId w:val="2"/>
        </w:numPr>
        <w:spacing w:after="240"/>
      </w:pPr>
      <w:r>
        <w:rPr>
          <w:b/>
          <w:bCs/>
        </w:rPr>
        <w:t>Socio</w:t>
      </w:r>
      <w:r>
        <w:t>: no es un rol del panel; da acceso a Mi cuenta, el portal del socio.</w:t>
      </w:r>
    </w:p>
    <w:p w14:paraId="57495B5C" w14:textId="77777777" w:rsidR="0040180E" w:rsidRDefault="00F540DB">
      <w:pPr>
        <w:spacing w:after="120"/>
      </w:pPr>
      <w:r>
        <w:t>Una misma persona puede tener los tres. Cuando te cambian el rol, la barra lateral puede tardar en actualizarse (hasta ocho horas, o hasta que vuelvas a ingresar), pero los permisos reales cambian en el acto: si te sacaron un permiso, la pantalla te lo rechaza aunque el menú siga mostrándola.</w:t>
      </w:r>
    </w:p>
    <w:p w14:paraId="3442B08A" w14:textId="77777777" w:rsidR="0040180E" w:rsidRDefault="00F540DB">
      <w:pPr>
        <w:pStyle w:val="Ttulo2"/>
      </w:pPr>
      <w:bookmarkStart w:id="5" w:name="_Toc240118689"/>
      <w:r>
        <w:t>Navegador y celular</w:t>
      </w:r>
      <w:bookmarkEnd w:id="5"/>
    </w:p>
    <w:p w14:paraId="7D7B68FC" w14:textId="77777777" w:rsidR="0040180E" w:rsidRDefault="00F540DB">
      <w:pPr>
        <w:spacing w:after="120"/>
      </w:pPr>
      <w:r>
        <w:t xml:space="preserve">Cualquier navegador moderno actualizado sirve. El panel funciona en el celular: en pantallas </w:t>
      </w:r>
      <w:r>
        <w:t>chicas la barra lateral se guarda en un cajón que se abre con el botón de menú. Las pantallas de mucha tabla (el padrón, los recibos, la conciliación) se leen mejor en una computadora.</w:t>
      </w:r>
    </w:p>
    <w:p w14:paraId="02777700" w14:textId="77777777" w:rsidR="0040180E" w:rsidRDefault="00F540DB">
      <w:pPr>
        <w:pStyle w:val="Ttulo2"/>
      </w:pPr>
      <w:bookmarkStart w:id="6" w:name="_Toc240118690"/>
      <w:r>
        <w:t>Un consejo que vale para todo el panel</w:t>
      </w:r>
      <w:bookmarkEnd w:id="6"/>
    </w:p>
    <w:p w14:paraId="3C1CDA65" w14:textId="77777777" w:rsidR="0040180E" w:rsidRDefault="00F540DB">
      <w:pPr>
        <w:spacing w:after="120"/>
      </w:pPr>
      <w:r>
        <w:t xml:space="preserve">Cada vez que una pantalla te pida un acta, viene </w:t>
      </w:r>
      <w:r>
        <w:rPr>
          <w:b/>
          <w:bCs/>
        </w:rPr>
        <w:t>preseleccionada la más reciente</w:t>
      </w:r>
      <w:r>
        <w:t>. Casi nunca es la que querés. Revisá el selector antes de confirmar: el acta que elijas es la que va a figurar en el libro.</w:t>
      </w:r>
    </w:p>
    <w:p w14:paraId="39F332A8" w14:textId="77777777" w:rsidR="0040180E" w:rsidRDefault="00F540DB">
      <w:pPr>
        <w:pStyle w:val="Ttulo1"/>
        <w:pageBreakBefore/>
      </w:pPr>
      <w:bookmarkStart w:id="7" w:name="_Toc240118691"/>
      <w:r>
        <w:lastRenderedPageBreak/>
        <w:t>1. Entrar y salir</w:t>
      </w:r>
      <w:bookmarkEnd w:id="7"/>
    </w:p>
    <w:p w14:paraId="41EB18F8" w14:textId="77777777" w:rsidR="0040180E" w:rsidRDefault="00F540DB">
      <w:pPr>
        <w:keepNext/>
        <w:spacing w:before="120" w:after="60"/>
        <w:jc w:val="center"/>
      </w:pPr>
      <w:r>
        <w:rPr>
          <w:noProof/>
        </w:rPr>
        <w:drawing>
          <wp:inline distT="0" distB="0" distL="0" distR="0" wp14:anchorId="040D577A" wp14:editId="0EE1A8A2">
            <wp:extent cx="5762625" cy="3600450"/>
            <wp:effectExtent l="0" t="0" r="0" b="0"/>
            <wp:docPr id="701454333" name="Imagen 701454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600450"/>
                    </a:xfrm>
                    <a:prstGeom prst="rect">
                      <a:avLst/>
                    </a:prstGeom>
                  </pic:spPr>
                </pic:pic>
              </a:graphicData>
            </a:graphic>
          </wp:inline>
        </w:drawing>
      </w:r>
    </w:p>
    <w:p w14:paraId="7329B5F0" w14:textId="77777777" w:rsidR="0040180E" w:rsidRDefault="00F540DB">
      <w:pPr>
        <w:spacing w:after="200"/>
        <w:jc w:val="center"/>
      </w:pPr>
      <w:r>
        <w:rPr>
          <w:i/>
          <w:iCs/>
          <w:color w:val="444444"/>
          <w:sz w:val="18"/>
          <w:szCs w:val="18"/>
        </w:rPr>
        <w:t>Figura 1 — La pantalla de ingreso. El hueco entre Contraseña e Ingresar es donde va la casilla de verificación de Cloudflare: en el entorno de prueba de esta captura no se dibuja</w:t>
      </w:r>
    </w:p>
    <w:p w14:paraId="22359BD8" w14:textId="77777777" w:rsidR="0040180E" w:rsidRDefault="00F540DB">
      <w:pPr>
        <w:pStyle w:val="Ttulo2"/>
      </w:pPr>
      <w:bookmarkStart w:id="8" w:name="_Toc240118692"/>
      <w:r>
        <w:t>Cómo se consigue la contraseña la primera vez</w:t>
      </w:r>
      <w:bookmarkEnd w:id="8"/>
    </w:p>
    <w:p w14:paraId="7DA8776B" w14:textId="77777777" w:rsidR="0040180E" w:rsidRDefault="00F540DB">
      <w:pPr>
        <w:spacing w:after="120"/>
      </w:pPr>
      <w:r>
        <w:t xml:space="preserve">Nadie se registra solo en el panel. Un superadministrador da de alta tu cuenta y el sistema te manda un correo con el asunto </w:t>
      </w:r>
      <w:r>
        <w:rPr>
          <w:b/>
          <w:bCs/>
        </w:rPr>
        <w:t>"Tu acceso al panel de administración — Vecinal Ciudadela"</w:t>
      </w:r>
      <w:r>
        <w:t xml:space="preserve">. Ese correo trae un enlace de un solo uso: lo abrís, elegís tu contraseña y quedás adentro. Si el </w:t>
      </w:r>
      <w:r>
        <w:t>enlace venció o se perdió, pedí que te lo reenvíen desde Usuarios; no hay forma de recuperarlo por otro lado.</w:t>
      </w:r>
    </w:p>
    <w:p w14:paraId="42FA4ECA" w14:textId="77777777" w:rsidR="0040180E" w:rsidRDefault="00F540DB">
      <w:pPr>
        <w:pStyle w:val="Ttulo2"/>
      </w:pPr>
      <w:bookmarkStart w:id="9" w:name="_Toc240118693"/>
      <w:r>
        <w:t>Ingresar</w:t>
      </w:r>
      <w:bookmarkEnd w:id="9"/>
    </w:p>
    <w:p w14:paraId="17AD6C3C" w14:textId="77777777" w:rsidR="0040180E" w:rsidRDefault="00F540DB">
      <w:pPr>
        <w:pStyle w:val="Prrafodelista"/>
        <w:numPr>
          <w:ilvl w:val="0"/>
          <w:numId w:val="3"/>
        </w:numPr>
        <w:spacing w:after="60"/>
      </w:pPr>
      <w:r>
        <w:t xml:space="preserve">Entrá a </w:t>
      </w:r>
      <w:r>
        <w:rPr>
          <w:rFonts w:ascii="Consolas" w:eastAsia="Consolas" w:hAnsi="Consolas" w:cs="Consolas"/>
          <w:sz w:val="20"/>
          <w:szCs w:val="20"/>
          <w:shd w:val="clear" w:color="auto" w:fill="F1F5F9"/>
        </w:rPr>
        <w:t>/ingresar</w:t>
      </w:r>
      <w:r>
        <w:t xml:space="preserve"> (el botón </w:t>
      </w:r>
      <w:r>
        <w:rPr>
          <w:b/>
          <w:bCs/>
        </w:rPr>
        <w:t>Ingresar</w:t>
      </w:r>
      <w:r>
        <w:t xml:space="preserve"> del sitio público).</w:t>
      </w:r>
    </w:p>
    <w:p w14:paraId="731DECE5" w14:textId="77777777" w:rsidR="0040180E" w:rsidRDefault="00F540DB">
      <w:pPr>
        <w:pStyle w:val="Prrafodelista"/>
        <w:numPr>
          <w:ilvl w:val="0"/>
          <w:numId w:val="3"/>
        </w:numPr>
        <w:spacing w:after="60"/>
      </w:pPr>
      <w:r>
        <w:t xml:space="preserve">Escribí tu </w:t>
      </w:r>
      <w:r>
        <w:rPr>
          <w:b/>
          <w:bCs/>
        </w:rPr>
        <w:t>Email</w:t>
      </w:r>
      <w:r>
        <w:t xml:space="preserve"> y tu </w:t>
      </w:r>
      <w:r>
        <w:rPr>
          <w:b/>
          <w:bCs/>
        </w:rPr>
        <w:t>Contraseña</w:t>
      </w:r>
      <w:r>
        <w:t>.</w:t>
      </w:r>
    </w:p>
    <w:p w14:paraId="5E1608BF" w14:textId="77777777" w:rsidR="0040180E" w:rsidRDefault="00F540DB">
      <w:pPr>
        <w:pStyle w:val="Prrafodelista"/>
        <w:numPr>
          <w:ilvl w:val="0"/>
          <w:numId w:val="3"/>
        </w:numPr>
        <w:spacing w:after="60"/>
      </w:pPr>
      <w:r>
        <w:t>Debajo de los campos aparece la casilla de verificación de Cloudflare —la que confirma que no sos un programa automático—. Tildala si te lo pide. En la captura de arriba ese espacio se ve vacío porque la imagen se sacó en un entorno de prueba.</w:t>
      </w:r>
    </w:p>
    <w:p w14:paraId="0E5A7576" w14:textId="77777777" w:rsidR="0040180E" w:rsidRDefault="00F540DB">
      <w:pPr>
        <w:pStyle w:val="Prrafodelista"/>
        <w:numPr>
          <w:ilvl w:val="0"/>
          <w:numId w:val="3"/>
        </w:numPr>
        <w:spacing w:after="240"/>
      </w:pPr>
      <w:r>
        <w:t xml:space="preserve">Hacé clic en </w:t>
      </w:r>
      <w:r>
        <w:rPr>
          <w:b/>
          <w:bCs/>
        </w:rPr>
        <w:t>Ingresar</w:t>
      </w:r>
      <w:r>
        <w:t>.</w:t>
      </w:r>
    </w:p>
    <w:p w14:paraId="3F58DCD3" w14:textId="77777777" w:rsidR="0040180E" w:rsidRDefault="00F540DB">
      <w:pPr>
        <w:spacing w:after="120"/>
      </w:pPr>
      <w:r>
        <w:t>Si acabás de crear tu contraseña, la pantalla te recibe con "Tu contraseña quedó creada. Ingresá con tu email y la contraseña que elegiste."</w:t>
      </w:r>
    </w:p>
    <w:p w14:paraId="4F1C63E4" w14:textId="77777777" w:rsidR="0040180E" w:rsidRDefault="00F540DB">
      <w:pPr>
        <w:pStyle w:val="Ttulo2"/>
      </w:pPr>
      <w:bookmarkStart w:id="10" w:name="_Toc240118694"/>
      <w:r>
        <w:t>Recuperar la contraseña</w:t>
      </w:r>
      <w:bookmarkEnd w:id="10"/>
    </w:p>
    <w:p w14:paraId="0F31087C" w14:textId="77777777" w:rsidR="0040180E" w:rsidRDefault="00F540DB">
      <w:pPr>
        <w:spacing w:after="120"/>
      </w:pPr>
      <w:r>
        <w:lastRenderedPageBreak/>
        <w:t xml:space="preserve">En </w:t>
      </w:r>
      <w:r>
        <w:rPr>
          <w:b/>
          <w:bCs/>
        </w:rPr>
        <w:t>¿Olvidaste tu contraseña?</w:t>
      </w:r>
      <w:r>
        <w:t xml:space="preserve"> pedís el enlace. Llega un correo con el asunto </w:t>
      </w:r>
      <w:r>
        <w:rPr>
          <w:b/>
          <w:bCs/>
        </w:rPr>
        <w:t>"Restablecé tu contraseña — Vecinal Ciudadela"</w:t>
      </w:r>
      <w:r>
        <w:t>, elegís una nueva y volvés a la pantalla de ingreso, que te avisa: "Tu contraseña quedó actualizada. Ingresá con la nueva."</w:t>
      </w:r>
    </w:p>
    <w:p w14:paraId="671F2AAD" w14:textId="77777777" w:rsidR="0040180E" w:rsidRDefault="00F540DB">
      <w:pPr>
        <w:spacing w:after="120"/>
      </w:pPr>
      <w:r>
        <w:t xml:space="preserve">Cambiar la contraseña </w:t>
      </w:r>
      <w:r>
        <w:rPr>
          <w:b/>
          <w:bCs/>
        </w:rPr>
        <w:t>cierra todas las sesiones abiertas de esa cuenta</w:t>
      </w:r>
      <w:r>
        <w:t xml:space="preserve">, también la tuya en </w:t>
      </w:r>
      <w:r>
        <w:t>otra computadora. Es a propósito: si sospechás que alguien la tiene, cambiarla lo deja afuera.</w:t>
      </w:r>
    </w:p>
    <w:p w14:paraId="31B52071" w14:textId="77777777" w:rsidR="0040180E" w:rsidRDefault="00F540DB">
      <w:pPr>
        <w:pStyle w:val="Ttulo2"/>
      </w:pPr>
      <w:bookmarkStart w:id="11" w:name="_Toc240118695"/>
      <w:r>
        <w:t>Cuánto dura la sesión</w:t>
      </w:r>
      <w:bookmarkEnd w:id="11"/>
    </w:p>
    <w:p w14:paraId="0CAA509E" w14:textId="77777777" w:rsidR="0040180E" w:rsidRDefault="00F540DB">
      <w:pPr>
        <w:spacing w:after="120"/>
      </w:pPr>
      <w:r>
        <w:t xml:space="preserve">La sesión se mantiene mientras trabajes: se renueva sola en cada pantalla que abrís. Si dejás el panel quieto </w:t>
      </w:r>
      <w:r>
        <w:rPr>
          <w:b/>
          <w:bCs/>
        </w:rPr>
        <w:t>ocho horas</w:t>
      </w:r>
      <w:r>
        <w:t xml:space="preserve">, vence. Y aunque lo uses todos los días, a los </w:t>
      </w:r>
      <w:r>
        <w:rPr>
          <w:b/>
          <w:bCs/>
        </w:rPr>
        <w:t>siete días</w:t>
      </w:r>
      <w:r>
        <w:t xml:space="preserve"> vence igual y hay que volver a ingresar. No es un error.</w:t>
      </w:r>
    </w:p>
    <w:p w14:paraId="7CE36E66" w14:textId="77777777" w:rsidR="0040180E" w:rsidRDefault="00F540DB">
      <w:pPr>
        <w:spacing w:after="120"/>
      </w:pPr>
      <w:r>
        <w:t xml:space="preserve">Si la cuenta queda deshabilitada mientras estás adentro, el panel se muestra sin menú y con el </w:t>
      </w:r>
      <w:r>
        <w:t>aviso "Tu cuenta de acceso está deshabilitada. Comunicate con la vecinal."</w:t>
      </w:r>
    </w:p>
    <w:p w14:paraId="3C0F3751" w14:textId="77777777" w:rsidR="0040180E" w:rsidRDefault="00F540DB">
      <w:pPr>
        <w:spacing w:after="120"/>
      </w:pPr>
      <w:r>
        <w:t xml:space="preserve">Para salir, </w:t>
      </w:r>
      <w:r>
        <w:rPr>
          <w:b/>
          <w:bCs/>
        </w:rPr>
        <w:t>Cerrar sesión</w:t>
      </w:r>
      <w:r>
        <w:t xml:space="preserve"> al pie de la barra lateral.</w:t>
      </w:r>
    </w:p>
    <w:p w14:paraId="2EC9E66F" w14:textId="77777777" w:rsidR="0040180E" w:rsidRDefault="00F540DB">
      <w:pPr>
        <w:pStyle w:val="Ttulo1"/>
        <w:pageBreakBefore/>
      </w:pPr>
      <w:bookmarkStart w:id="12" w:name="_Toc240118696"/>
      <w:r>
        <w:lastRenderedPageBreak/>
        <w:t>2. Inicio</w:t>
      </w:r>
      <w:bookmarkEnd w:id="12"/>
    </w:p>
    <w:p w14:paraId="1299F928" w14:textId="77777777" w:rsidR="0040180E" w:rsidRDefault="00F540DB">
      <w:pPr>
        <w:keepNext/>
        <w:spacing w:before="120" w:after="60"/>
        <w:jc w:val="center"/>
      </w:pPr>
      <w:r>
        <w:rPr>
          <w:noProof/>
        </w:rPr>
        <w:drawing>
          <wp:inline distT="0" distB="0" distL="0" distR="0" wp14:anchorId="020F0301" wp14:editId="14F30107">
            <wp:extent cx="5762625" cy="3705225"/>
            <wp:effectExtent l="0" t="0" r="0" b="0"/>
            <wp:docPr id="892406601" name="Imagen 892406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705225"/>
                    </a:xfrm>
                    <a:prstGeom prst="rect">
                      <a:avLst/>
                    </a:prstGeom>
                  </pic:spPr>
                </pic:pic>
              </a:graphicData>
            </a:graphic>
          </wp:inline>
        </w:drawing>
      </w:r>
    </w:p>
    <w:p w14:paraId="37F83C4A" w14:textId="77777777" w:rsidR="0040180E" w:rsidRDefault="00F540DB">
      <w:pPr>
        <w:spacing w:after="200"/>
        <w:jc w:val="center"/>
      </w:pPr>
      <w:r>
        <w:rPr>
          <w:i/>
          <w:iCs/>
          <w:color w:val="444444"/>
          <w:sz w:val="18"/>
          <w:szCs w:val="18"/>
        </w:rPr>
        <w:t>Figura 2 — El tablero de inicio</w:t>
      </w:r>
    </w:p>
    <w:p w14:paraId="492DA4AB" w14:textId="77777777" w:rsidR="0040180E" w:rsidRDefault="00F540DB">
      <w:pPr>
        <w:spacing w:after="120"/>
      </w:pPr>
      <w:r>
        <w:rPr>
          <w:rFonts w:ascii="Consolas" w:eastAsia="Consolas" w:hAnsi="Consolas" w:cs="Consolas"/>
          <w:sz w:val="20"/>
          <w:szCs w:val="20"/>
          <w:shd w:val="clear" w:color="auto" w:fill="F1F5F9"/>
        </w:rPr>
        <w:t>/admin</w:t>
      </w:r>
      <w:r>
        <w:t xml:space="preserve"> te saluda por tu nombre, muestra la fecha de hoy y ofrece una tarjeta por sección, agrupadas igual que la barra lateral.</w:t>
      </w:r>
    </w:p>
    <w:p w14:paraId="77132064" w14:textId="77777777" w:rsidR="0040180E" w:rsidRDefault="00F540DB">
      <w:pPr>
        <w:spacing w:after="120"/>
      </w:pPr>
      <w:r>
        <w:t xml:space="preserve">La única tarjeta que lleva números es </w:t>
      </w:r>
      <w:r>
        <w:rPr>
          <w:b/>
          <w:bCs/>
        </w:rPr>
        <w:t>Solicitudes</w:t>
      </w:r>
      <w:r>
        <w:t xml:space="preserve">, y solo cuando hay algo pendiente. La línea dice, por ejemplo, "5 altas · 1 de socios pendientes · 1 reporte sin presentar", y cada </w:t>
      </w:r>
      <w:r>
        <w:t>número es exactamente lo que vas a encontrar en su pestaña:</w:t>
      </w:r>
    </w:p>
    <w:p w14:paraId="33CE883A" w14:textId="77777777" w:rsidR="0040180E" w:rsidRDefault="00F540DB">
      <w:pPr>
        <w:pStyle w:val="Prrafodelista"/>
        <w:numPr>
          <w:ilvl w:val="0"/>
          <w:numId w:val="4"/>
        </w:numPr>
        <w:spacing w:after="60"/>
      </w:pPr>
      <w:r>
        <w:rPr>
          <w:b/>
          <w:bCs/>
        </w:rPr>
        <w:t>altas</w:t>
      </w:r>
      <w:r>
        <w:t>: solicitudes de asociación esperando pago, decisión de la Comisión o asiento en acta.</w:t>
      </w:r>
    </w:p>
    <w:p w14:paraId="154CE221" w14:textId="77777777" w:rsidR="0040180E" w:rsidRDefault="00F540DB">
      <w:pPr>
        <w:pStyle w:val="Prrafodelista"/>
        <w:numPr>
          <w:ilvl w:val="0"/>
          <w:numId w:val="4"/>
        </w:numPr>
        <w:spacing w:after="60"/>
      </w:pPr>
      <w:r>
        <w:rPr>
          <w:b/>
          <w:bCs/>
        </w:rPr>
        <w:t>de socios pendientes</w:t>
      </w:r>
      <w:r>
        <w:t>: pedidos que mandaron los socios desde Mi cuenta (baja o cambio de categoría) y todavía nadie resolvió.</w:t>
      </w:r>
    </w:p>
    <w:p w14:paraId="418BC349" w14:textId="77777777" w:rsidR="0040180E" w:rsidRDefault="00F540DB">
      <w:pPr>
        <w:pStyle w:val="Prrafodelista"/>
        <w:numPr>
          <w:ilvl w:val="0"/>
          <w:numId w:val="4"/>
        </w:numPr>
        <w:spacing w:after="240"/>
      </w:pPr>
      <w:r>
        <w:rPr>
          <w:b/>
          <w:bCs/>
        </w:rPr>
        <w:t>reportes sin presentar</w:t>
      </w:r>
      <w:r>
        <w:t>: reclamos e iniciativas recibidos que todavía no se presentaron ante un organismo ni trató la Comisión.</w:t>
      </w:r>
    </w:p>
    <w:p w14:paraId="29CFA34F" w14:textId="77777777" w:rsidR="0040180E" w:rsidRDefault="00F540DB">
      <w:pPr>
        <w:spacing w:after="120"/>
      </w:pPr>
      <w:r>
        <w:t xml:space="preserve">Las tarjetas de </w:t>
      </w:r>
      <w:r>
        <w:rPr>
          <w:b/>
          <w:bCs/>
        </w:rPr>
        <w:t>Sistema</w:t>
      </w:r>
      <w:r>
        <w:t xml:space="preserve"> (Salud, Padrón electoral, Usuarios, Configuración) solo aparecen si </w:t>
      </w:r>
      <w:r>
        <w:t>sos superadministrador.</w:t>
      </w:r>
    </w:p>
    <w:p w14:paraId="1DB8D4BC" w14:textId="77777777" w:rsidR="0040180E" w:rsidRDefault="00F540DB">
      <w:pPr>
        <w:pStyle w:val="Ttulo1"/>
        <w:pageBreakBefore/>
      </w:pPr>
      <w:bookmarkStart w:id="13" w:name="_Toc240118697"/>
      <w:r>
        <w:lastRenderedPageBreak/>
        <w:t>3. Solicitudes → Altas</w:t>
      </w:r>
      <w:bookmarkEnd w:id="13"/>
    </w:p>
    <w:p w14:paraId="56C5EB44" w14:textId="77777777" w:rsidR="0040180E" w:rsidRDefault="00F540DB">
      <w:pPr>
        <w:spacing w:after="120"/>
      </w:pPr>
      <w:r>
        <w:t>La sección Solicitudes (</w:t>
      </w:r>
      <w:r>
        <w:rPr>
          <w:rFonts w:ascii="Consolas" w:eastAsia="Consolas" w:hAnsi="Consolas" w:cs="Consolas"/>
          <w:sz w:val="20"/>
          <w:szCs w:val="20"/>
          <w:shd w:val="clear" w:color="auto" w:fill="F1F5F9"/>
        </w:rPr>
        <w:t>/admin/solicitudes</w:t>
      </w:r>
      <w:r>
        <w:t xml:space="preserve">) tiene tres pestañas con su contador: </w:t>
      </w:r>
      <w:r>
        <w:rPr>
          <w:b/>
          <w:bCs/>
        </w:rPr>
        <w:t>Altas</w:t>
      </w:r>
      <w:r>
        <w:t xml:space="preserve">, </w:t>
      </w:r>
      <w:r>
        <w:rPr>
          <w:b/>
          <w:bCs/>
        </w:rPr>
        <w:t>De socios</w:t>
      </w:r>
      <w:r>
        <w:t xml:space="preserve"> y </w:t>
      </w:r>
      <w:r>
        <w:rPr>
          <w:b/>
          <w:bCs/>
        </w:rPr>
        <w:t>Reportes</w:t>
      </w:r>
      <w:r>
        <w:t>. Esta es la primera.</w:t>
      </w:r>
    </w:p>
    <w:p w14:paraId="01DF67AC" w14:textId="77777777" w:rsidR="0040180E" w:rsidRDefault="00F540DB">
      <w:pPr>
        <w:keepNext/>
        <w:spacing w:before="120" w:after="60"/>
        <w:jc w:val="center"/>
      </w:pPr>
      <w:r>
        <w:rPr>
          <w:noProof/>
        </w:rPr>
        <w:drawing>
          <wp:inline distT="0" distB="0" distL="0" distR="0" wp14:anchorId="497B1DD8" wp14:editId="1334D012">
            <wp:extent cx="5762625" cy="3600450"/>
            <wp:effectExtent l="0" t="0" r="0" b="0"/>
            <wp:docPr id="2124946065" name="Imagen 2124946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600450"/>
                    </a:xfrm>
                    <a:prstGeom prst="rect">
                      <a:avLst/>
                    </a:prstGeom>
                  </pic:spPr>
                </pic:pic>
              </a:graphicData>
            </a:graphic>
          </wp:inline>
        </w:drawing>
      </w:r>
    </w:p>
    <w:p w14:paraId="7298EE66" w14:textId="77777777" w:rsidR="0040180E" w:rsidRDefault="00F540DB">
      <w:pPr>
        <w:spacing w:after="200"/>
        <w:jc w:val="center"/>
      </w:pPr>
      <w:r>
        <w:rPr>
          <w:i/>
          <w:iCs/>
          <w:color w:val="444444"/>
          <w:sz w:val="18"/>
          <w:szCs w:val="18"/>
        </w:rPr>
        <w:t>Figura 3 — La cola de altas, con la barra de asiento en acta al pie</w:t>
      </w:r>
    </w:p>
    <w:p w14:paraId="6FFEB2BE" w14:textId="77777777" w:rsidR="0040180E" w:rsidRDefault="00F540DB">
      <w:pPr>
        <w:pStyle w:val="Ttulo2"/>
      </w:pPr>
      <w:bookmarkStart w:id="14" w:name="_Toc240118698"/>
      <w:r>
        <w:t>La cola y sus estados</w:t>
      </w:r>
      <w:bookmarkEnd w:id="14"/>
    </w:p>
    <w:p w14:paraId="191C2554" w14:textId="77777777" w:rsidR="0040180E" w:rsidRDefault="00F540DB">
      <w:pPr>
        <w:spacing w:after="120"/>
      </w:pPr>
      <w:r>
        <w:t xml:space="preserve">La vista </w:t>
      </w:r>
      <w:r>
        <w:rPr>
          <w:b/>
          <w:bCs/>
        </w:rPr>
        <w:t>Pendientes</w:t>
      </w:r>
      <w:r>
        <w:t xml:space="preserve"> es una cola, no una tabla paginada: trae todas las solicitudes vivas y las ordena por lo que se puede hacer con ellas. Arriba va lo que ya está listo para asentar; abajo, lo que todavía espera algo.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6"/>
        <w:gridCol w:w="3024"/>
        <w:gridCol w:w="3192"/>
      </w:tblGrid>
      <w:tr w:rsidR="0040180E" w14:paraId="239D4596" w14:textId="77777777">
        <w:tblPrEx>
          <w:tblCellMar>
            <w:top w:w="0" w:type="dxa"/>
            <w:bottom w:w="0" w:type="dxa"/>
          </w:tblCellMar>
        </w:tblPrEx>
        <w:trPr>
          <w:tblHeader/>
        </w:trPr>
        <w:tc>
          <w:tcPr>
            <w:tcW w:w="2856" w:type="dxa"/>
            <w:shd w:val="clear" w:color="auto" w:fill="DCEBF7"/>
            <w:tcMar>
              <w:top w:w="60" w:type="dxa"/>
              <w:left w:w="100" w:type="dxa"/>
              <w:bottom w:w="60" w:type="dxa"/>
              <w:right w:w="100" w:type="dxa"/>
            </w:tcMar>
          </w:tcPr>
          <w:p w14:paraId="67D0B632" w14:textId="77777777" w:rsidR="0040180E" w:rsidRDefault="00F540DB">
            <w:r>
              <w:rPr>
                <w:b/>
                <w:bCs/>
              </w:rPr>
              <w:t>Estado en pantalla</w:t>
            </w:r>
          </w:p>
        </w:tc>
        <w:tc>
          <w:tcPr>
            <w:tcW w:w="3024" w:type="dxa"/>
            <w:shd w:val="clear" w:color="auto" w:fill="DCEBF7"/>
            <w:tcMar>
              <w:top w:w="60" w:type="dxa"/>
              <w:left w:w="100" w:type="dxa"/>
              <w:bottom w:w="60" w:type="dxa"/>
              <w:right w:w="100" w:type="dxa"/>
            </w:tcMar>
          </w:tcPr>
          <w:p w14:paraId="4CEA7C39" w14:textId="77777777" w:rsidR="0040180E" w:rsidRDefault="00F540DB">
            <w:r>
              <w:rPr>
                <w:b/>
                <w:bCs/>
              </w:rPr>
              <w:t>Qué significa</w:t>
            </w:r>
          </w:p>
        </w:tc>
        <w:tc>
          <w:tcPr>
            <w:tcW w:w="3192" w:type="dxa"/>
            <w:shd w:val="clear" w:color="auto" w:fill="DCEBF7"/>
            <w:tcMar>
              <w:top w:w="60" w:type="dxa"/>
              <w:left w:w="100" w:type="dxa"/>
              <w:bottom w:w="60" w:type="dxa"/>
              <w:right w:w="100" w:type="dxa"/>
            </w:tcMar>
          </w:tcPr>
          <w:p w14:paraId="5AAC6B4D" w14:textId="77777777" w:rsidR="0040180E" w:rsidRDefault="00F540DB">
            <w:r>
              <w:rPr>
                <w:b/>
                <w:bCs/>
              </w:rPr>
              <w:t>Qué hacer</w:t>
            </w:r>
          </w:p>
        </w:tc>
      </w:tr>
      <w:tr w:rsidR="0040180E" w14:paraId="30D8AB2A" w14:textId="77777777">
        <w:tblPrEx>
          <w:tblCellMar>
            <w:top w:w="0" w:type="dxa"/>
            <w:bottom w:w="0" w:type="dxa"/>
          </w:tblCellMar>
        </w:tblPrEx>
        <w:tc>
          <w:tcPr>
            <w:tcW w:w="2856" w:type="dxa"/>
            <w:tcMar>
              <w:top w:w="60" w:type="dxa"/>
              <w:left w:w="100" w:type="dxa"/>
              <w:bottom w:w="60" w:type="dxa"/>
              <w:right w:w="100" w:type="dxa"/>
            </w:tcMar>
          </w:tcPr>
          <w:p w14:paraId="63835273" w14:textId="77777777" w:rsidR="0040180E" w:rsidRDefault="00F540DB">
            <w:r>
              <w:t>Completa — pendiente de resolución</w:t>
            </w:r>
          </w:p>
        </w:tc>
        <w:tc>
          <w:tcPr>
            <w:tcW w:w="3024" w:type="dxa"/>
            <w:tcMar>
              <w:top w:w="60" w:type="dxa"/>
              <w:left w:w="100" w:type="dxa"/>
              <w:bottom w:w="60" w:type="dxa"/>
              <w:right w:w="100" w:type="dxa"/>
            </w:tcMar>
          </w:tcPr>
          <w:p w14:paraId="3FFEE024" w14:textId="77777777" w:rsidR="0040180E" w:rsidRDefault="00F540DB">
            <w:r>
              <w:t>Pagó y cumplió los requisitos</w:t>
            </w:r>
          </w:p>
        </w:tc>
        <w:tc>
          <w:tcPr>
            <w:tcW w:w="3192" w:type="dxa"/>
            <w:tcMar>
              <w:top w:w="60" w:type="dxa"/>
              <w:left w:w="100" w:type="dxa"/>
              <w:bottom w:w="60" w:type="dxa"/>
              <w:right w:w="100" w:type="dxa"/>
            </w:tcMar>
          </w:tcPr>
          <w:p w14:paraId="2FE9A12B" w14:textId="77777777" w:rsidR="0040180E" w:rsidRDefault="00F540DB">
            <w:r>
              <w:t>Tildarla y asentarla en acta</w:t>
            </w:r>
          </w:p>
        </w:tc>
      </w:tr>
      <w:tr w:rsidR="0040180E" w14:paraId="740E96C2" w14:textId="77777777">
        <w:tblPrEx>
          <w:tblCellMar>
            <w:top w:w="0" w:type="dxa"/>
            <w:bottom w:w="0" w:type="dxa"/>
          </w:tblCellMar>
        </w:tblPrEx>
        <w:tc>
          <w:tcPr>
            <w:tcW w:w="2856" w:type="dxa"/>
            <w:tcMar>
              <w:top w:w="60" w:type="dxa"/>
              <w:left w:w="100" w:type="dxa"/>
              <w:bottom w:w="60" w:type="dxa"/>
              <w:right w:w="100" w:type="dxa"/>
            </w:tcMar>
          </w:tcPr>
          <w:p w14:paraId="032B3B1C" w14:textId="77777777" w:rsidR="0040180E" w:rsidRDefault="00F540DB">
            <w:r>
              <w:t>A resolver por la CD</w:t>
            </w:r>
          </w:p>
        </w:tc>
        <w:tc>
          <w:tcPr>
            <w:tcW w:w="3024" w:type="dxa"/>
            <w:tcMar>
              <w:top w:w="60" w:type="dxa"/>
              <w:left w:w="100" w:type="dxa"/>
              <w:bottom w:w="60" w:type="dxa"/>
              <w:right w:w="100" w:type="dxa"/>
            </w:tcMar>
          </w:tcPr>
          <w:p w14:paraId="2C875446" w14:textId="77777777" w:rsidR="0040180E" w:rsidRDefault="00F540DB">
            <w:r>
              <w:t>Falta una decisión de la Comisión</w:t>
            </w:r>
          </w:p>
        </w:tc>
        <w:tc>
          <w:tcPr>
            <w:tcW w:w="3192" w:type="dxa"/>
            <w:tcMar>
              <w:top w:w="60" w:type="dxa"/>
              <w:left w:w="100" w:type="dxa"/>
              <w:bottom w:w="60" w:type="dxa"/>
              <w:right w:w="100" w:type="dxa"/>
            </w:tcMar>
          </w:tcPr>
          <w:p w14:paraId="5EB8D6A0" w14:textId="77777777" w:rsidR="0040180E" w:rsidRDefault="00F540DB">
            <w:r>
              <w:t>Abrirla, revisarla, aprobar o rechazar</w:t>
            </w:r>
          </w:p>
        </w:tc>
      </w:tr>
      <w:tr w:rsidR="0040180E" w14:paraId="2419659F" w14:textId="77777777">
        <w:tblPrEx>
          <w:tblCellMar>
            <w:top w:w="0" w:type="dxa"/>
            <w:bottom w:w="0" w:type="dxa"/>
          </w:tblCellMar>
        </w:tblPrEx>
        <w:tc>
          <w:tcPr>
            <w:tcW w:w="2856" w:type="dxa"/>
            <w:tcMar>
              <w:top w:w="60" w:type="dxa"/>
              <w:left w:w="100" w:type="dxa"/>
              <w:bottom w:w="60" w:type="dxa"/>
              <w:right w:w="100" w:type="dxa"/>
            </w:tcMar>
          </w:tcPr>
          <w:p w14:paraId="6EBA7A1F" w14:textId="77777777" w:rsidR="0040180E" w:rsidRDefault="00F540DB">
            <w:r>
              <w:t>Esperando pago</w:t>
            </w:r>
          </w:p>
        </w:tc>
        <w:tc>
          <w:tcPr>
            <w:tcW w:w="3024" w:type="dxa"/>
            <w:tcMar>
              <w:top w:w="60" w:type="dxa"/>
              <w:left w:w="100" w:type="dxa"/>
              <w:bottom w:w="60" w:type="dxa"/>
              <w:right w:w="100" w:type="dxa"/>
            </w:tcMar>
          </w:tcPr>
          <w:p w14:paraId="02EBFBF7" w14:textId="77777777" w:rsidR="0040180E" w:rsidRDefault="00F540DB">
            <w:r>
              <w:t>Mandó la solicitud y todavía no pagó</w:t>
            </w:r>
          </w:p>
        </w:tc>
        <w:tc>
          <w:tcPr>
            <w:tcW w:w="3192" w:type="dxa"/>
            <w:tcMar>
              <w:top w:w="60" w:type="dxa"/>
              <w:left w:w="100" w:type="dxa"/>
              <w:bottom w:w="60" w:type="dxa"/>
              <w:right w:w="100" w:type="dxa"/>
            </w:tcMar>
          </w:tcPr>
          <w:p w14:paraId="322DDA38" w14:textId="77777777" w:rsidR="0040180E" w:rsidRDefault="00F540DB">
            <w:r>
              <w:t>Esperar; el sistema le recuerda solo</w:t>
            </w:r>
          </w:p>
        </w:tc>
      </w:tr>
      <w:tr w:rsidR="0040180E" w14:paraId="288C3D2A" w14:textId="77777777">
        <w:tblPrEx>
          <w:tblCellMar>
            <w:top w:w="0" w:type="dxa"/>
            <w:bottom w:w="0" w:type="dxa"/>
          </w:tblCellMar>
        </w:tblPrEx>
        <w:tc>
          <w:tcPr>
            <w:tcW w:w="2856" w:type="dxa"/>
            <w:tcMar>
              <w:top w:w="60" w:type="dxa"/>
              <w:left w:w="100" w:type="dxa"/>
              <w:bottom w:w="60" w:type="dxa"/>
              <w:right w:w="100" w:type="dxa"/>
            </w:tcMar>
          </w:tcPr>
          <w:p w14:paraId="7D5C55FB" w14:textId="77777777" w:rsidR="0040180E" w:rsidRDefault="00F540DB">
            <w:r>
              <w:t>Vencida</w:t>
            </w:r>
          </w:p>
        </w:tc>
        <w:tc>
          <w:tcPr>
            <w:tcW w:w="3024" w:type="dxa"/>
            <w:tcMar>
              <w:top w:w="60" w:type="dxa"/>
              <w:left w:w="100" w:type="dxa"/>
              <w:bottom w:w="60" w:type="dxa"/>
              <w:right w:w="100" w:type="dxa"/>
            </w:tcMar>
          </w:tcPr>
          <w:p w14:paraId="5A5B7A7D" w14:textId="77777777" w:rsidR="0040180E" w:rsidRDefault="00F540DB">
            <w:r>
              <w:t>Pasaron siete días sin pagar</w:t>
            </w:r>
          </w:p>
        </w:tc>
        <w:tc>
          <w:tcPr>
            <w:tcW w:w="3192" w:type="dxa"/>
            <w:tcMar>
              <w:top w:w="60" w:type="dxa"/>
              <w:left w:w="100" w:type="dxa"/>
              <w:bottom w:w="60" w:type="dxa"/>
              <w:right w:w="100" w:type="dxa"/>
            </w:tcMar>
          </w:tcPr>
          <w:p w14:paraId="0276F471" w14:textId="77777777" w:rsidR="0040180E" w:rsidRDefault="00F540DB">
            <w:r>
              <w:t>Nada; puede volver a empezar</w:t>
            </w:r>
          </w:p>
        </w:tc>
      </w:tr>
    </w:tbl>
    <w:p w14:paraId="27132AE2" w14:textId="77777777" w:rsidR="0040180E" w:rsidRDefault="0040180E"/>
    <w:p w14:paraId="2560FA8B" w14:textId="77777777" w:rsidR="0040180E" w:rsidRDefault="00F540DB">
      <w:pPr>
        <w:spacing w:after="120"/>
      </w:pPr>
      <w:r>
        <w:t xml:space="preserve">Debajo del nombre, cada tarjeta muestra el N° de solicitud, el DNI, la categoría pedida, si </w:t>
      </w:r>
      <w:r>
        <w:t>eligió débito automático y la fecha. Y puede traer avisos:</w:t>
      </w:r>
    </w:p>
    <w:p w14:paraId="14786331" w14:textId="77777777" w:rsidR="0040180E" w:rsidRDefault="00F540DB">
      <w:pPr>
        <w:pStyle w:val="Prrafodelista"/>
        <w:numPr>
          <w:ilvl w:val="0"/>
          <w:numId w:val="4"/>
        </w:numPr>
        <w:spacing w:after="60"/>
      </w:pPr>
      <w:r>
        <w:rPr>
          <w:b/>
          <w:bCs/>
        </w:rPr>
        <w:t>Reingreso</w:t>
      </w:r>
      <w:r>
        <w:t>: esa persona ya fue socia y vuelve.</w:t>
      </w:r>
    </w:p>
    <w:p w14:paraId="69820738" w14:textId="77777777" w:rsidR="0040180E" w:rsidRDefault="00F540DB">
      <w:pPr>
        <w:pStyle w:val="Prrafodelista"/>
        <w:numPr>
          <w:ilvl w:val="0"/>
          <w:numId w:val="4"/>
        </w:numPr>
        <w:spacing w:after="60"/>
      </w:pPr>
      <w:r>
        <w:rPr>
          <w:b/>
          <w:bCs/>
        </w:rPr>
        <w:lastRenderedPageBreak/>
        <w:t>Sin débito</w:t>
      </w:r>
      <w:r>
        <w:t>: pagó tarde y la suscripción de débito ya había quedado cancelada.</w:t>
      </w:r>
    </w:p>
    <w:p w14:paraId="3C5BE6EE" w14:textId="77777777" w:rsidR="0040180E" w:rsidRDefault="00F540DB">
      <w:pPr>
        <w:pStyle w:val="Prrafodelista"/>
        <w:numPr>
          <w:ilvl w:val="0"/>
          <w:numId w:val="4"/>
        </w:numPr>
        <w:spacing w:after="60"/>
      </w:pPr>
      <w:r>
        <w:rPr>
          <w:b/>
          <w:bCs/>
        </w:rPr>
        <w:t>Verificar débito</w:t>
      </w:r>
      <w:r>
        <w:t>: pagó tarde y no figura suscripción; conviene mirarlo.</w:t>
      </w:r>
    </w:p>
    <w:p w14:paraId="2CB70E68" w14:textId="77777777" w:rsidR="0040180E" w:rsidRDefault="00F540DB">
      <w:pPr>
        <w:pStyle w:val="Prrafodelista"/>
        <w:numPr>
          <w:ilvl w:val="0"/>
          <w:numId w:val="4"/>
        </w:numPr>
        <w:spacing w:after="60"/>
      </w:pPr>
      <w:r>
        <w:rPr>
          <w:b/>
          <w:bCs/>
        </w:rPr>
        <w:t>Revisar domicilio</w:t>
      </w:r>
      <w:r>
        <w:t>: el domicilio declarado no coincide con la categoría pedida.</w:t>
      </w:r>
    </w:p>
    <w:p w14:paraId="05B06C60" w14:textId="77777777" w:rsidR="0040180E" w:rsidRDefault="00F540DB">
      <w:pPr>
        <w:pStyle w:val="Prrafodelista"/>
        <w:numPr>
          <w:ilvl w:val="0"/>
          <w:numId w:val="4"/>
        </w:numPr>
        <w:spacing w:after="240"/>
      </w:pPr>
      <w:r>
        <w:rPr>
          <w:b/>
          <w:bCs/>
        </w:rPr>
        <w:t>Email en uso</w:t>
      </w:r>
      <w:r>
        <w:t>: esa casilla ya figura en otra ficha. Es un aviso, no un bloqueo.</w:t>
      </w:r>
    </w:p>
    <w:p w14:paraId="5C3A4204" w14:textId="77777777" w:rsidR="0040180E" w:rsidRDefault="00F540DB">
      <w:pPr>
        <w:spacing w:after="120"/>
      </w:pPr>
      <w:r>
        <w:t xml:space="preserve">La vista </w:t>
      </w:r>
      <w:r>
        <w:rPr>
          <w:b/>
          <w:bCs/>
        </w:rPr>
        <w:t>Historial</w:t>
      </w:r>
      <w:r>
        <w:t xml:space="preserve"> tiene buscador por nombre o DNI, filtro por estado y paginado de a cincuenta.</w:t>
      </w:r>
    </w:p>
    <w:p w14:paraId="4203748F" w14:textId="77777777" w:rsidR="0040180E" w:rsidRDefault="00F540DB">
      <w:pPr>
        <w:pStyle w:val="Ttulo2"/>
      </w:pPr>
      <w:bookmarkStart w:id="15" w:name="_Toc240118699"/>
      <w:r>
        <w:t>La ficha de una solicitud</w:t>
      </w:r>
      <w:bookmarkEnd w:id="15"/>
    </w:p>
    <w:p w14:paraId="199B7B60" w14:textId="77777777" w:rsidR="0040180E" w:rsidRDefault="00F540DB">
      <w:pPr>
        <w:keepNext/>
        <w:spacing w:before="120" w:after="60"/>
        <w:jc w:val="center"/>
      </w:pPr>
      <w:r>
        <w:rPr>
          <w:noProof/>
        </w:rPr>
        <w:drawing>
          <wp:inline distT="0" distB="0" distL="0" distR="0" wp14:anchorId="6C1F0BE4" wp14:editId="7E18235C">
            <wp:extent cx="5762625" cy="6305550"/>
            <wp:effectExtent l="0" t="0" r="0" b="0"/>
            <wp:docPr id="881091659" name="Imagen 88109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6305550"/>
                    </a:xfrm>
                    <a:prstGeom prst="rect">
                      <a:avLst/>
                    </a:prstGeom>
                  </pic:spPr>
                </pic:pic>
              </a:graphicData>
            </a:graphic>
          </wp:inline>
        </w:drawing>
      </w:r>
    </w:p>
    <w:p w14:paraId="7CD8DB27" w14:textId="77777777" w:rsidR="0040180E" w:rsidRDefault="00F540DB">
      <w:pPr>
        <w:spacing w:after="200"/>
        <w:jc w:val="center"/>
      </w:pPr>
      <w:r>
        <w:rPr>
          <w:i/>
          <w:iCs/>
          <w:color w:val="444444"/>
          <w:sz w:val="18"/>
          <w:szCs w:val="18"/>
        </w:rPr>
        <w:t>Figura 4 — La ficha de una solicitud de alta</w:t>
      </w:r>
    </w:p>
    <w:p w14:paraId="265C59BC" w14:textId="77777777" w:rsidR="0040180E" w:rsidRDefault="00F540DB">
      <w:pPr>
        <w:spacing w:after="120"/>
      </w:pPr>
      <w:r>
        <w:t xml:space="preserve">Se abre haciendo clic en el nombre, con las tarjetas </w:t>
      </w:r>
      <w:r>
        <w:rPr>
          <w:b/>
          <w:bCs/>
        </w:rPr>
        <w:t>Acciones</w:t>
      </w:r>
      <w:r>
        <w:t xml:space="preserve">, </w:t>
      </w:r>
      <w:r>
        <w:rPr>
          <w:b/>
          <w:bCs/>
        </w:rPr>
        <w:t>Estado</w:t>
      </w:r>
      <w:r>
        <w:t xml:space="preserve">, </w:t>
      </w:r>
      <w:r>
        <w:rPr>
          <w:b/>
          <w:bCs/>
        </w:rPr>
        <w:t>Datos personales</w:t>
      </w:r>
      <w:r>
        <w:t xml:space="preserve">, </w:t>
      </w:r>
      <w:r>
        <w:rPr>
          <w:b/>
          <w:bCs/>
        </w:rPr>
        <w:t>Documentación</w:t>
      </w:r>
      <w:r>
        <w:t xml:space="preserve">, </w:t>
      </w:r>
      <w:r>
        <w:rPr>
          <w:b/>
          <w:bCs/>
        </w:rPr>
        <w:t>Pago y suscripción</w:t>
      </w:r>
      <w:r>
        <w:t xml:space="preserve"> y </w:t>
      </w:r>
      <w:r>
        <w:rPr>
          <w:b/>
          <w:bCs/>
        </w:rPr>
        <w:t>Notificaciones</w:t>
      </w:r>
      <w:r>
        <w:t>.</w:t>
      </w:r>
    </w:p>
    <w:p w14:paraId="3FEB50CC" w14:textId="77777777" w:rsidR="0040180E" w:rsidRDefault="00F540DB">
      <w:pPr>
        <w:spacing w:after="120"/>
      </w:pPr>
      <w:r>
        <w:lastRenderedPageBreak/>
        <w:t xml:space="preserve">En </w:t>
      </w:r>
      <w:r>
        <w:rPr>
          <w:b/>
          <w:bCs/>
        </w:rPr>
        <w:t>Documentación</w:t>
      </w:r>
      <w:r>
        <w:t xml:space="preserve"> se ven las dos caras del DNI que subió. </w:t>
      </w:r>
      <w:r>
        <w:rPr>
          <w:b/>
          <w:bCs/>
        </w:rPr>
        <w:t>Cada vez que abrís una de esas imágenes queda registrado</w:t>
      </w:r>
      <w:r>
        <w:t xml:space="preserve"> quién la vio y cuándo: es documentación personal y la ley obliga a llevar ese registro. No las descargues ni las reenvíes.</w:t>
      </w:r>
    </w:p>
    <w:p w14:paraId="4187713C" w14:textId="77777777" w:rsidR="0040180E" w:rsidRDefault="00F540DB">
      <w:pPr>
        <w:spacing w:after="120"/>
      </w:pPr>
      <w:r>
        <w:rPr>
          <w:b/>
          <w:bCs/>
        </w:rPr>
        <w:t>Notificaciones</w:t>
      </w:r>
      <w:r>
        <w:t xml:space="preserve"> lista los correos que el sistema ya le mandó, con la fecha y si salieron.</w:t>
      </w:r>
    </w:p>
    <w:p w14:paraId="040FDD72" w14:textId="77777777" w:rsidR="0040180E" w:rsidRDefault="00F540DB">
      <w:pPr>
        <w:pStyle w:val="Ttulo2"/>
      </w:pPr>
      <w:bookmarkStart w:id="16" w:name="_Toc240118700"/>
      <w:r>
        <w:t>Aprobar y asentar en acta</w:t>
      </w:r>
      <w:bookmarkEnd w:id="16"/>
    </w:p>
    <w:p w14:paraId="6FAF1F4D" w14:textId="77777777" w:rsidR="0040180E" w:rsidRDefault="00F540DB">
      <w:pPr>
        <w:spacing w:after="120"/>
      </w:pPr>
      <w:r>
        <w:t>El asiento es lo que convierte una solicitud en socio. Se hace en lote:</w:t>
      </w:r>
    </w:p>
    <w:p w14:paraId="2C50B25A" w14:textId="77777777" w:rsidR="0040180E" w:rsidRDefault="00F540DB">
      <w:pPr>
        <w:pStyle w:val="Prrafodelista"/>
        <w:numPr>
          <w:ilvl w:val="0"/>
          <w:numId w:val="5"/>
        </w:numPr>
        <w:spacing w:after="60"/>
      </w:pPr>
      <w:r>
        <w:t xml:space="preserve">Entrá a </w:t>
      </w:r>
      <w:r>
        <w:rPr>
          <w:b/>
          <w:bCs/>
        </w:rPr>
        <w:t>Solicitudes</w:t>
      </w:r>
      <w:r>
        <w:t xml:space="preserve">, vista </w:t>
      </w:r>
      <w:r>
        <w:rPr>
          <w:b/>
          <w:bCs/>
        </w:rPr>
        <w:t>Pendientes</w:t>
      </w:r>
      <w:r>
        <w:t>.</w:t>
      </w:r>
    </w:p>
    <w:p w14:paraId="2ED6F765" w14:textId="77777777" w:rsidR="0040180E" w:rsidRDefault="00F540DB">
      <w:pPr>
        <w:pStyle w:val="Prrafodelista"/>
        <w:numPr>
          <w:ilvl w:val="0"/>
          <w:numId w:val="5"/>
        </w:numPr>
        <w:spacing w:after="60"/>
      </w:pPr>
      <w:r>
        <w:t>Si querés, abrí las solicitudes para revisar la documentación.</w:t>
      </w:r>
    </w:p>
    <w:p w14:paraId="07DDA939" w14:textId="77777777" w:rsidR="0040180E" w:rsidRDefault="00F540DB">
      <w:pPr>
        <w:pStyle w:val="Prrafodelista"/>
        <w:numPr>
          <w:ilvl w:val="0"/>
          <w:numId w:val="5"/>
        </w:numPr>
        <w:spacing w:after="60"/>
      </w:pPr>
      <w:r>
        <w:t xml:space="preserve">Tildá las que vas a asentar. Solo tienen casilla las que están listas; </w:t>
      </w:r>
      <w:r>
        <w:rPr>
          <w:b/>
          <w:bCs/>
        </w:rPr>
        <w:t>Seleccionar todas las asentables</w:t>
      </w:r>
      <w:r>
        <w:t xml:space="preserve"> tilda esas.</w:t>
      </w:r>
    </w:p>
    <w:p w14:paraId="5DB1A6C7" w14:textId="77777777" w:rsidR="0040180E" w:rsidRDefault="00F540DB">
      <w:pPr>
        <w:pStyle w:val="Prrafodelista"/>
        <w:numPr>
          <w:ilvl w:val="0"/>
          <w:numId w:val="5"/>
        </w:numPr>
        <w:spacing w:after="60"/>
      </w:pPr>
      <w:r>
        <w:t xml:space="preserve">En la barra de abajo elegí </w:t>
      </w:r>
      <w:r>
        <w:rPr>
          <w:b/>
          <w:bCs/>
        </w:rPr>
        <w:t>Acta existente</w:t>
      </w:r>
      <w:r>
        <w:t xml:space="preserve"> (y revisá cuál) o cargá un </w:t>
      </w:r>
      <w:r>
        <w:rPr>
          <w:b/>
          <w:bCs/>
        </w:rPr>
        <w:t>Acta nueva</w:t>
      </w:r>
      <w:r>
        <w:t>.</w:t>
      </w:r>
    </w:p>
    <w:p w14:paraId="03580D8B" w14:textId="77777777" w:rsidR="0040180E" w:rsidRDefault="00F540DB">
      <w:pPr>
        <w:pStyle w:val="Prrafodelista"/>
        <w:numPr>
          <w:ilvl w:val="0"/>
          <w:numId w:val="5"/>
        </w:numPr>
        <w:spacing w:after="240"/>
      </w:pPr>
      <w:r>
        <w:rPr>
          <w:b/>
          <w:bCs/>
        </w:rPr>
        <w:t>Asentar en acta</w:t>
      </w:r>
      <w:r>
        <w:t>.</w:t>
      </w:r>
    </w:p>
    <w:p w14:paraId="640C3A87" w14:textId="77777777" w:rsidR="0040180E" w:rsidRDefault="00F540DB">
      <w:pPr>
        <w:spacing w:after="120"/>
      </w:pPr>
      <w:r>
        <w:t>El sistema las procesa una por una y le asigna a cada una su número del libro. Si todas entran, volvés a la cola con el cartel verde. Si alguna falla, la pantalla te lista cuáles y por qué, con el enlace a cada una; las que entraron quedan asentadas.</w:t>
      </w:r>
    </w:p>
    <w:p w14:paraId="442E2D40" w14:textId="77777777" w:rsidR="0040180E" w:rsidRDefault="00F540DB">
      <w:pPr>
        <w:spacing w:after="120"/>
      </w:pPr>
      <w:r>
        <w:t>Después del asiento, y sin que tengas que hacer nada, el sistema le manda la invitación al portal de socios a cada ficha nueva que tenga el email verificado y todavía no tenga cuenta.</w:t>
      </w:r>
    </w:p>
    <w:p w14:paraId="3A8AD2C8" w14:textId="77777777" w:rsidR="0040180E" w:rsidRDefault="00F540DB">
      <w:pPr>
        <w:pStyle w:val="Ttulo2"/>
      </w:pPr>
      <w:bookmarkStart w:id="17" w:name="_Toc240118701"/>
      <w:r>
        <w:t>Rechazar una solicitud</w:t>
      </w:r>
      <w:bookmarkEnd w:id="17"/>
    </w:p>
    <w:p w14:paraId="7AC51706" w14:textId="77777777" w:rsidR="0040180E" w:rsidRDefault="00F540DB">
      <w:pPr>
        <w:pStyle w:val="Prrafodelista"/>
        <w:numPr>
          <w:ilvl w:val="0"/>
          <w:numId w:val="6"/>
        </w:numPr>
        <w:spacing w:after="60"/>
      </w:pPr>
      <w:r>
        <w:t xml:space="preserve">Abrí la solicitud y desplegá </w:t>
      </w:r>
      <w:r>
        <w:rPr>
          <w:b/>
          <w:bCs/>
        </w:rPr>
        <w:t>Rechazar solicitud…</w:t>
      </w:r>
      <w:r>
        <w:t xml:space="preserve"> dentro de </w:t>
      </w:r>
      <w:r>
        <w:rPr>
          <w:b/>
          <w:bCs/>
        </w:rPr>
        <w:t>Acciones</w:t>
      </w:r>
      <w:r>
        <w:t>.</w:t>
      </w:r>
    </w:p>
    <w:p w14:paraId="76112F3F" w14:textId="77777777" w:rsidR="0040180E" w:rsidRDefault="00F540DB">
      <w:pPr>
        <w:pStyle w:val="Prrafodelista"/>
        <w:numPr>
          <w:ilvl w:val="0"/>
          <w:numId w:val="6"/>
        </w:numPr>
        <w:spacing w:after="60"/>
      </w:pPr>
      <w:r>
        <w:t xml:space="preserve">Elegí el acta. </w:t>
      </w:r>
      <w:r>
        <w:rPr>
          <w:b/>
          <w:bCs/>
        </w:rPr>
        <w:t>Es obligatoria</w:t>
      </w:r>
      <w:r>
        <w:t>: un rechazo también se asienta.</w:t>
      </w:r>
    </w:p>
    <w:p w14:paraId="0C4E7DA6" w14:textId="77777777" w:rsidR="0040180E" w:rsidRDefault="00F540DB">
      <w:pPr>
        <w:pStyle w:val="Prrafodelista"/>
        <w:numPr>
          <w:ilvl w:val="0"/>
          <w:numId w:val="6"/>
        </w:numPr>
        <w:spacing w:after="240"/>
      </w:pPr>
      <w:r>
        <w:t>Confirmá.</w:t>
      </w:r>
    </w:p>
    <w:p w14:paraId="3A37033A" w14:textId="77777777" w:rsidR="0040180E" w:rsidRDefault="00F540DB">
      <w:pPr>
        <w:spacing w:after="120"/>
      </w:pPr>
      <w:r>
        <w:t>Si otra persona la resolvió mientras tanto, aparece "La solicitud ya fue resuelta por otro admin." y no pasa nada más.</w:t>
      </w:r>
    </w:p>
    <w:p w14:paraId="6B838B34" w14:textId="77777777" w:rsidR="0040180E" w:rsidRDefault="00F540DB">
      <w:pPr>
        <w:spacing w:after="120"/>
      </w:pPr>
      <w:r>
        <w:t xml:space="preserve">Un rechazo bloquea a esa persona para volver a pedir el alta </w:t>
      </w:r>
      <w:r>
        <w:rPr>
          <w:b/>
          <w:bCs/>
        </w:rPr>
        <w:t>durante seis meses</w:t>
      </w:r>
      <w:r>
        <w:t xml:space="preserve">. Si tenía débito automático contratado, el sistema lo manda a cancelar; si Mercado Pago no responde, la ficha se abre con este aviso, que hay que atender </w:t>
      </w:r>
      <w:r>
        <w:rPr>
          <w:b/>
          <w:bCs/>
        </w:rPr>
        <w:t>fuera del panel</w:t>
      </w:r>
      <w:r>
        <w:t xml:space="preserve">: "La solicitud está </w:t>
      </w:r>
      <w:r>
        <w:t>rechazada pero la suscripción de Mercado Pago no figura cancelada: puede seguir debitándole la cuota al vecino. Cancelá el preapproval {id} a mano desde el panel de Mercado Pago."</w:t>
      </w:r>
    </w:p>
    <w:p w14:paraId="30804081" w14:textId="77777777" w:rsidR="0040180E" w:rsidRDefault="00F540DB">
      <w:pPr>
        <w:pStyle w:val="Ttulo2"/>
      </w:pPr>
      <w:bookmarkStart w:id="18" w:name="_Toc240118702"/>
      <w:r>
        <w:t>Corregir la categoría</w:t>
      </w:r>
      <w:bookmarkEnd w:id="18"/>
    </w:p>
    <w:p w14:paraId="43375D05" w14:textId="77777777" w:rsidR="0040180E" w:rsidRDefault="00F540DB">
      <w:pPr>
        <w:spacing w:after="120"/>
      </w:pPr>
      <w:r>
        <w:t xml:space="preserve">En </w:t>
      </w:r>
      <w:r>
        <w:rPr>
          <w:b/>
          <w:bCs/>
        </w:rPr>
        <w:t>Acciones</w:t>
      </w:r>
      <w:r>
        <w:t xml:space="preserve"> hay un selector </w:t>
      </w:r>
      <w:r>
        <w:rPr>
          <w:b/>
          <w:bCs/>
        </w:rPr>
        <w:t>Recategorizar</w:t>
      </w:r>
      <w:r>
        <w:t xml:space="preserve">. Sirve para corregir la categoría antes de asentar: todavía no hay socio, así que </w:t>
      </w:r>
      <w:r>
        <w:rPr>
          <w:b/>
          <w:bCs/>
        </w:rPr>
        <w:t>no lleva acta</w:t>
      </w:r>
      <w:r>
        <w:t xml:space="preserve">. Si la persona tenía débito automático y la cuota cambia de valor, el sistema ajusta el monto en Mercado Pago primero. Si Mercado Pago </w:t>
      </w:r>
      <w:r>
        <w:t>rechaza el cambio, aparece "MP no aceptó el cambio de monto de la suscripción. Reintentá o resolvelo desde el panel de MP." y la categoría no se toca.</w:t>
      </w:r>
    </w:p>
    <w:p w14:paraId="3DF85F95" w14:textId="77777777" w:rsidR="0040180E" w:rsidRDefault="00F540DB">
      <w:pPr>
        <w:pStyle w:val="Ttulo2"/>
      </w:pPr>
      <w:bookmarkStart w:id="19" w:name="_Toc240118703"/>
      <w:r>
        <w:t>El resumen para acta</w:t>
      </w:r>
      <w:bookmarkEnd w:id="19"/>
    </w:p>
    <w:p w14:paraId="7C77BE01" w14:textId="77777777" w:rsidR="0040180E" w:rsidRDefault="00F540DB">
      <w:pPr>
        <w:keepNext/>
        <w:spacing w:before="120" w:after="60"/>
        <w:jc w:val="center"/>
      </w:pPr>
      <w:r>
        <w:rPr>
          <w:noProof/>
        </w:rPr>
        <w:lastRenderedPageBreak/>
        <w:drawing>
          <wp:inline distT="0" distB="0" distL="0" distR="0" wp14:anchorId="7F11723C" wp14:editId="5B5864B3">
            <wp:extent cx="5762625" cy="3600450"/>
            <wp:effectExtent l="0" t="0" r="0" b="0"/>
            <wp:docPr id="663121440" name="Imagen 66312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3600450"/>
                    </a:xfrm>
                    <a:prstGeom prst="rect">
                      <a:avLst/>
                    </a:prstGeom>
                  </pic:spPr>
                </pic:pic>
              </a:graphicData>
            </a:graphic>
          </wp:inline>
        </w:drawing>
      </w:r>
    </w:p>
    <w:p w14:paraId="18C11544" w14:textId="77777777" w:rsidR="0040180E" w:rsidRDefault="00F540DB">
      <w:pPr>
        <w:spacing w:after="200"/>
        <w:jc w:val="center"/>
      </w:pPr>
      <w:r>
        <w:rPr>
          <w:i/>
          <w:iCs/>
          <w:color w:val="444444"/>
          <w:sz w:val="18"/>
          <w:szCs w:val="18"/>
        </w:rPr>
        <w:t>Figura 5 — El resumen para acta</w:t>
      </w:r>
    </w:p>
    <w:p w14:paraId="42599091" w14:textId="77777777" w:rsidR="0040180E" w:rsidRDefault="00F540DB">
      <w:pPr>
        <w:spacing w:after="120"/>
      </w:pPr>
      <w:r>
        <w:t xml:space="preserve">El botón </w:t>
      </w:r>
      <w:r>
        <w:rPr>
          <w:b/>
          <w:bCs/>
        </w:rPr>
        <w:t>Resumen para acta</w:t>
      </w:r>
      <w:r>
        <w:t xml:space="preserve"> abre una hoja pensada para llevar a la reunión (</w:t>
      </w:r>
      <w:r>
        <w:rPr>
          <w:rFonts w:ascii="Consolas" w:eastAsia="Consolas" w:hAnsi="Consolas" w:cs="Consolas"/>
          <w:sz w:val="20"/>
          <w:szCs w:val="20"/>
          <w:shd w:val="clear" w:color="auto" w:fill="F1F5F9"/>
        </w:rPr>
        <w:t>/admin/solicitudes/resumen</w:t>
      </w:r>
      <w:r>
        <w:t>). Tiene tres listas:</w:t>
      </w:r>
    </w:p>
    <w:p w14:paraId="010BF3BB" w14:textId="77777777" w:rsidR="0040180E" w:rsidRDefault="00F540DB">
      <w:pPr>
        <w:pStyle w:val="Prrafodelista"/>
        <w:numPr>
          <w:ilvl w:val="0"/>
          <w:numId w:val="7"/>
        </w:numPr>
        <w:spacing w:after="60"/>
      </w:pPr>
      <w:r>
        <w:rPr>
          <w:b/>
          <w:bCs/>
        </w:rPr>
        <w:t>Completas pendientes de asiento</w:t>
      </w:r>
      <w:r>
        <w:t>: cumplieron y pagaron; falta asentarlas.</w:t>
      </w:r>
    </w:p>
    <w:p w14:paraId="4291F35F" w14:textId="77777777" w:rsidR="0040180E" w:rsidRDefault="00F540DB">
      <w:pPr>
        <w:pStyle w:val="Prrafodelista"/>
        <w:numPr>
          <w:ilvl w:val="0"/>
          <w:numId w:val="7"/>
        </w:numPr>
        <w:spacing w:after="60"/>
      </w:pPr>
      <w:r>
        <w:rPr>
          <w:b/>
          <w:bCs/>
        </w:rPr>
        <w:t>Pendientes de decisión de la Comisión Directiva</w:t>
      </w:r>
      <w:r>
        <w:t>: hay que resolverlas antes de asentar o rechazar.</w:t>
      </w:r>
    </w:p>
    <w:p w14:paraId="74326451" w14:textId="77777777" w:rsidR="0040180E" w:rsidRDefault="00F540DB">
      <w:pPr>
        <w:pStyle w:val="Prrafodelista"/>
        <w:numPr>
          <w:ilvl w:val="0"/>
          <w:numId w:val="7"/>
        </w:numPr>
        <w:spacing w:after="240"/>
      </w:pPr>
      <w:r>
        <w:rPr>
          <w:b/>
          <w:bCs/>
        </w:rPr>
        <w:t>Asentadas en el mes elegido</w:t>
      </w:r>
      <w:r>
        <w:t>: lo ya volcado al libro, para reconstruir un mes cerrado.</w:t>
      </w:r>
    </w:p>
    <w:p w14:paraId="4C3F76CE" w14:textId="77777777" w:rsidR="0040180E" w:rsidRDefault="00F540DB">
      <w:pPr>
        <w:spacing w:after="120"/>
      </w:pPr>
      <w:r>
        <w:t xml:space="preserve">Las dos primeras van completas, sin filtro de mes. El selector </w:t>
      </w:r>
      <w:r>
        <w:rPr>
          <w:b/>
          <w:bCs/>
        </w:rPr>
        <w:t>Mes</w:t>
      </w:r>
      <w:r>
        <w:t xml:space="preserve"> solo cambia la tercera. Se puede </w:t>
      </w:r>
      <w:r>
        <w:rPr>
          <w:b/>
          <w:bCs/>
        </w:rPr>
        <w:t>Exportar Excel</w:t>
      </w:r>
      <w:r>
        <w:t xml:space="preserve"> o </w:t>
      </w:r>
      <w:r>
        <w:rPr>
          <w:b/>
          <w:bCs/>
        </w:rPr>
        <w:t>Imprimir</w:t>
      </w:r>
      <w:r>
        <w:t>.</w:t>
      </w:r>
    </w:p>
    <w:p w14:paraId="39BD8E95" w14:textId="77777777" w:rsidR="0040180E" w:rsidRDefault="00F540DB">
      <w:pPr>
        <w:pStyle w:val="Ttulo2"/>
      </w:pPr>
      <w:bookmarkStart w:id="20" w:name="_Toc240118704"/>
      <w:r>
        <w:t>Una solicitud vencida que revive</w:t>
      </w:r>
      <w:bookmarkEnd w:id="20"/>
    </w:p>
    <w:p w14:paraId="3813CA7D" w14:textId="77777777" w:rsidR="0040180E" w:rsidRDefault="00F540DB">
      <w:pPr>
        <w:spacing w:after="120"/>
      </w:pPr>
      <w:r>
        <w:t xml:space="preserve">Si alguien paga después de que su solicitud venció, el pago entra igual y la solicitud vuelve a la cola. </w:t>
      </w:r>
      <w:r>
        <w:rPr>
          <w:b/>
          <w:bCs/>
        </w:rPr>
        <w:t>No lleva ningún cartel que diga que revivió</w:t>
      </w:r>
      <w:r>
        <w:t xml:space="preserve">: se ve y se resuelve como cualquier otra. Lo único que puede cambiar es el débito, y eso sí se avisa en la tarjeta: </w:t>
      </w:r>
      <w:r>
        <w:rPr>
          <w:b/>
          <w:bCs/>
        </w:rPr>
        <w:t>Sin débito</w:t>
      </w:r>
      <w:r>
        <w:t xml:space="preserve"> si la suscripción ya había quedado cancelada, o </w:t>
      </w:r>
      <w:r>
        <w:rPr>
          <w:b/>
          <w:bCs/>
        </w:rPr>
        <w:t>Verificar débito</w:t>
      </w:r>
      <w:r>
        <w:t xml:space="preserve"> si no figura ninguna. Si el débito quedó autorizado, la cola no muestra nada y el detalle está en la ficha.</w:t>
      </w:r>
    </w:p>
    <w:p w14:paraId="6A4BE783" w14:textId="77777777" w:rsidR="0040180E" w:rsidRDefault="00F540DB">
      <w:pPr>
        <w:pStyle w:val="Ttulo2"/>
      </w:pPr>
      <w:bookmarkStart w:id="21" w:name="_Toc240118705"/>
      <w:r>
        <w:t>Qué correos recibe el vecino</w:t>
      </w:r>
      <w:bookmarkEnd w:id="2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81"/>
        <w:gridCol w:w="4291"/>
      </w:tblGrid>
      <w:tr w:rsidR="0040180E" w14:paraId="57F94558" w14:textId="77777777">
        <w:tblPrEx>
          <w:tblCellMar>
            <w:top w:w="0" w:type="dxa"/>
            <w:bottom w:w="0" w:type="dxa"/>
          </w:tblCellMar>
        </w:tblPrEx>
        <w:trPr>
          <w:tblHeader/>
        </w:trPr>
        <w:tc>
          <w:tcPr>
            <w:tcW w:w="4781" w:type="dxa"/>
            <w:shd w:val="clear" w:color="auto" w:fill="DCEBF7"/>
            <w:tcMar>
              <w:top w:w="60" w:type="dxa"/>
              <w:left w:w="100" w:type="dxa"/>
              <w:bottom w:w="60" w:type="dxa"/>
              <w:right w:w="100" w:type="dxa"/>
            </w:tcMar>
          </w:tcPr>
          <w:p w14:paraId="7CFD7F14" w14:textId="77777777" w:rsidR="0040180E" w:rsidRDefault="00F540DB">
            <w:r>
              <w:rPr>
                <w:b/>
                <w:bCs/>
              </w:rPr>
              <w:t>Cuándo</w:t>
            </w:r>
          </w:p>
        </w:tc>
        <w:tc>
          <w:tcPr>
            <w:tcW w:w="4291" w:type="dxa"/>
            <w:shd w:val="clear" w:color="auto" w:fill="DCEBF7"/>
            <w:tcMar>
              <w:top w:w="60" w:type="dxa"/>
              <w:left w:w="100" w:type="dxa"/>
              <w:bottom w:w="60" w:type="dxa"/>
              <w:right w:w="100" w:type="dxa"/>
            </w:tcMar>
          </w:tcPr>
          <w:p w14:paraId="24011116" w14:textId="77777777" w:rsidR="0040180E" w:rsidRDefault="00F540DB">
            <w:r>
              <w:rPr>
                <w:b/>
                <w:bCs/>
              </w:rPr>
              <w:t>Asunto del correo</w:t>
            </w:r>
          </w:p>
        </w:tc>
      </w:tr>
      <w:tr w:rsidR="0040180E" w14:paraId="46A8DD43" w14:textId="77777777">
        <w:tblPrEx>
          <w:tblCellMar>
            <w:top w:w="0" w:type="dxa"/>
            <w:bottom w:w="0" w:type="dxa"/>
          </w:tblCellMar>
        </w:tblPrEx>
        <w:tc>
          <w:tcPr>
            <w:tcW w:w="4781" w:type="dxa"/>
            <w:tcMar>
              <w:top w:w="60" w:type="dxa"/>
              <w:left w:w="100" w:type="dxa"/>
              <w:bottom w:w="60" w:type="dxa"/>
              <w:right w:w="100" w:type="dxa"/>
            </w:tcMar>
          </w:tcPr>
          <w:p w14:paraId="10E61E55" w14:textId="77777777" w:rsidR="0040180E" w:rsidRDefault="00F540DB">
            <w:r>
              <w:t>Manda la solicitud y paga</w:t>
            </w:r>
          </w:p>
        </w:tc>
        <w:tc>
          <w:tcPr>
            <w:tcW w:w="4291" w:type="dxa"/>
            <w:tcMar>
              <w:top w:w="60" w:type="dxa"/>
              <w:left w:w="100" w:type="dxa"/>
              <w:bottom w:w="60" w:type="dxa"/>
              <w:right w:w="100" w:type="dxa"/>
            </w:tcMar>
          </w:tcPr>
          <w:p w14:paraId="672662CA" w14:textId="77777777" w:rsidR="0040180E" w:rsidRDefault="00F540DB">
            <w:r>
              <w:t>Recibimos tu solicitud y tu pago</w:t>
            </w:r>
          </w:p>
        </w:tc>
      </w:tr>
      <w:tr w:rsidR="0040180E" w14:paraId="108B133F" w14:textId="77777777">
        <w:tblPrEx>
          <w:tblCellMar>
            <w:top w:w="0" w:type="dxa"/>
            <w:bottom w:w="0" w:type="dxa"/>
          </w:tblCellMar>
        </w:tblPrEx>
        <w:tc>
          <w:tcPr>
            <w:tcW w:w="4781" w:type="dxa"/>
            <w:tcMar>
              <w:top w:w="60" w:type="dxa"/>
              <w:left w:w="100" w:type="dxa"/>
              <w:bottom w:w="60" w:type="dxa"/>
              <w:right w:w="100" w:type="dxa"/>
            </w:tcMar>
          </w:tcPr>
          <w:p w14:paraId="573D332C" w14:textId="77777777" w:rsidR="0040180E" w:rsidRDefault="00F540DB">
            <w:r>
              <w:t>Manda la solicitud sin pagar</w:t>
            </w:r>
          </w:p>
        </w:tc>
        <w:tc>
          <w:tcPr>
            <w:tcW w:w="4291" w:type="dxa"/>
            <w:tcMar>
              <w:top w:w="60" w:type="dxa"/>
              <w:left w:w="100" w:type="dxa"/>
              <w:bottom w:w="60" w:type="dxa"/>
              <w:right w:w="100" w:type="dxa"/>
            </w:tcMar>
          </w:tcPr>
          <w:p w14:paraId="61E10509" w14:textId="77777777" w:rsidR="0040180E" w:rsidRDefault="00F540DB">
            <w:r>
              <w:t>Recibimos tu solicitud</w:t>
            </w:r>
          </w:p>
        </w:tc>
      </w:tr>
      <w:tr w:rsidR="0040180E" w14:paraId="1165791C" w14:textId="77777777">
        <w:tblPrEx>
          <w:tblCellMar>
            <w:top w:w="0" w:type="dxa"/>
            <w:bottom w:w="0" w:type="dxa"/>
          </w:tblCellMar>
        </w:tblPrEx>
        <w:tc>
          <w:tcPr>
            <w:tcW w:w="4781" w:type="dxa"/>
            <w:tcMar>
              <w:top w:w="60" w:type="dxa"/>
              <w:left w:w="100" w:type="dxa"/>
              <w:bottom w:w="60" w:type="dxa"/>
              <w:right w:w="100" w:type="dxa"/>
            </w:tcMar>
          </w:tcPr>
          <w:p w14:paraId="426E1DB8" w14:textId="77777777" w:rsidR="0040180E" w:rsidRDefault="00F540DB">
            <w:r>
              <w:lastRenderedPageBreak/>
              <w:t>A los tres días sin pagar</w:t>
            </w:r>
          </w:p>
        </w:tc>
        <w:tc>
          <w:tcPr>
            <w:tcW w:w="4291" w:type="dxa"/>
            <w:tcMar>
              <w:top w:w="60" w:type="dxa"/>
              <w:left w:w="100" w:type="dxa"/>
              <w:bottom w:w="60" w:type="dxa"/>
              <w:right w:w="100" w:type="dxa"/>
            </w:tcMar>
          </w:tcPr>
          <w:p w14:paraId="157700C6" w14:textId="77777777" w:rsidR="0040180E" w:rsidRDefault="00F540DB">
            <w:r>
              <w:t>Tu solicitud está esperando el pago</w:t>
            </w:r>
          </w:p>
        </w:tc>
      </w:tr>
      <w:tr w:rsidR="0040180E" w14:paraId="4DA8CE2E" w14:textId="77777777">
        <w:tblPrEx>
          <w:tblCellMar>
            <w:top w:w="0" w:type="dxa"/>
            <w:bottom w:w="0" w:type="dxa"/>
          </w:tblCellMar>
        </w:tblPrEx>
        <w:tc>
          <w:tcPr>
            <w:tcW w:w="4781" w:type="dxa"/>
            <w:tcMar>
              <w:top w:w="60" w:type="dxa"/>
              <w:left w:w="100" w:type="dxa"/>
              <w:bottom w:w="60" w:type="dxa"/>
              <w:right w:w="100" w:type="dxa"/>
            </w:tcMar>
          </w:tcPr>
          <w:p w14:paraId="7CE3DE17" w14:textId="77777777" w:rsidR="0040180E" w:rsidRDefault="00F540DB">
            <w:r>
              <w:t>Se le corta el trámite a medias</w:t>
            </w:r>
          </w:p>
        </w:tc>
        <w:tc>
          <w:tcPr>
            <w:tcW w:w="4291" w:type="dxa"/>
            <w:tcMar>
              <w:top w:w="60" w:type="dxa"/>
              <w:left w:w="100" w:type="dxa"/>
              <w:bottom w:w="60" w:type="dxa"/>
              <w:right w:w="100" w:type="dxa"/>
            </w:tcMar>
          </w:tcPr>
          <w:p w14:paraId="4CCC1E07" w14:textId="77777777" w:rsidR="0040180E" w:rsidRDefault="00F540DB">
            <w:r>
              <w:t>Retomá tu solicitud</w:t>
            </w:r>
          </w:p>
        </w:tc>
      </w:tr>
      <w:tr w:rsidR="0040180E" w14:paraId="16134E62" w14:textId="77777777">
        <w:tblPrEx>
          <w:tblCellMar>
            <w:top w:w="0" w:type="dxa"/>
            <w:bottom w:w="0" w:type="dxa"/>
          </w:tblCellMar>
        </w:tblPrEx>
        <w:tc>
          <w:tcPr>
            <w:tcW w:w="4781" w:type="dxa"/>
            <w:tcMar>
              <w:top w:w="60" w:type="dxa"/>
              <w:left w:w="100" w:type="dxa"/>
              <w:bottom w:w="60" w:type="dxa"/>
              <w:right w:w="100" w:type="dxa"/>
            </w:tcMar>
          </w:tcPr>
          <w:p w14:paraId="5FFA9A2B" w14:textId="77777777" w:rsidR="0040180E" w:rsidRDefault="00F540DB">
            <w:r>
              <w:t>La Comisión la rechaza</w:t>
            </w:r>
          </w:p>
        </w:tc>
        <w:tc>
          <w:tcPr>
            <w:tcW w:w="4291" w:type="dxa"/>
            <w:tcMar>
              <w:top w:w="60" w:type="dxa"/>
              <w:left w:w="100" w:type="dxa"/>
              <w:bottom w:w="60" w:type="dxa"/>
              <w:right w:w="100" w:type="dxa"/>
            </w:tcMar>
          </w:tcPr>
          <w:p w14:paraId="2BF94D32" w14:textId="77777777" w:rsidR="0040180E" w:rsidRDefault="00F540DB">
            <w:r>
              <w:t>Sobre tu solicitud de asociación</w:t>
            </w:r>
          </w:p>
        </w:tc>
      </w:tr>
      <w:tr w:rsidR="0040180E" w14:paraId="383AA1AC" w14:textId="77777777">
        <w:tblPrEx>
          <w:tblCellMar>
            <w:top w:w="0" w:type="dxa"/>
            <w:bottom w:w="0" w:type="dxa"/>
          </w:tblCellMar>
        </w:tblPrEx>
        <w:tc>
          <w:tcPr>
            <w:tcW w:w="4781" w:type="dxa"/>
            <w:tcMar>
              <w:top w:w="60" w:type="dxa"/>
              <w:left w:w="100" w:type="dxa"/>
              <w:bottom w:w="60" w:type="dxa"/>
              <w:right w:w="100" w:type="dxa"/>
            </w:tcMar>
          </w:tcPr>
          <w:p w14:paraId="7DB2C98F" w14:textId="77777777" w:rsidR="0040180E" w:rsidRDefault="00F540DB">
            <w:r>
              <w:t>Queda asentada y tiene email verificado</w:t>
            </w:r>
          </w:p>
        </w:tc>
        <w:tc>
          <w:tcPr>
            <w:tcW w:w="4291" w:type="dxa"/>
            <w:tcMar>
              <w:top w:w="60" w:type="dxa"/>
              <w:left w:w="100" w:type="dxa"/>
              <w:bottom w:w="60" w:type="dxa"/>
              <w:right w:w="100" w:type="dxa"/>
            </w:tcMar>
          </w:tcPr>
          <w:p w14:paraId="4EEB697C" w14:textId="77777777" w:rsidR="0040180E" w:rsidRDefault="00F540DB">
            <w:r>
              <w:t>Creá tu contraseña</w:t>
            </w:r>
          </w:p>
        </w:tc>
      </w:tr>
    </w:tbl>
    <w:p w14:paraId="3C592557" w14:textId="77777777" w:rsidR="0040180E" w:rsidRDefault="0040180E"/>
    <w:p w14:paraId="42FA5CFD" w14:textId="77777777" w:rsidR="0040180E" w:rsidRDefault="00F540DB">
      <w:pPr>
        <w:spacing w:after="120"/>
      </w:pPr>
      <w:r>
        <w:t xml:space="preserve">Todos llevan el agregado "— Vecinal Ciudadela" al final del asunto. </w:t>
      </w:r>
      <w:r>
        <w:rPr>
          <w:b/>
          <w:bCs/>
        </w:rPr>
        <w:t>Al asentar el alta no se manda ningún correo de "bienvenida" ni de "aceptación"</w:t>
      </w:r>
      <w:r>
        <w:t>: el aviso de que hay ficha es la invitación a crear la contraseña.</w:t>
      </w:r>
    </w:p>
    <w:p w14:paraId="19CE1C58" w14:textId="77777777" w:rsidR="0040180E" w:rsidRDefault="00F540DB">
      <w:pPr>
        <w:pStyle w:val="Ttulo1"/>
        <w:pageBreakBefore/>
      </w:pPr>
      <w:bookmarkStart w:id="22" w:name="_Toc240118706"/>
      <w:r>
        <w:lastRenderedPageBreak/>
        <w:t>4. Solicitudes → De socios</w:t>
      </w:r>
      <w:bookmarkEnd w:id="22"/>
    </w:p>
    <w:p w14:paraId="13222BEC" w14:textId="77777777" w:rsidR="0040180E" w:rsidRDefault="00F540DB">
      <w:pPr>
        <w:keepNext/>
        <w:spacing w:before="120" w:after="60"/>
        <w:jc w:val="center"/>
      </w:pPr>
      <w:r>
        <w:rPr>
          <w:noProof/>
        </w:rPr>
        <w:drawing>
          <wp:inline distT="0" distB="0" distL="0" distR="0" wp14:anchorId="691C1F6F" wp14:editId="76EEE18D">
            <wp:extent cx="5762625" cy="3600450"/>
            <wp:effectExtent l="0" t="0" r="0" b="0"/>
            <wp:docPr id="407923425" name="Imagen 407923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3600450"/>
                    </a:xfrm>
                    <a:prstGeom prst="rect">
                      <a:avLst/>
                    </a:prstGeom>
                  </pic:spPr>
                </pic:pic>
              </a:graphicData>
            </a:graphic>
          </wp:inline>
        </w:drawing>
      </w:r>
    </w:p>
    <w:p w14:paraId="20FBA8F2" w14:textId="77777777" w:rsidR="0040180E" w:rsidRDefault="00F540DB">
      <w:pPr>
        <w:spacing w:after="200"/>
        <w:jc w:val="center"/>
      </w:pPr>
      <w:r>
        <w:rPr>
          <w:i/>
          <w:iCs/>
          <w:color w:val="444444"/>
          <w:sz w:val="18"/>
          <w:szCs w:val="18"/>
        </w:rPr>
        <w:t>Figura 6 — Solicitudes presentadas por socios</w:t>
      </w:r>
    </w:p>
    <w:p w14:paraId="718D05D5" w14:textId="77777777" w:rsidR="0040180E" w:rsidRDefault="00F540DB">
      <w:pPr>
        <w:spacing w:after="120"/>
      </w:pPr>
      <w:r>
        <w:t xml:space="preserve">Acá caen los pedidos que los socios presentan desde Mi cuenta: </w:t>
      </w:r>
      <w:r>
        <w:rPr>
          <w:b/>
          <w:bCs/>
        </w:rPr>
        <w:t>baja por renuncia</w:t>
      </w:r>
      <w:r>
        <w:t xml:space="preserve"> y </w:t>
      </w:r>
      <w:r>
        <w:rPr>
          <w:b/>
          <w:bCs/>
        </w:rPr>
        <w:t>cambio de categoría</w:t>
      </w:r>
      <w:r>
        <w:t xml:space="preserve">. Cada tarjeta trae el tipo, el nombre y el número del socio, la fecha y el escrito completo tal como lo redactó. Hay dos vistas: </w:t>
      </w:r>
      <w:r>
        <w:rPr>
          <w:b/>
          <w:bCs/>
        </w:rPr>
        <w:t>Pendientes</w:t>
      </w:r>
      <w:r>
        <w:t xml:space="preserve"> y </w:t>
      </w:r>
      <w:r>
        <w:rPr>
          <w:b/>
          <w:bCs/>
        </w:rPr>
        <w:t>Resueltas</w:t>
      </w:r>
      <w:r>
        <w:t>.</w:t>
      </w:r>
    </w:p>
    <w:p w14:paraId="4A25A5E1" w14:textId="77777777" w:rsidR="0040180E" w:rsidRDefault="00F540DB">
      <w:pPr>
        <w:pStyle w:val="Ttulo2"/>
      </w:pPr>
      <w:bookmarkStart w:id="23" w:name="_Toc240118707"/>
      <w:r>
        <w:t>Aplicar</w:t>
      </w:r>
      <w:bookmarkEnd w:id="23"/>
    </w:p>
    <w:p w14:paraId="215978FD" w14:textId="77777777" w:rsidR="0040180E" w:rsidRDefault="00F540DB">
      <w:pPr>
        <w:spacing w:after="120"/>
      </w:pPr>
      <w:r>
        <w:rPr>
          <w:b/>
          <w:bCs/>
        </w:rPr>
        <w:t>Aplicar</w:t>
      </w:r>
      <w:r>
        <w:t xml:space="preserve"> te lleva a la pantalla de la acción societaria correspondiente, con los datos precargados y un aviso que dice qué solicitud estás aplicando. Ahí elegís el acta y confirmás.</w:t>
      </w:r>
    </w:p>
    <w:p w14:paraId="008349FF" w14:textId="77777777" w:rsidR="0040180E" w:rsidRDefault="00F540DB">
      <w:pPr>
        <w:spacing w:after="120"/>
      </w:pPr>
      <w:r>
        <w:t xml:space="preserve">En una baja por renuncia, el motivo viene fijado. Si lo cambiás por otro, el sistema lo rechaza: </w:t>
      </w:r>
      <w:r>
        <w:t>"La solicitud es de baja por renuncia: para asentar otro motivo, rechazá la solicitud y hacé la baja aparte." El motivo de la baja es lo que después se lee en el libro, y no puede decir una cosa distinta de la que el socio pidió.</w:t>
      </w:r>
    </w:p>
    <w:p w14:paraId="47BA6512" w14:textId="77777777" w:rsidR="0040180E" w:rsidRDefault="00F540DB">
      <w:pPr>
        <w:spacing w:after="120"/>
      </w:pPr>
      <w:r>
        <w:t>Al aplicar una baja, el sistema cancela además el débito automático del socio. Si Mercado Pago no acepta cancelarlo, la ficha se abre con un aviso rojo y el enlace a Tesorería → Suscripciones para terminarlo a mano.</w:t>
      </w:r>
    </w:p>
    <w:p w14:paraId="54C44E89" w14:textId="77777777" w:rsidR="0040180E" w:rsidRDefault="00F540DB">
      <w:pPr>
        <w:pStyle w:val="Ttulo2"/>
      </w:pPr>
      <w:bookmarkStart w:id="24" w:name="_Toc240118708"/>
      <w:r>
        <w:t>Rechazar</w:t>
      </w:r>
      <w:bookmarkEnd w:id="24"/>
    </w:p>
    <w:p w14:paraId="0A05D1C3" w14:textId="77777777" w:rsidR="0040180E" w:rsidRDefault="00F540DB">
      <w:pPr>
        <w:spacing w:after="120"/>
      </w:pPr>
      <w:r>
        <w:rPr>
          <w:b/>
          <w:bCs/>
        </w:rPr>
        <w:t>Rechazar solicitud…</w:t>
      </w:r>
      <w:r>
        <w:t xml:space="preserve"> pide una nota (hasta 500 caracteres) y cierra el pedido. Al socio le llega un correo con el asunto "Tu solicitud de … fue rechazada — Vecinal Ciudadela". La nota que escribas no queda en el registro de auditoría; sí viaja en el correo.</w:t>
      </w:r>
    </w:p>
    <w:p w14:paraId="1C4CE036" w14:textId="77777777" w:rsidR="0040180E" w:rsidRDefault="00F540DB">
      <w:pPr>
        <w:pStyle w:val="Ttulo1"/>
        <w:pageBreakBefore/>
      </w:pPr>
      <w:bookmarkStart w:id="25" w:name="_Toc240118709"/>
      <w:r>
        <w:lastRenderedPageBreak/>
        <w:t>5. Solicitudes → Reportes</w:t>
      </w:r>
      <w:bookmarkEnd w:id="25"/>
    </w:p>
    <w:p w14:paraId="4C423E33" w14:textId="77777777" w:rsidR="0040180E" w:rsidRDefault="00F540DB">
      <w:pPr>
        <w:spacing w:after="120"/>
      </w:pPr>
      <w:r>
        <w:t>Los reportes son de dos tipos y se tratan distinto:</w:t>
      </w:r>
    </w:p>
    <w:p w14:paraId="2459086A" w14:textId="77777777" w:rsidR="0040180E" w:rsidRDefault="00F540DB">
      <w:pPr>
        <w:pStyle w:val="Prrafodelista"/>
        <w:numPr>
          <w:ilvl w:val="0"/>
          <w:numId w:val="7"/>
        </w:numPr>
        <w:spacing w:after="60"/>
      </w:pPr>
      <w:r>
        <w:t xml:space="preserve">un </w:t>
      </w:r>
      <w:r>
        <w:rPr>
          <w:b/>
          <w:bCs/>
        </w:rPr>
        <w:t>reclamo</w:t>
      </w:r>
      <w:r>
        <w:t xml:space="preserve"> es un problema de la vía pública, y la asociación lo </w:t>
      </w:r>
      <w:r>
        <w:rPr>
          <w:b/>
          <w:bCs/>
        </w:rPr>
        <w:t>presenta ante un organismo</w:t>
      </w:r>
      <w:r>
        <w:t xml:space="preserve"> (la Municipalidad, la cooperativa de servicios);</w:t>
      </w:r>
    </w:p>
    <w:p w14:paraId="06A494D7" w14:textId="77777777" w:rsidR="0040180E" w:rsidRDefault="00F540DB">
      <w:pPr>
        <w:pStyle w:val="Prrafodelista"/>
        <w:numPr>
          <w:ilvl w:val="0"/>
          <w:numId w:val="7"/>
        </w:numPr>
        <w:spacing w:after="240"/>
      </w:pPr>
      <w:r>
        <w:t xml:space="preserve">una </w:t>
      </w:r>
      <w:r>
        <w:rPr>
          <w:b/>
          <w:bCs/>
        </w:rPr>
        <w:t>iniciativa</w:t>
      </w:r>
      <w:r>
        <w:t xml:space="preserve"> es una propuesta, y la </w:t>
      </w:r>
      <w:r>
        <w:rPr>
          <w:b/>
          <w:bCs/>
        </w:rPr>
        <w:t>trata la Comisión Directiva</w:t>
      </w:r>
      <w:r>
        <w:t>.</w:t>
      </w:r>
    </w:p>
    <w:p w14:paraId="72EEB6C6" w14:textId="77777777" w:rsidR="0040180E" w:rsidRDefault="00F540DB">
      <w:pPr>
        <w:spacing w:after="120"/>
      </w:pPr>
      <w:r>
        <w:t>Todo lo que escribas o elijas en esta sección tiene que respetar esa diferencia.</w:t>
      </w:r>
    </w:p>
    <w:p w14:paraId="4AE6AC63" w14:textId="77777777" w:rsidR="0040180E" w:rsidRDefault="00F540DB">
      <w:pPr>
        <w:keepNext/>
        <w:spacing w:before="120" w:after="60"/>
        <w:jc w:val="center"/>
      </w:pPr>
      <w:r>
        <w:rPr>
          <w:noProof/>
        </w:rPr>
        <w:drawing>
          <wp:inline distT="0" distB="0" distL="0" distR="0" wp14:anchorId="454FE492" wp14:editId="250082BE">
            <wp:extent cx="5762625" cy="3600450"/>
            <wp:effectExtent l="0" t="0" r="0" b="0"/>
            <wp:docPr id="1752752086" name="Imagen 1752752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3600450"/>
                    </a:xfrm>
                    <a:prstGeom prst="rect">
                      <a:avLst/>
                    </a:prstGeom>
                  </pic:spPr>
                </pic:pic>
              </a:graphicData>
            </a:graphic>
          </wp:inline>
        </w:drawing>
      </w:r>
    </w:p>
    <w:p w14:paraId="0E701F85" w14:textId="77777777" w:rsidR="0040180E" w:rsidRDefault="00F540DB">
      <w:pPr>
        <w:spacing w:after="200"/>
        <w:jc w:val="center"/>
      </w:pPr>
      <w:r>
        <w:rPr>
          <w:i/>
          <w:iCs/>
          <w:color w:val="444444"/>
          <w:sz w:val="18"/>
          <w:szCs w:val="18"/>
        </w:rPr>
        <w:t>Figura 7 — La bandeja de reportes</w:t>
      </w:r>
    </w:p>
    <w:p w14:paraId="7E75E4B7" w14:textId="77777777" w:rsidR="0040180E" w:rsidRDefault="00F540DB">
      <w:pPr>
        <w:pStyle w:val="Ttulo2"/>
      </w:pPr>
      <w:bookmarkStart w:id="26" w:name="_Toc240118710"/>
      <w:r>
        <w:t>La bandeja</w:t>
      </w:r>
      <w:bookmarkEnd w:id="26"/>
    </w:p>
    <w:p w14:paraId="0BD4318D" w14:textId="77777777" w:rsidR="0040180E" w:rsidRDefault="00F540DB">
      <w:pPr>
        <w:spacing w:after="120"/>
      </w:pPr>
      <w:r>
        <w:t xml:space="preserve">Cuatro vistas con su contador: </w:t>
      </w:r>
      <w:r>
        <w:rPr>
          <w:b/>
          <w:bCs/>
        </w:rPr>
        <w:t>Sin presentar</w:t>
      </w:r>
      <w:r>
        <w:t xml:space="preserve">, </w:t>
      </w:r>
      <w:r>
        <w:rPr>
          <w:b/>
          <w:bCs/>
        </w:rPr>
        <w:t>Presentados</w:t>
      </w:r>
      <w:r>
        <w:t xml:space="preserve">, </w:t>
      </w:r>
      <w:r>
        <w:rPr>
          <w:b/>
          <w:bCs/>
        </w:rPr>
        <w:t>Desestimados</w:t>
      </w:r>
      <w:r>
        <w:t xml:space="preserve"> y </w:t>
      </w:r>
      <w:r>
        <w:rPr>
          <w:b/>
          <w:bCs/>
        </w:rPr>
        <w:t>Todos</w:t>
      </w:r>
      <w:r>
        <w:t>. La cola de trabajo es la primera. Los filtros son por año, por tipo y por categoría, más un buscador que mira el número, la calle, el texto y el nombre de quien reporta.</w:t>
      </w:r>
    </w:p>
    <w:p w14:paraId="667DA571" w14:textId="77777777" w:rsidR="0040180E" w:rsidRDefault="00F540DB">
      <w:pPr>
        <w:spacing w:after="120"/>
      </w:pPr>
      <w:r>
        <w:t xml:space="preserve">Los borradores sin enviar </w:t>
      </w:r>
      <w:r>
        <w:rPr>
          <w:b/>
          <w:bCs/>
        </w:rPr>
        <w:t>no aparecen</w:t>
      </w:r>
      <w:r>
        <w:t>: no son trabajo de nadie.</w:t>
      </w:r>
    </w:p>
    <w:p w14:paraId="7D40DB3B" w14:textId="77777777" w:rsidR="0040180E" w:rsidRDefault="00F540DB">
      <w:pPr>
        <w:spacing w:after="120"/>
      </w:pPr>
      <w:r>
        <w:t xml:space="preserve">El botón </w:t>
      </w:r>
      <w:r>
        <w:rPr>
          <w:b/>
          <w:bCs/>
        </w:rPr>
        <w:t>Mapa</w:t>
      </w:r>
      <w:r>
        <w:t xml:space="preserve"> abre los mismos reportes como puntos sobre el plano del barrio, con los filtros que tengas puestos.</w:t>
      </w:r>
    </w:p>
    <w:p w14:paraId="3C2757F3" w14:textId="77777777" w:rsidR="0040180E" w:rsidRDefault="00F540DB">
      <w:pPr>
        <w:pStyle w:val="Ttulo2"/>
      </w:pPr>
      <w:bookmarkStart w:id="27" w:name="_Toc240118711"/>
      <w:r>
        <w:t>La ficha</w:t>
      </w:r>
      <w:bookmarkEnd w:id="27"/>
    </w:p>
    <w:p w14:paraId="4C65E64F" w14:textId="77777777" w:rsidR="0040180E" w:rsidRDefault="00F540DB">
      <w:pPr>
        <w:keepNext/>
        <w:spacing w:before="120" w:after="60"/>
        <w:jc w:val="center"/>
      </w:pPr>
      <w:r>
        <w:rPr>
          <w:noProof/>
        </w:rPr>
        <w:lastRenderedPageBreak/>
        <w:drawing>
          <wp:inline distT="0" distB="0" distL="0" distR="0" wp14:anchorId="1FA4745D" wp14:editId="0310D640">
            <wp:extent cx="5762625" cy="5181600"/>
            <wp:effectExtent l="0" t="0" r="0" b="0"/>
            <wp:docPr id="403189474" name="Imagen 403189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5181600"/>
                    </a:xfrm>
                    <a:prstGeom prst="rect">
                      <a:avLst/>
                    </a:prstGeom>
                  </pic:spPr>
                </pic:pic>
              </a:graphicData>
            </a:graphic>
          </wp:inline>
        </w:drawing>
      </w:r>
    </w:p>
    <w:p w14:paraId="7C414727" w14:textId="77777777" w:rsidR="0040180E" w:rsidRDefault="00F540DB">
      <w:pPr>
        <w:spacing w:after="200"/>
        <w:jc w:val="center"/>
      </w:pPr>
      <w:r>
        <w:rPr>
          <w:i/>
          <w:iCs/>
          <w:color w:val="444444"/>
          <w:sz w:val="18"/>
          <w:szCs w:val="18"/>
        </w:rPr>
        <w:t>Figura 8 — La ficha de un reporte</w:t>
      </w:r>
    </w:p>
    <w:p w14:paraId="6F5396EE" w14:textId="77777777" w:rsidR="0040180E" w:rsidRDefault="00F540DB">
      <w:pPr>
        <w:spacing w:after="120"/>
      </w:pPr>
      <w:r>
        <w:t>Tres columnas: la descripción tal como la escribió el vecino, la ubicación en el mapa con la referencia en texto y las coordenadas, y a la derecha quién reporta, el estado y los dos actos posibles. Si el reporte trae fotos, aparecen debajo de la descripción; el de la captura no tiene.</w:t>
      </w:r>
    </w:p>
    <w:p w14:paraId="74D21AB9" w14:textId="77777777" w:rsidR="0040180E" w:rsidRDefault="00F540DB">
      <w:pPr>
        <w:spacing w:after="120"/>
      </w:pPr>
      <w:r>
        <w:rPr>
          <w:b/>
          <w:bCs/>
        </w:rPr>
        <w:t>Descargar PDF</w:t>
      </w:r>
      <w:r>
        <w:t xml:space="preserve"> genera el documento para presentar, con membrete, el N°, la categoría, la descripción, la ubicación con un mini-mapa y el estado. Si quien reportó pidió reserva de identidad, </w:t>
      </w:r>
      <w:r>
        <w:rPr>
          <w:b/>
          <w:bCs/>
        </w:rPr>
        <w:t>el PDF sale sin sus datos</w:t>
      </w:r>
      <w:r>
        <w:t>; en el panel, en cambio, la identidad siempre se ve, y la ficha lo aclara.</w:t>
      </w:r>
    </w:p>
    <w:p w14:paraId="3B582B8F" w14:textId="77777777" w:rsidR="0040180E" w:rsidRDefault="00F540DB">
      <w:pPr>
        <w:pStyle w:val="Ttulo2"/>
      </w:pPr>
      <w:bookmarkStart w:id="28" w:name="_Toc240118712"/>
      <w:r>
        <w:t>Presentar ante un organismo</w:t>
      </w:r>
      <w:bookmarkEnd w:id="28"/>
    </w:p>
    <w:p w14:paraId="408BECA2" w14:textId="77777777" w:rsidR="0040180E" w:rsidRDefault="00F540DB">
      <w:pPr>
        <w:pStyle w:val="Prrafodelista"/>
        <w:numPr>
          <w:ilvl w:val="0"/>
          <w:numId w:val="8"/>
        </w:numPr>
        <w:spacing w:after="60"/>
      </w:pPr>
      <w:r>
        <w:t xml:space="preserve">Elegí el </w:t>
      </w:r>
      <w:r>
        <w:rPr>
          <w:b/>
          <w:bCs/>
        </w:rPr>
        <w:t>Organismo</w:t>
      </w:r>
      <w:r>
        <w:t>. Viene sugerido según la categoría.</w:t>
      </w:r>
    </w:p>
    <w:p w14:paraId="5301DAF7" w14:textId="77777777" w:rsidR="0040180E" w:rsidRDefault="00F540DB">
      <w:pPr>
        <w:pStyle w:val="Prrafodelista"/>
        <w:numPr>
          <w:ilvl w:val="0"/>
          <w:numId w:val="8"/>
        </w:numPr>
        <w:spacing w:after="60"/>
      </w:pPr>
      <w:r>
        <w:t xml:space="preserve">Poné la </w:t>
      </w:r>
      <w:r>
        <w:rPr>
          <w:b/>
          <w:bCs/>
        </w:rPr>
        <w:t>Fecha de presentación</w:t>
      </w:r>
      <w:r>
        <w:t>. No puede ser futura.</w:t>
      </w:r>
    </w:p>
    <w:p w14:paraId="093A26F3" w14:textId="77777777" w:rsidR="0040180E" w:rsidRDefault="00F540DB">
      <w:pPr>
        <w:pStyle w:val="Prrafodelista"/>
        <w:numPr>
          <w:ilvl w:val="0"/>
          <w:numId w:val="8"/>
        </w:numPr>
        <w:spacing w:after="60"/>
      </w:pPr>
      <w:r>
        <w:t xml:space="preserve">Si tenés, cargá el </w:t>
      </w:r>
      <w:r>
        <w:rPr>
          <w:b/>
          <w:bCs/>
        </w:rPr>
        <w:t>N° de expediente o trámite</w:t>
      </w:r>
      <w:r>
        <w:t>. Es opcional y viaja en el aviso al vecino.</w:t>
      </w:r>
    </w:p>
    <w:p w14:paraId="16F4FD5D" w14:textId="77777777" w:rsidR="0040180E" w:rsidRDefault="00F540DB">
      <w:pPr>
        <w:pStyle w:val="Prrafodelista"/>
        <w:numPr>
          <w:ilvl w:val="0"/>
          <w:numId w:val="8"/>
        </w:numPr>
        <w:spacing w:after="240"/>
      </w:pPr>
      <w:r>
        <w:t xml:space="preserve">Leé la frase que arma el sistema —"Se va a asentar como presentado ante SCPL el 12/09/2026"— y recién ahí </w:t>
      </w:r>
      <w:r>
        <w:rPr>
          <w:b/>
          <w:bCs/>
        </w:rPr>
        <w:t>Marcar presentado</w:t>
      </w:r>
      <w:r>
        <w:t>.</w:t>
      </w:r>
    </w:p>
    <w:p w14:paraId="4FA89E65" w14:textId="77777777" w:rsidR="0040180E" w:rsidRDefault="00F540DB">
      <w:pPr>
        <w:spacing w:after="120"/>
      </w:pPr>
      <w:r>
        <w:lastRenderedPageBreak/>
        <w:t xml:space="preserve">En una iniciativa cambian cuatro cosas: el botón dice </w:t>
      </w:r>
      <w:r>
        <w:rPr>
          <w:b/>
          <w:bCs/>
        </w:rPr>
        <w:t>Marcar tratada</w:t>
      </w:r>
      <w:r>
        <w:t xml:space="preserve">, la fecha se llama </w:t>
      </w:r>
      <w:r>
        <w:rPr>
          <w:b/>
          <w:bCs/>
        </w:rPr>
        <w:t>Fecha de tratamiento</w:t>
      </w:r>
      <w:r>
        <w:t xml:space="preserve">, el campo pasa a ser </w:t>
      </w:r>
      <w:r>
        <w:rPr>
          <w:b/>
          <w:bCs/>
        </w:rPr>
        <w:t>Organismo (opcional)</w:t>
      </w:r>
      <w:r>
        <w:t xml:space="preserve"> y viene elegida la opción </w:t>
      </w:r>
      <w:r>
        <w:rPr>
          <w:b/>
          <w:bCs/>
        </w:rPr>
        <w:t>Comisión Directiva (sin organismo)</w:t>
      </w:r>
      <w:r>
        <w:t xml:space="preserve">, y aparece </w:t>
      </w:r>
      <w:r>
        <w:rPr>
          <w:b/>
          <w:bCs/>
        </w:rPr>
        <w:t>Asentar con acta</w:t>
      </w:r>
      <w:r>
        <w:t>, apagada por defecto. Una iniciativa la trata la Comisión; el organismo queda disponible por si además se deriva.</w:t>
      </w:r>
    </w:p>
    <w:p w14:paraId="12D158B8" w14:textId="77777777" w:rsidR="0040180E" w:rsidRDefault="00F540DB">
      <w:pPr>
        <w:spacing w:after="120"/>
      </w:pPr>
      <w:r>
        <w:t>Al confirmar, el reporte deja la cola y al vecino le llega el aviso.</w:t>
      </w:r>
    </w:p>
    <w:p w14:paraId="04453E06" w14:textId="77777777" w:rsidR="0040180E" w:rsidRDefault="00F540DB">
      <w:pPr>
        <w:pStyle w:val="Ttulo2"/>
      </w:pPr>
      <w:bookmarkStart w:id="29" w:name="_Toc240118713"/>
      <w:r>
        <w:t>Desestimar</w:t>
      </w:r>
      <w:bookmarkEnd w:id="29"/>
    </w:p>
    <w:p w14:paraId="6F6921FA" w14:textId="77777777" w:rsidR="0040180E" w:rsidRDefault="00F540DB">
      <w:pPr>
        <w:spacing w:after="120"/>
      </w:pPr>
      <w:r>
        <w:t xml:space="preserve">Es para spam, duplicados o cosas que no le corresponden a la vecinal. Pide un motivo de entre 5 y 300 caracteres, que </w:t>
      </w:r>
      <w:r>
        <w:rPr>
          <w:b/>
          <w:bCs/>
        </w:rPr>
        <w:t>queda en la ficha y no se le manda al vecino</w:t>
      </w:r>
      <w:r>
        <w:t xml:space="preserve">. Al desestimar </w:t>
      </w:r>
      <w:r>
        <w:rPr>
          <w:b/>
          <w:bCs/>
        </w:rPr>
        <w:t>no se manda ningún correo</w:t>
      </w:r>
      <w:r>
        <w:t>.</w:t>
      </w:r>
    </w:p>
    <w:p w14:paraId="2F495DB2" w14:textId="77777777" w:rsidR="0040180E" w:rsidRDefault="00F540DB">
      <w:pPr>
        <w:pStyle w:val="Ttulo1"/>
        <w:pageBreakBefore/>
      </w:pPr>
      <w:bookmarkStart w:id="30" w:name="_Toc240118714"/>
      <w:r>
        <w:lastRenderedPageBreak/>
        <w:t>6. Reempadronamiento</w:t>
      </w:r>
      <w:bookmarkEnd w:id="30"/>
    </w:p>
    <w:p w14:paraId="2C9C4278" w14:textId="77777777" w:rsidR="0040180E" w:rsidRDefault="00F540DB">
      <w:pPr>
        <w:spacing w:after="120"/>
      </w:pPr>
      <w:r>
        <w:t xml:space="preserve">Es el proceso del Art. 9° bis: se cita a todos los adherentes vigentes a confirmar sus datos, y quien no se presenta queda fuera del libro nuevo. Convocarlo y cerrarlo es tarea del </w:t>
      </w:r>
      <w:r>
        <w:t>superadministrador (capítulo 13); validar presentaciones y atender la cartelera es trabajo de cualquier administrador.</w:t>
      </w:r>
    </w:p>
    <w:p w14:paraId="01AEB00B" w14:textId="77777777" w:rsidR="0040180E" w:rsidRDefault="00F540DB">
      <w:pPr>
        <w:keepNext/>
        <w:spacing w:before="120" w:after="60"/>
        <w:jc w:val="center"/>
      </w:pPr>
      <w:r>
        <w:rPr>
          <w:noProof/>
        </w:rPr>
        <w:drawing>
          <wp:inline distT="0" distB="0" distL="0" distR="0" wp14:anchorId="37F80D26" wp14:editId="421D319D">
            <wp:extent cx="5762625" cy="4619625"/>
            <wp:effectExtent l="0" t="0" r="0" b="0"/>
            <wp:docPr id="1513364501" name="Imagen 151336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4619625"/>
                    </a:xfrm>
                    <a:prstGeom prst="rect">
                      <a:avLst/>
                    </a:prstGeom>
                  </pic:spPr>
                </pic:pic>
              </a:graphicData>
            </a:graphic>
          </wp:inline>
        </w:drawing>
      </w:r>
    </w:p>
    <w:p w14:paraId="25A43D2F" w14:textId="77777777" w:rsidR="0040180E" w:rsidRDefault="00F540DB">
      <w:pPr>
        <w:spacing w:after="200"/>
        <w:jc w:val="center"/>
      </w:pPr>
      <w:r>
        <w:rPr>
          <w:i/>
          <w:iCs/>
          <w:color w:val="444444"/>
          <w:sz w:val="18"/>
          <w:szCs w:val="18"/>
        </w:rPr>
        <w:t>Figura 9 — El tablero del proceso</w:t>
      </w:r>
    </w:p>
    <w:p w14:paraId="28CC0DD8" w14:textId="77777777" w:rsidR="0040180E" w:rsidRDefault="00F540DB">
      <w:pPr>
        <w:pStyle w:val="Ttulo2"/>
      </w:pPr>
      <w:bookmarkStart w:id="31" w:name="_Toc240118715"/>
      <w:r>
        <w:t>El tablero</w:t>
      </w:r>
      <w:bookmarkEnd w:id="31"/>
    </w:p>
    <w:p w14:paraId="373BD2D0" w14:textId="77777777" w:rsidR="0040180E" w:rsidRDefault="00F540DB">
      <w:pPr>
        <w:spacing w:after="120"/>
      </w:pPr>
      <w:r>
        <w:t xml:space="preserve">Arriba, el libro, la instancia en curso y el enlace al acta de convocatoria. El recuadro del veredicto dice cuánto falta, cuántos se presentaron sobre el total de convocados y, bajo </w:t>
      </w:r>
      <w:r>
        <w:rPr>
          <w:b/>
          <w:bCs/>
        </w:rPr>
        <w:t>LO PRÓXIMO</w:t>
      </w:r>
      <w:r>
        <w:t>, qué conviene hacer ahora.</w:t>
      </w:r>
    </w:p>
    <w:p w14:paraId="0D134A03" w14:textId="77777777" w:rsidR="0040180E" w:rsidRDefault="00F540DB">
      <w:pPr>
        <w:spacing w:after="120"/>
      </w:pPr>
      <w:r>
        <w:t xml:space="preserve">La </w:t>
      </w:r>
      <w:r>
        <w:rPr>
          <w:b/>
          <w:bCs/>
        </w:rPr>
        <w:t>línea del proceso</w:t>
      </w:r>
      <w:r>
        <w:t xml:space="preserve"> tiene cinco etapas: Convocado, 1ª instancia (treinta días corridos), 2ª </w:t>
      </w:r>
      <w:r>
        <w:t>instancia (diez días corridos más), Cierre y Cerrado.</w:t>
      </w:r>
    </w:p>
    <w:p w14:paraId="380AFD67" w14:textId="77777777" w:rsidR="0040180E" w:rsidRDefault="00F540DB">
      <w:pPr>
        <w:spacing w:after="120"/>
      </w:pPr>
      <w:r>
        <w:t xml:space="preserve">Las pastillas de </w:t>
      </w:r>
      <w:r>
        <w:rPr>
          <w:b/>
          <w:bCs/>
        </w:rPr>
        <w:t>PRESENTACIONES</w:t>
      </w:r>
      <w:r>
        <w:t xml:space="preserve"> son enlaces: cada una abre la cola filtrada por ese estado.</w:t>
      </w:r>
    </w:p>
    <w:p w14:paraId="18A8279F" w14:textId="77777777" w:rsidR="0040180E" w:rsidRDefault="00F540DB">
      <w:pPr>
        <w:spacing w:after="120"/>
      </w:pPr>
      <w:r>
        <w:t xml:space="preserve">La cohorte se </w:t>
      </w:r>
      <w:r>
        <w:rPr>
          <w:b/>
          <w:bCs/>
        </w:rPr>
        <w:t>congela al convocar</w:t>
      </w:r>
      <w:r>
        <w:t>. Quien pase a ser adherente después no fue convocado y no le corre ningún plazo.</w:t>
      </w:r>
    </w:p>
    <w:p w14:paraId="0604B204" w14:textId="77777777" w:rsidR="0040180E" w:rsidRDefault="00F540DB">
      <w:pPr>
        <w:pStyle w:val="Ttulo2"/>
      </w:pPr>
      <w:bookmarkStart w:id="32" w:name="_Toc240118716"/>
      <w:r>
        <w:t>Validar una presentación</w:t>
      </w:r>
      <w:bookmarkEnd w:id="32"/>
    </w:p>
    <w:p w14:paraId="7D2E0037" w14:textId="77777777" w:rsidR="0040180E" w:rsidRDefault="00F540DB">
      <w:pPr>
        <w:keepNext/>
        <w:spacing w:before="120" w:after="60"/>
        <w:jc w:val="center"/>
      </w:pPr>
      <w:r>
        <w:rPr>
          <w:noProof/>
        </w:rPr>
        <w:lastRenderedPageBreak/>
        <w:drawing>
          <wp:inline distT="0" distB="0" distL="0" distR="0" wp14:anchorId="75053776" wp14:editId="642DAB7E">
            <wp:extent cx="5762625" cy="3600450"/>
            <wp:effectExtent l="0" t="0" r="0" b="0"/>
            <wp:docPr id="298718821" name="Imagen 298718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3600450"/>
                    </a:xfrm>
                    <a:prstGeom prst="rect">
                      <a:avLst/>
                    </a:prstGeom>
                  </pic:spPr>
                </pic:pic>
              </a:graphicData>
            </a:graphic>
          </wp:inline>
        </w:drawing>
      </w:r>
    </w:p>
    <w:p w14:paraId="68CB4A18" w14:textId="77777777" w:rsidR="0040180E" w:rsidRDefault="00F540DB">
      <w:pPr>
        <w:spacing w:after="200"/>
        <w:jc w:val="center"/>
      </w:pPr>
      <w:r>
        <w:rPr>
          <w:i/>
          <w:iCs/>
          <w:color w:val="444444"/>
          <w:sz w:val="18"/>
          <w:szCs w:val="18"/>
        </w:rPr>
        <w:t>Figura 10 — La cola de validación de presentaciones</w:t>
      </w:r>
    </w:p>
    <w:p w14:paraId="59E66E55" w14:textId="77777777" w:rsidR="0040180E" w:rsidRDefault="00F540DB">
      <w:pPr>
        <w:pStyle w:val="Prrafodelista"/>
        <w:numPr>
          <w:ilvl w:val="0"/>
          <w:numId w:val="9"/>
        </w:numPr>
        <w:spacing w:after="60"/>
      </w:pPr>
      <w:r>
        <w:t xml:space="preserve">Entrá desde </w:t>
      </w:r>
      <w:r>
        <w:rPr>
          <w:b/>
          <w:bCs/>
        </w:rPr>
        <w:t>cola de validación</w:t>
      </w:r>
      <w:r>
        <w:t xml:space="preserve"> o desde una pastilla del tablero.</w:t>
      </w:r>
    </w:p>
    <w:p w14:paraId="78239721" w14:textId="77777777" w:rsidR="0040180E" w:rsidRDefault="00F540DB">
      <w:pPr>
        <w:pStyle w:val="Prrafodelista"/>
        <w:numPr>
          <w:ilvl w:val="0"/>
          <w:numId w:val="9"/>
        </w:numPr>
        <w:spacing w:after="60"/>
      </w:pPr>
      <w:r>
        <w:t xml:space="preserve">Abrí una presentación. La ficha muestra lado a lado </w:t>
      </w:r>
      <w:r>
        <w:rPr>
          <w:b/>
          <w:bCs/>
        </w:rPr>
        <w:t>Datos declarados</w:t>
      </w:r>
      <w:r>
        <w:t xml:space="preserve"> y </w:t>
      </w:r>
      <w:r>
        <w:rPr>
          <w:b/>
          <w:bCs/>
        </w:rPr>
        <w:t>Ficha actual</w:t>
      </w:r>
      <w:r>
        <w:t xml:space="preserve">, </w:t>
      </w:r>
      <w:r>
        <w:t>más los documentos que subió.</w:t>
      </w:r>
    </w:p>
    <w:p w14:paraId="0869CE8B" w14:textId="77777777" w:rsidR="0040180E" w:rsidRDefault="00F540DB">
      <w:pPr>
        <w:pStyle w:val="Prrafodelista"/>
        <w:numPr>
          <w:ilvl w:val="0"/>
          <w:numId w:val="9"/>
        </w:numPr>
        <w:spacing w:after="60"/>
      </w:pPr>
      <w:r>
        <w:t>Decidí:</w:t>
      </w:r>
    </w:p>
    <w:p w14:paraId="5E256038" w14:textId="77777777" w:rsidR="0040180E" w:rsidRDefault="00F540DB">
      <w:pPr>
        <w:pStyle w:val="Prrafodelista"/>
        <w:numPr>
          <w:ilvl w:val="1"/>
          <w:numId w:val="10"/>
        </w:numPr>
        <w:spacing w:after="60"/>
      </w:pPr>
      <w:r>
        <w:rPr>
          <w:b/>
          <w:bCs/>
        </w:rPr>
        <w:t>Validar y aplicar a la ficha</w:t>
      </w:r>
      <w:r>
        <w:t>: copia a la ficha del socio lo que declaró.</w:t>
      </w:r>
    </w:p>
    <w:p w14:paraId="5AE9273F" w14:textId="77777777" w:rsidR="0040180E" w:rsidRDefault="00F540DB">
      <w:pPr>
        <w:pStyle w:val="Prrafodelista"/>
        <w:numPr>
          <w:ilvl w:val="1"/>
          <w:numId w:val="10"/>
        </w:numPr>
        <w:spacing w:after="60"/>
      </w:pPr>
      <w:r>
        <w:rPr>
          <w:b/>
          <w:bCs/>
        </w:rPr>
        <w:t>Observar y avisarle</w:t>
      </w:r>
      <w:r>
        <w:t xml:space="preserve">, dentro de </w:t>
      </w:r>
      <w:r>
        <w:rPr>
          <w:b/>
          <w:bCs/>
        </w:rPr>
        <w:t>Observar (pedir una corrección)…</w:t>
      </w:r>
      <w:r>
        <w:t>: le pedís que corrija algo. La nota es obligatoria y le llega por correo.</w:t>
      </w:r>
    </w:p>
    <w:p w14:paraId="3D939319" w14:textId="77777777" w:rsidR="0040180E" w:rsidRDefault="00F540DB">
      <w:pPr>
        <w:pStyle w:val="Prrafodelista"/>
        <w:numPr>
          <w:ilvl w:val="1"/>
          <w:numId w:val="10"/>
        </w:numPr>
        <w:spacing w:after="240"/>
      </w:pPr>
      <w:r>
        <w:rPr>
          <w:b/>
          <w:bCs/>
        </w:rPr>
        <w:t>Rechazar</w:t>
      </w:r>
      <w:r>
        <w:t xml:space="preserve">, dentro de </w:t>
      </w:r>
      <w:r>
        <w:rPr>
          <w:b/>
          <w:bCs/>
        </w:rPr>
        <w:t>Rechazar la presentación…</w:t>
      </w:r>
      <w:r>
        <w:t>: la nota es opcional. Le llega un correo y se puede deshacer.</w:t>
      </w:r>
    </w:p>
    <w:p w14:paraId="617EFF8B" w14:textId="77777777" w:rsidR="0040180E" w:rsidRDefault="00F540DB">
      <w:pPr>
        <w:spacing w:after="120"/>
      </w:pPr>
      <w:r>
        <w:t xml:space="preserve">Lo que se copia son los datos de contacto y domicilio. </w:t>
      </w:r>
      <w:r>
        <w:rPr>
          <w:b/>
          <w:bCs/>
        </w:rPr>
        <w:t xml:space="preserve">El nombre, el DNI, la categoría, el </w:t>
      </w:r>
      <w:r>
        <w:rPr>
          <w:b/>
          <w:bCs/>
        </w:rPr>
        <w:t>estado y la fecha de ingreso nunca se escriben desde el formulario público</w:t>
      </w:r>
      <w:r>
        <w:t>: eso lo cambia un administrador desde la ficha, con acta si corresponde. Un DNI tipeado en una página pública no prueba quién es nadie.</w:t>
      </w:r>
    </w:p>
    <w:p w14:paraId="601E730D" w14:textId="77777777" w:rsidR="0040180E" w:rsidRDefault="00F540DB">
      <w:pPr>
        <w:spacing w:after="120"/>
      </w:pPr>
      <w:r>
        <w:t>Si el correo declarado es distinto del que tenía, el sistema le manda la verificación de la casilla nueva y, si ya tenía cuenta, además el aviso a la anterior.</w:t>
      </w:r>
    </w:p>
    <w:p w14:paraId="0B30A7B9" w14:textId="77777777" w:rsidR="0040180E" w:rsidRDefault="00F540DB">
      <w:pPr>
        <w:pStyle w:val="Ttulo2"/>
      </w:pPr>
      <w:bookmarkStart w:id="33" w:name="_Toc240118717"/>
      <w:r>
        <w:t>Carga presencial</w:t>
      </w:r>
      <w:bookmarkEnd w:id="33"/>
    </w:p>
    <w:p w14:paraId="649F0A32" w14:textId="77777777" w:rsidR="0040180E" w:rsidRDefault="00F540DB">
      <w:pPr>
        <w:spacing w:after="120"/>
      </w:pPr>
      <w:r>
        <w:t xml:space="preserve">Para el vecino que se acerca a la sede, </w:t>
      </w:r>
      <w:r>
        <w:rPr>
          <w:b/>
          <w:bCs/>
        </w:rPr>
        <w:t>Cargar presencial</w:t>
      </w:r>
      <w:r>
        <w:t xml:space="preserve"> abre el mismo formulario para que </w:t>
      </w:r>
      <w:r>
        <w:t>lo llenes vos: datos, fecha de nacimiento, calle del catálogo y los documentos escaneados (hasta 10 MB por archivo). Al registrarla, al vecino le llega el acuse de presentación recibida.</w:t>
      </w:r>
    </w:p>
    <w:p w14:paraId="4456FD86" w14:textId="77777777" w:rsidR="0040180E" w:rsidRDefault="00F540DB">
      <w:pPr>
        <w:pStyle w:val="Ttulo2"/>
      </w:pPr>
      <w:bookmarkStart w:id="34" w:name="_Toc240118718"/>
      <w:r>
        <w:t>La cartelera</w:t>
      </w:r>
      <w:bookmarkEnd w:id="34"/>
    </w:p>
    <w:p w14:paraId="5848E3F5" w14:textId="77777777" w:rsidR="0040180E" w:rsidRDefault="00F540DB">
      <w:pPr>
        <w:keepNext/>
        <w:spacing w:before="120" w:after="60"/>
        <w:jc w:val="center"/>
      </w:pPr>
      <w:r>
        <w:rPr>
          <w:noProof/>
        </w:rPr>
        <w:lastRenderedPageBreak/>
        <w:drawing>
          <wp:inline distT="0" distB="0" distL="0" distR="0" wp14:anchorId="4718E3E7" wp14:editId="20EBFAAC">
            <wp:extent cx="5762625" cy="3600450"/>
            <wp:effectExtent l="0" t="0" r="0" b="0"/>
            <wp:docPr id="1264102781" name="Imagen 126410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3600450"/>
                    </a:xfrm>
                    <a:prstGeom prst="rect">
                      <a:avLst/>
                    </a:prstGeom>
                  </pic:spPr>
                </pic:pic>
              </a:graphicData>
            </a:graphic>
          </wp:inline>
        </w:drawing>
      </w:r>
    </w:p>
    <w:p w14:paraId="7F5E0584" w14:textId="77777777" w:rsidR="0040180E" w:rsidRDefault="00F540DB">
      <w:pPr>
        <w:spacing w:after="200"/>
        <w:jc w:val="center"/>
      </w:pPr>
      <w:r>
        <w:rPr>
          <w:i/>
          <w:iCs/>
          <w:color w:val="444444"/>
          <w:sz w:val="18"/>
          <w:szCs w:val="18"/>
        </w:rPr>
        <w:t>Figura 11 — El mismo tablero, desplazado hasta la sección Cartelera</w:t>
      </w:r>
    </w:p>
    <w:p w14:paraId="55069F26" w14:textId="77777777" w:rsidR="0040180E" w:rsidRDefault="00F540DB">
      <w:pPr>
        <w:spacing w:after="120"/>
      </w:pPr>
      <w:r>
        <w:t xml:space="preserve">La cartelera vive dentro del tablero del proceso, en la sección </w:t>
      </w:r>
      <w:r>
        <w:rPr>
          <w:b/>
          <w:bCs/>
        </w:rPr>
        <w:t>CARTELERA</w:t>
      </w:r>
      <w:r>
        <w:t>; no es una pantalla aparte, y por eso la imagen de arriba es el mismo tablero del principio del capítulo, corrido hasta esa altura.</w:t>
      </w:r>
    </w:p>
    <w:p w14:paraId="7A145AEE" w14:textId="77777777" w:rsidR="0040180E" w:rsidRDefault="00F540DB">
      <w:pPr>
        <w:spacing w:after="120"/>
      </w:pPr>
      <w:r>
        <w:t xml:space="preserve">A quien no tiene casilla de correo utilizable no se lo puede notificar por email, así que se lo notifica </w:t>
      </w:r>
      <w:r>
        <w:rPr>
          <w:b/>
          <w:bCs/>
        </w:rPr>
        <w:t>por el cartel de la sede</w:t>
      </w:r>
      <w:r>
        <w:t>. El sistema arma solo la lista al convocar: en la captura, 101 convocados sin casilla.</w:t>
      </w:r>
    </w:p>
    <w:p w14:paraId="79F14C67" w14:textId="77777777" w:rsidR="0040180E" w:rsidRDefault="00F540DB">
      <w:pPr>
        <w:spacing w:after="120"/>
      </w:pPr>
      <w:r>
        <w:t xml:space="preserve">La unidad de trabajo es el </w:t>
      </w:r>
      <w:r>
        <w:rPr>
          <w:b/>
          <w:bCs/>
        </w:rPr>
        <w:t>cartel entero</w:t>
      </w:r>
      <w:r>
        <w:t>, no cada vecino:</w:t>
      </w:r>
    </w:p>
    <w:p w14:paraId="390CF3A5" w14:textId="77777777" w:rsidR="0040180E" w:rsidRDefault="00F540DB">
      <w:pPr>
        <w:pStyle w:val="Prrafodelista"/>
        <w:numPr>
          <w:ilvl w:val="0"/>
          <w:numId w:val="11"/>
        </w:numPr>
        <w:spacing w:after="60"/>
      </w:pPr>
      <w:r>
        <w:rPr>
          <w:b/>
          <w:bCs/>
        </w:rPr>
        <w:t>Imprimir PDF</w:t>
      </w:r>
      <w:r>
        <w:t xml:space="preserve"> saca el cartel con la nómina.</w:t>
      </w:r>
    </w:p>
    <w:p w14:paraId="40EBCDE5" w14:textId="77777777" w:rsidR="0040180E" w:rsidRDefault="00F540DB">
      <w:pPr>
        <w:pStyle w:val="Prrafodelista"/>
        <w:numPr>
          <w:ilvl w:val="0"/>
          <w:numId w:val="11"/>
        </w:numPr>
        <w:spacing w:after="60"/>
      </w:pPr>
      <w:r>
        <w:t>Se fija en la cartelera de la sede.</w:t>
      </w:r>
    </w:p>
    <w:p w14:paraId="31469293" w14:textId="77777777" w:rsidR="0040180E" w:rsidRDefault="00F540DB">
      <w:pPr>
        <w:pStyle w:val="Prrafodelista"/>
        <w:numPr>
          <w:ilvl w:val="0"/>
          <w:numId w:val="11"/>
        </w:numPr>
        <w:spacing w:after="60"/>
      </w:pPr>
      <w:r>
        <w:t xml:space="preserve">En el panel asentás la </w:t>
      </w:r>
      <w:r>
        <w:rPr>
          <w:b/>
          <w:bCs/>
        </w:rPr>
        <w:t>fecha de fijación</w:t>
      </w:r>
      <w:r>
        <w:t>. El sistema pide una confirmación extra antes de escribirla.</w:t>
      </w:r>
    </w:p>
    <w:p w14:paraId="7B71D6B5" w14:textId="77777777" w:rsidR="0040180E" w:rsidRDefault="00F540DB">
      <w:pPr>
        <w:pStyle w:val="Prrafodelista"/>
        <w:numPr>
          <w:ilvl w:val="0"/>
          <w:numId w:val="11"/>
        </w:numPr>
        <w:spacing w:after="240"/>
      </w:pPr>
      <w:r>
        <w:t xml:space="preserve">A partir de ahí calcula solo la fecha en que el aviso </w:t>
      </w:r>
      <w:r>
        <w:rPr>
          <w:b/>
          <w:bCs/>
        </w:rPr>
        <w:t>queda fehaciente</w:t>
      </w:r>
      <w:r>
        <w:t xml:space="preserve">: </w:t>
      </w:r>
      <w:r>
        <w:rPr>
          <w:b/>
          <w:bCs/>
        </w:rPr>
        <w:t>veinte días hábiles</w:t>
      </w:r>
      <w:r>
        <w:t xml:space="preserve"> después, feriados incluidos. En la captura, fijado el 12/09/2026, fehaciente el 09/10/2026.</w:t>
      </w:r>
    </w:p>
    <w:p w14:paraId="5946DEA1" w14:textId="77777777" w:rsidR="0040180E" w:rsidRDefault="00F540DB">
      <w:pPr>
        <w:spacing w:after="120"/>
      </w:pPr>
      <w:r>
        <w:t xml:space="preserve">Dos cosas importantes. La fecha que acredita la notificación es la de </w:t>
      </w:r>
      <w:r>
        <w:rPr>
          <w:b/>
          <w:bCs/>
        </w:rPr>
        <w:t>vencimiento</w:t>
      </w:r>
      <w:r>
        <w:t xml:space="preserve"> del plazo, no la de fijación: los veinte días hábiles son del vecino para defenderse. Y la fijación </w:t>
      </w:r>
      <w:r>
        <w:rPr>
          <w:b/>
          <w:bCs/>
        </w:rPr>
        <w:t>se asienta una sola vez y no se corrige</w:t>
      </w:r>
      <w:r>
        <w:t>: revisá la fecha antes de confirmar.</w:t>
      </w:r>
    </w:p>
    <w:p w14:paraId="0ED7B084" w14:textId="77777777" w:rsidR="0040180E" w:rsidRDefault="00F540DB">
      <w:pPr>
        <w:spacing w:after="120"/>
      </w:pPr>
      <w:r>
        <w:t xml:space="preserve">El tamaño del lote es el que se imprimió. Si después le cargás el correo a alguno de esos </w:t>
      </w:r>
      <w:r>
        <w:t>vecinos, el número del cartel no baja.</w:t>
      </w:r>
    </w:p>
    <w:p w14:paraId="039B6C42" w14:textId="77777777" w:rsidR="0040180E" w:rsidRDefault="00F540DB">
      <w:pPr>
        <w:pStyle w:val="Ttulo1"/>
        <w:pageBreakBefore/>
      </w:pPr>
      <w:bookmarkStart w:id="35" w:name="_Toc240118719"/>
      <w:r>
        <w:lastRenderedPageBreak/>
        <w:t>7. Socios</w:t>
      </w:r>
      <w:bookmarkEnd w:id="35"/>
    </w:p>
    <w:p w14:paraId="7C94CB35" w14:textId="77777777" w:rsidR="0040180E" w:rsidRDefault="00F540DB">
      <w:pPr>
        <w:pStyle w:val="Ttulo2"/>
      </w:pPr>
      <w:bookmarkStart w:id="36" w:name="_Toc240118720"/>
      <w:r>
        <w:t>El padrón</w:t>
      </w:r>
      <w:bookmarkEnd w:id="36"/>
    </w:p>
    <w:p w14:paraId="7344A909" w14:textId="77777777" w:rsidR="0040180E" w:rsidRDefault="00F540DB">
      <w:pPr>
        <w:keepNext/>
        <w:spacing w:before="120" w:after="60"/>
        <w:jc w:val="center"/>
      </w:pPr>
      <w:r>
        <w:rPr>
          <w:noProof/>
        </w:rPr>
        <w:drawing>
          <wp:inline distT="0" distB="0" distL="0" distR="0" wp14:anchorId="17FC6597" wp14:editId="48D201CF">
            <wp:extent cx="5762625" cy="3600450"/>
            <wp:effectExtent l="0" t="0" r="0" b="0"/>
            <wp:docPr id="1143537551" name="Imagen 1143537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3600450"/>
                    </a:xfrm>
                    <a:prstGeom prst="rect">
                      <a:avLst/>
                    </a:prstGeom>
                  </pic:spPr>
                </pic:pic>
              </a:graphicData>
            </a:graphic>
          </wp:inline>
        </w:drawing>
      </w:r>
    </w:p>
    <w:p w14:paraId="2C15B6FB" w14:textId="77777777" w:rsidR="0040180E" w:rsidRDefault="00F540DB">
      <w:pPr>
        <w:spacing w:after="200"/>
        <w:jc w:val="center"/>
      </w:pPr>
      <w:r>
        <w:rPr>
          <w:i/>
          <w:iCs/>
          <w:color w:val="444444"/>
          <w:sz w:val="18"/>
          <w:szCs w:val="18"/>
        </w:rPr>
        <w:t>Figura 12 — El padrón</w:t>
      </w:r>
    </w:p>
    <w:p w14:paraId="581986A3" w14:textId="77777777" w:rsidR="0040180E" w:rsidRDefault="00F540DB">
      <w:pPr>
        <w:spacing w:after="120"/>
      </w:pPr>
      <w:r>
        <w:rPr>
          <w:rFonts w:ascii="Consolas" w:eastAsia="Consolas" w:hAnsi="Consolas" w:cs="Consolas"/>
          <w:sz w:val="20"/>
          <w:szCs w:val="20"/>
          <w:shd w:val="clear" w:color="auto" w:fill="F1F5F9"/>
        </w:rPr>
        <w:t>/admin/socios</w:t>
      </w:r>
      <w:r>
        <w:t xml:space="preserve"> es la lista de socios del libro abierto. Arriba, cinco contadores que además son filtros: </w:t>
      </w:r>
      <w:r>
        <w:rPr>
          <w:b/>
          <w:bCs/>
        </w:rPr>
        <w:t>Vigentes</w:t>
      </w:r>
      <w:r>
        <w:t xml:space="preserve">, </w:t>
      </w:r>
      <w:r>
        <w:rPr>
          <w:b/>
          <w:bCs/>
        </w:rPr>
        <w:t>Activos</w:t>
      </w:r>
      <w:r>
        <w:t xml:space="preserve">, </w:t>
      </w:r>
      <w:r>
        <w:rPr>
          <w:b/>
          <w:bCs/>
        </w:rPr>
        <w:t>Adherentes</w:t>
      </w:r>
      <w:r>
        <w:t xml:space="preserve">, </w:t>
      </w:r>
      <w:r>
        <w:rPr>
          <w:b/>
          <w:bCs/>
        </w:rPr>
        <w:t>Suspendidos</w:t>
      </w:r>
      <w:r>
        <w:t xml:space="preserve"> y </w:t>
      </w:r>
      <w:r>
        <w:rPr>
          <w:b/>
          <w:bCs/>
        </w:rPr>
        <w:t>Bajas</w:t>
      </w:r>
      <w:r>
        <w:t>. Cada uno filtra exactamente lo que cuenta.</w:t>
      </w:r>
    </w:p>
    <w:p w14:paraId="664EF1AE" w14:textId="77777777" w:rsidR="0040180E" w:rsidRDefault="00F540DB">
      <w:pPr>
        <w:spacing w:after="120"/>
      </w:pPr>
      <w:r>
        <w:t>El buscador acepta nombre, DNI o número de socio. Los selectores filtran por categoría, estado, si tiene o no email (y si está verificado) y si tiene o no DNI cargado.</w:t>
      </w:r>
    </w:p>
    <w:p w14:paraId="7D9A9193" w14:textId="77777777" w:rsidR="0040180E" w:rsidRDefault="00F540DB">
      <w:pPr>
        <w:spacing w:after="120"/>
      </w:pPr>
      <w:r>
        <w:t xml:space="preserve">El ícono de la columna Email tiene cuatro estados: verificado (con tilde), declarado (cargado y sin verificar), rebotado, y un guion cuando no hay casilla. </w:t>
      </w:r>
      <w:r>
        <w:rPr>
          <w:b/>
          <w:bCs/>
        </w:rPr>
        <w:t>Exportar Excel</w:t>
      </w:r>
      <w:r>
        <w:t xml:space="preserve"> baja lo que estás viendo con los filtros puestos, no solo la página.</w:t>
      </w:r>
    </w:p>
    <w:p w14:paraId="2DCFADCA" w14:textId="77777777" w:rsidR="0040180E" w:rsidRDefault="00F540DB">
      <w:pPr>
        <w:pStyle w:val="Ttulo2"/>
      </w:pPr>
      <w:bookmarkStart w:id="37" w:name="_Toc240118721"/>
      <w:r>
        <w:t>La ficha del socio</w:t>
      </w:r>
      <w:bookmarkEnd w:id="37"/>
    </w:p>
    <w:p w14:paraId="134ADBC1" w14:textId="77777777" w:rsidR="0040180E" w:rsidRDefault="00F540DB">
      <w:pPr>
        <w:keepNext/>
        <w:spacing w:before="120" w:after="60"/>
        <w:jc w:val="center"/>
      </w:pPr>
      <w:r>
        <w:rPr>
          <w:noProof/>
        </w:rPr>
        <w:lastRenderedPageBreak/>
        <w:drawing>
          <wp:inline distT="0" distB="0" distL="0" distR="0" wp14:anchorId="3B9C45A1" wp14:editId="75280CBF">
            <wp:extent cx="5762625" cy="3600450"/>
            <wp:effectExtent l="0" t="0" r="0" b="0"/>
            <wp:docPr id="353490119" name="Imagen 353490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3600450"/>
                    </a:xfrm>
                    <a:prstGeom prst="rect">
                      <a:avLst/>
                    </a:prstGeom>
                  </pic:spPr>
                </pic:pic>
              </a:graphicData>
            </a:graphic>
          </wp:inline>
        </w:drawing>
      </w:r>
    </w:p>
    <w:p w14:paraId="39DD2586" w14:textId="77777777" w:rsidR="0040180E" w:rsidRDefault="00F540DB">
      <w:pPr>
        <w:spacing w:after="200"/>
        <w:jc w:val="center"/>
      </w:pPr>
      <w:r>
        <w:rPr>
          <w:i/>
          <w:iCs/>
          <w:color w:val="444444"/>
          <w:sz w:val="18"/>
          <w:szCs w:val="18"/>
        </w:rPr>
        <w:t>Figura 13 — La ficha de un socio, pestaña Ficha</w:t>
      </w:r>
    </w:p>
    <w:p w14:paraId="73F5582C" w14:textId="77777777" w:rsidR="0040180E" w:rsidRDefault="00F540DB">
      <w:pPr>
        <w:keepNext/>
        <w:spacing w:before="120" w:after="60"/>
        <w:jc w:val="center"/>
      </w:pPr>
      <w:r>
        <w:rPr>
          <w:noProof/>
        </w:rPr>
        <w:drawing>
          <wp:inline distT="0" distB="0" distL="0" distR="0" wp14:anchorId="1C7E04BC" wp14:editId="298851D4">
            <wp:extent cx="5762625" cy="3600450"/>
            <wp:effectExtent l="0" t="0" r="0" b="0"/>
            <wp:docPr id="422785574" name="Imagen 42278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3600450"/>
                    </a:xfrm>
                    <a:prstGeom prst="rect">
                      <a:avLst/>
                    </a:prstGeom>
                  </pic:spPr>
                </pic:pic>
              </a:graphicData>
            </a:graphic>
          </wp:inline>
        </w:drawing>
      </w:r>
    </w:p>
    <w:p w14:paraId="26448FAA" w14:textId="77777777" w:rsidR="0040180E" w:rsidRDefault="00F540DB">
      <w:pPr>
        <w:spacing w:after="200"/>
        <w:jc w:val="center"/>
      </w:pPr>
      <w:r>
        <w:rPr>
          <w:i/>
          <w:iCs/>
          <w:color w:val="444444"/>
          <w:sz w:val="18"/>
          <w:szCs w:val="18"/>
        </w:rPr>
        <w:t>Figura 14 — La misma ficha, pestaña Cuenta corriente</w:t>
      </w:r>
    </w:p>
    <w:p w14:paraId="2F483404" w14:textId="77777777" w:rsidR="0040180E" w:rsidRDefault="00F540DB">
      <w:pPr>
        <w:spacing w:after="120"/>
      </w:pPr>
      <w:r>
        <w:t xml:space="preserve">Se abre con clic en el nombre. En el encabezado, el nombre, la categoría, el estado, y si debe, un badge </w:t>
      </w:r>
      <w:r>
        <w:rPr>
          <w:b/>
          <w:bCs/>
        </w:rPr>
        <w:t>Debe N cuotas</w:t>
      </w:r>
      <w:r>
        <w:t>. A la derecha, los botones de las acciones societarias.</w:t>
      </w:r>
    </w:p>
    <w:p w14:paraId="00004D55" w14:textId="77777777" w:rsidR="0040180E" w:rsidRDefault="00F540DB">
      <w:pPr>
        <w:spacing w:after="120"/>
      </w:pPr>
      <w:r>
        <w:t>Cuatro pestañas:</w:t>
      </w:r>
    </w:p>
    <w:p w14:paraId="26A35B1F" w14:textId="77777777" w:rsidR="0040180E" w:rsidRDefault="00F540DB">
      <w:pPr>
        <w:pStyle w:val="Prrafodelista"/>
        <w:numPr>
          <w:ilvl w:val="0"/>
          <w:numId w:val="12"/>
        </w:numPr>
        <w:spacing w:after="60"/>
      </w:pPr>
      <w:r>
        <w:rPr>
          <w:b/>
          <w:bCs/>
        </w:rPr>
        <w:t>Ficha</w:t>
      </w:r>
      <w:r>
        <w:t>: datos personales, el domicilio, el email con su estado y los libros en los que figura.</w:t>
      </w:r>
    </w:p>
    <w:p w14:paraId="63EB724D" w14:textId="77777777" w:rsidR="0040180E" w:rsidRDefault="00F540DB">
      <w:pPr>
        <w:pStyle w:val="Prrafodelista"/>
        <w:numPr>
          <w:ilvl w:val="0"/>
          <w:numId w:val="12"/>
        </w:numPr>
        <w:spacing w:after="60"/>
      </w:pPr>
      <w:r>
        <w:rPr>
          <w:b/>
          <w:bCs/>
        </w:rPr>
        <w:lastRenderedPageBreak/>
        <w:t>Cuenta corriente</w:t>
      </w:r>
      <w:r>
        <w:t>: la deuda, el calendario del año y los pagos.</w:t>
      </w:r>
    </w:p>
    <w:p w14:paraId="5A8CEAE2" w14:textId="77777777" w:rsidR="0040180E" w:rsidRDefault="00F540DB">
      <w:pPr>
        <w:pStyle w:val="Prrafodelista"/>
        <w:numPr>
          <w:ilvl w:val="0"/>
          <w:numId w:val="12"/>
        </w:numPr>
        <w:spacing w:after="60"/>
      </w:pPr>
      <w:r>
        <w:rPr>
          <w:b/>
          <w:bCs/>
        </w:rPr>
        <w:t>Historial</w:t>
      </w:r>
      <w:r>
        <w:t>: cada movimiento con su acta, y los correos que se le mandaron.</w:t>
      </w:r>
    </w:p>
    <w:p w14:paraId="6B1BC40E" w14:textId="77777777" w:rsidR="0040180E" w:rsidRDefault="00F540DB">
      <w:pPr>
        <w:pStyle w:val="Prrafodelista"/>
        <w:numPr>
          <w:ilvl w:val="0"/>
          <w:numId w:val="12"/>
        </w:numPr>
        <w:spacing w:after="240"/>
      </w:pPr>
      <w:r>
        <w:rPr>
          <w:b/>
          <w:bCs/>
        </w:rPr>
        <w:t>Acceso</w:t>
      </w:r>
      <w:r>
        <w:t>: si creó su cuenta del portal y el botón para mandarle el enlace.</w:t>
      </w:r>
    </w:p>
    <w:p w14:paraId="233D32C4" w14:textId="77777777" w:rsidR="0040180E" w:rsidRDefault="00F540DB">
      <w:pPr>
        <w:spacing w:after="120"/>
      </w:pPr>
      <w:r>
        <w:t xml:space="preserve">En la pestaña Ficha está la casilla </w:t>
      </w:r>
      <w:r>
        <w:rPr>
          <w:b/>
          <w:bCs/>
        </w:rPr>
        <w:t>Figura con débito automático</w:t>
      </w:r>
      <w:r>
        <w:t xml:space="preserve">. Ojo con lo que significa: </w:t>
      </w:r>
      <w:r>
        <w:t xml:space="preserve">es lo que declaró el socio o lo que traía el padrón, </w:t>
      </w:r>
      <w:r>
        <w:rPr>
          <w:b/>
          <w:bCs/>
        </w:rPr>
        <w:t>no</w:t>
      </w:r>
      <w:r>
        <w:t xml:space="preserve"> el estado real del cobro en Mercado Pago. Destildarla no cancela ningún débito. Para eso, Tesorería → Suscripciones.</w:t>
      </w:r>
    </w:p>
    <w:p w14:paraId="7DD14F68" w14:textId="77777777" w:rsidR="0040180E" w:rsidRDefault="00F540DB">
      <w:pPr>
        <w:spacing w:after="120"/>
      </w:pPr>
      <w:r>
        <w:t xml:space="preserve">En la </w:t>
      </w:r>
      <w:r>
        <w:rPr>
          <w:b/>
          <w:bCs/>
        </w:rPr>
        <w:t>Cuenta corriente</w:t>
      </w:r>
      <w:r>
        <w:t xml:space="preserve">, la primera línea dice cuánto debe, en cuántas cuotas y desde qué mes, valuado </w:t>
      </w:r>
      <w:r>
        <w:rPr>
          <w:b/>
          <w:bCs/>
        </w:rPr>
        <w:t>a valor vigente</w:t>
      </w:r>
      <w:r>
        <w:t xml:space="preserve">: la deuda vieja se cobra al precio de hoy, no al del año en que se generó. El calendario pinta un cuadrito por mes, con su referencia debajo: pagada, pendiente, </w:t>
      </w:r>
      <w:r>
        <w:t>pendiente importada del Libro 1, exenta, anulada y sin cuota. Tres botones —</w:t>
      </w:r>
      <w:r>
        <w:rPr>
          <w:b/>
          <w:bCs/>
        </w:rPr>
        <w:t>Registrar efectivo</w:t>
      </w:r>
      <w:r>
        <w:t xml:space="preserve">, </w:t>
      </w:r>
      <w:r>
        <w:rPr>
          <w:b/>
          <w:bCs/>
        </w:rPr>
        <w:t>Generar link de pago</w:t>
      </w:r>
      <w:r>
        <w:t xml:space="preserve"> y </w:t>
      </w:r>
      <w:r>
        <w:rPr>
          <w:b/>
          <w:bCs/>
        </w:rPr>
        <w:t>Ver recibos</w:t>
      </w:r>
      <w:r>
        <w:t>— y, abajo, la tabla de pagos con su recibo enlazado.</w:t>
      </w:r>
    </w:p>
    <w:p w14:paraId="61E0508D" w14:textId="77777777" w:rsidR="0040180E" w:rsidRDefault="00F540DB">
      <w:pPr>
        <w:pStyle w:val="Ttulo2"/>
      </w:pPr>
      <w:bookmarkStart w:id="38" w:name="_Toc240118722"/>
      <w:r>
        <w:t>Las acciones societarias</w:t>
      </w:r>
      <w:bookmarkEnd w:id="38"/>
    </w:p>
    <w:p w14:paraId="757F1027" w14:textId="77777777" w:rsidR="0040180E" w:rsidRDefault="00F540DB">
      <w:pPr>
        <w:spacing w:after="120"/>
      </w:pPr>
      <w:r>
        <w:t xml:space="preserve">Todas se hacen desde los botones del encabezado, </w:t>
      </w:r>
      <w:r>
        <w:rPr>
          <w:b/>
          <w:bCs/>
        </w:rPr>
        <w:t>todas piden acta</w:t>
      </w:r>
      <w:r>
        <w:t xml:space="preserve"> y todas dejan un movimiento en el Historial.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3"/>
        <w:gridCol w:w="1938"/>
        <w:gridCol w:w="5461"/>
      </w:tblGrid>
      <w:tr w:rsidR="0040180E" w14:paraId="33C5CFA2" w14:textId="77777777">
        <w:tblPrEx>
          <w:tblCellMar>
            <w:top w:w="0" w:type="dxa"/>
            <w:bottom w:w="0" w:type="dxa"/>
          </w:tblCellMar>
        </w:tblPrEx>
        <w:trPr>
          <w:tblHeader/>
        </w:trPr>
        <w:tc>
          <w:tcPr>
            <w:tcW w:w="1673" w:type="dxa"/>
            <w:shd w:val="clear" w:color="auto" w:fill="DCEBF7"/>
            <w:tcMar>
              <w:top w:w="60" w:type="dxa"/>
              <w:left w:w="100" w:type="dxa"/>
              <w:bottom w:w="60" w:type="dxa"/>
              <w:right w:w="100" w:type="dxa"/>
            </w:tcMar>
          </w:tcPr>
          <w:p w14:paraId="269BADB1" w14:textId="77777777" w:rsidR="0040180E" w:rsidRDefault="00F540DB">
            <w:r>
              <w:rPr>
                <w:b/>
                <w:bCs/>
              </w:rPr>
              <w:t>Acción</w:t>
            </w:r>
          </w:p>
        </w:tc>
        <w:tc>
          <w:tcPr>
            <w:tcW w:w="1938" w:type="dxa"/>
            <w:shd w:val="clear" w:color="auto" w:fill="DCEBF7"/>
            <w:tcMar>
              <w:top w:w="60" w:type="dxa"/>
              <w:left w:w="100" w:type="dxa"/>
              <w:bottom w:w="60" w:type="dxa"/>
              <w:right w:w="100" w:type="dxa"/>
            </w:tcMar>
          </w:tcPr>
          <w:p w14:paraId="3D632D27" w14:textId="77777777" w:rsidR="0040180E" w:rsidRDefault="00F540DB">
            <w:r>
              <w:rPr>
                <w:b/>
                <w:bCs/>
              </w:rPr>
              <w:t>Qué pide</w:t>
            </w:r>
          </w:p>
        </w:tc>
        <w:tc>
          <w:tcPr>
            <w:tcW w:w="5461" w:type="dxa"/>
            <w:shd w:val="clear" w:color="auto" w:fill="DCEBF7"/>
            <w:tcMar>
              <w:top w:w="60" w:type="dxa"/>
              <w:left w:w="100" w:type="dxa"/>
              <w:bottom w:w="60" w:type="dxa"/>
              <w:right w:w="100" w:type="dxa"/>
            </w:tcMar>
          </w:tcPr>
          <w:p w14:paraId="20C80072" w14:textId="77777777" w:rsidR="0040180E" w:rsidRDefault="00F540DB">
            <w:r>
              <w:rPr>
                <w:b/>
                <w:bCs/>
              </w:rPr>
              <w:t>Regla</w:t>
            </w:r>
          </w:p>
        </w:tc>
      </w:tr>
      <w:tr w:rsidR="0040180E" w14:paraId="3BACC40C" w14:textId="77777777">
        <w:tblPrEx>
          <w:tblCellMar>
            <w:top w:w="0" w:type="dxa"/>
            <w:bottom w:w="0" w:type="dxa"/>
          </w:tblCellMar>
        </w:tblPrEx>
        <w:tc>
          <w:tcPr>
            <w:tcW w:w="1673" w:type="dxa"/>
            <w:tcMar>
              <w:top w:w="60" w:type="dxa"/>
              <w:left w:w="100" w:type="dxa"/>
              <w:bottom w:w="60" w:type="dxa"/>
              <w:right w:w="100" w:type="dxa"/>
            </w:tcMar>
          </w:tcPr>
          <w:p w14:paraId="46BB58DC" w14:textId="77777777" w:rsidR="0040180E" w:rsidRDefault="00F540DB">
            <w:r>
              <w:t>Dar de baja</w:t>
            </w:r>
          </w:p>
        </w:tc>
        <w:tc>
          <w:tcPr>
            <w:tcW w:w="1938" w:type="dxa"/>
            <w:tcMar>
              <w:top w:w="60" w:type="dxa"/>
              <w:left w:w="100" w:type="dxa"/>
              <w:bottom w:w="60" w:type="dxa"/>
              <w:right w:w="100" w:type="dxa"/>
            </w:tcMar>
          </w:tcPr>
          <w:p w14:paraId="1C4CD60D" w14:textId="77777777" w:rsidR="0040180E" w:rsidRDefault="00F540DB">
            <w:r>
              <w:t>Motivo y acta</w:t>
            </w:r>
          </w:p>
        </w:tc>
        <w:tc>
          <w:tcPr>
            <w:tcW w:w="5461" w:type="dxa"/>
            <w:tcMar>
              <w:top w:w="60" w:type="dxa"/>
              <w:left w:w="100" w:type="dxa"/>
              <w:bottom w:w="60" w:type="dxa"/>
              <w:right w:w="100" w:type="dxa"/>
            </w:tcMar>
          </w:tcPr>
          <w:p w14:paraId="4ABC7A4D" w14:textId="77777777" w:rsidR="0040180E" w:rsidRDefault="00F540DB">
            <w:r>
              <w:t>Cancela además el débito automático</w:t>
            </w:r>
          </w:p>
        </w:tc>
      </w:tr>
      <w:tr w:rsidR="0040180E" w14:paraId="62DE257D" w14:textId="77777777">
        <w:tblPrEx>
          <w:tblCellMar>
            <w:top w:w="0" w:type="dxa"/>
            <w:bottom w:w="0" w:type="dxa"/>
          </w:tblCellMar>
        </w:tblPrEx>
        <w:tc>
          <w:tcPr>
            <w:tcW w:w="1673" w:type="dxa"/>
            <w:tcMar>
              <w:top w:w="60" w:type="dxa"/>
              <w:left w:w="100" w:type="dxa"/>
              <w:bottom w:w="60" w:type="dxa"/>
              <w:right w:w="100" w:type="dxa"/>
            </w:tcMar>
          </w:tcPr>
          <w:p w14:paraId="6DE9E5A9" w14:textId="77777777" w:rsidR="0040180E" w:rsidRDefault="00F540DB">
            <w:r>
              <w:t>Cambiar categoría</w:t>
            </w:r>
          </w:p>
        </w:tc>
        <w:tc>
          <w:tcPr>
            <w:tcW w:w="1938" w:type="dxa"/>
            <w:tcMar>
              <w:top w:w="60" w:type="dxa"/>
              <w:left w:w="100" w:type="dxa"/>
              <w:bottom w:w="60" w:type="dxa"/>
              <w:right w:w="100" w:type="dxa"/>
            </w:tcMar>
          </w:tcPr>
          <w:p w14:paraId="411C746A" w14:textId="77777777" w:rsidR="0040180E" w:rsidRDefault="00F540DB">
            <w:r>
              <w:t>Categoría nueva y acta</w:t>
            </w:r>
          </w:p>
        </w:tc>
        <w:tc>
          <w:tcPr>
            <w:tcW w:w="5461" w:type="dxa"/>
            <w:tcMar>
              <w:top w:w="60" w:type="dxa"/>
              <w:left w:w="100" w:type="dxa"/>
              <w:bottom w:w="60" w:type="dxa"/>
              <w:right w:w="100" w:type="dxa"/>
            </w:tcMar>
          </w:tcPr>
          <w:p w14:paraId="7BAACF43" w14:textId="77777777" w:rsidR="0040180E" w:rsidRDefault="00F540DB">
            <w:r>
              <w:t>Bloqueada si hay elecciones en curso o si el socio debe cuotas</w:t>
            </w:r>
          </w:p>
        </w:tc>
      </w:tr>
      <w:tr w:rsidR="0040180E" w14:paraId="7857CCE0" w14:textId="77777777">
        <w:tblPrEx>
          <w:tblCellMar>
            <w:top w:w="0" w:type="dxa"/>
            <w:bottom w:w="0" w:type="dxa"/>
          </w:tblCellMar>
        </w:tblPrEx>
        <w:tc>
          <w:tcPr>
            <w:tcW w:w="1673" w:type="dxa"/>
            <w:tcMar>
              <w:top w:w="60" w:type="dxa"/>
              <w:left w:w="100" w:type="dxa"/>
              <w:bottom w:w="60" w:type="dxa"/>
              <w:right w:w="100" w:type="dxa"/>
            </w:tcMar>
          </w:tcPr>
          <w:p w14:paraId="7F5118D4" w14:textId="77777777" w:rsidR="0040180E" w:rsidRDefault="00F540DB">
            <w:r>
              <w:t>Suspender</w:t>
            </w:r>
          </w:p>
        </w:tc>
        <w:tc>
          <w:tcPr>
            <w:tcW w:w="1938" w:type="dxa"/>
            <w:tcMar>
              <w:top w:w="60" w:type="dxa"/>
              <w:left w:w="100" w:type="dxa"/>
              <w:bottom w:w="60" w:type="dxa"/>
              <w:right w:w="100" w:type="dxa"/>
            </w:tcMar>
          </w:tcPr>
          <w:p w14:paraId="653276D9" w14:textId="77777777" w:rsidR="0040180E" w:rsidRDefault="00F540DB">
            <w:r>
              <w:t>Desde, hasta y acta</w:t>
            </w:r>
          </w:p>
        </w:tc>
        <w:tc>
          <w:tcPr>
            <w:tcW w:w="5461" w:type="dxa"/>
            <w:tcMar>
              <w:top w:w="60" w:type="dxa"/>
              <w:left w:w="100" w:type="dxa"/>
              <w:bottom w:w="60" w:type="dxa"/>
              <w:right w:w="100" w:type="dxa"/>
            </w:tcMar>
          </w:tcPr>
          <w:p w14:paraId="5C064A28" w14:textId="77777777" w:rsidR="0040180E" w:rsidRDefault="00F540DB">
            <w:r>
              <w:t>Hasta 180 días (Art. 10 inc. b)</w:t>
            </w:r>
          </w:p>
        </w:tc>
      </w:tr>
      <w:tr w:rsidR="0040180E" w14:paraId="62C5E54A" w14:textId="77777777">
        <w:tblPrEx>
          <w:tblCellMar>
            <w:top w:w="0" w:type="dxa"/>
            <w:bottom w:w="0" w:type="dxa"/>
          </w:tblCellMar>
        </w:tblPrEx>
        <w:tc>
          <w:tcPr>
            <w:tcW w:w="1673" w:type="dxa"/>
            <w:tcMar>
              <w:top w:w="60" w:type="dxa"/>
              <w:left w:w="100" w:type="dxa"/>
              <w:bottom w:w="60" w:type="dxa"/>
              <w:right w:w="100" w:type="dxa"/>
            </w:tcMar>
          </w:tcPr>
          <w:p w14:paraId="5B5BA03D" w14:textId="77777777" w:rsidR="0040180E" w:rsidRDefault="00F540DB">
            <w:r>
              <w:t>Levantar suspensión</w:t>
            </w:r>
          </w:p>
        </w:tc>
        <w:tc>
          <w:tcPr>
            <w:tcW w:w="1938" w:type="dxa"/>
            <w:tcMar>
              <w:top w:w="60" w:type="dxa"/>
              <w:left w:w="100" w:type="dxa"/>
              <w:bottom w:w="60" w:type="dxa"/>
              <w:right w:w="100" w:type="dxa"/>
            </w:tcMar>
          </w:tcPr>
          <w:p w14:paraId="651F2F88" w14:textId="77777777" w:rsidR="0040180E" w:rsidRDefault="00F540DB">
            <w:r>
              <w:t>Acta</w:t>
            </w:r>
          </w:p>
        </w:tc>
        <w:tc>
          <w:tcPr>
            <w:tcW w:w="5461" w:type="dxa"/>
            <w:tcMar>
              <w:top w:w="60" w:type="dxa"/>
              <w:left w:w="100" w:type="dxa"/>
              <w:bottom w:w="60" w:type="dxa"/>
              <w:right w:w="100" w:type="dxa"/>
            </w:tcMar>
          </w:tcPr>
          <w:p w14:paraId="786F5968" w14:textId="77777777" w:rsidR="0040180E" w:rsidRDefault="00F540DB">
            <w:r>
              <w:t>Solo si está suspendido</w:t>
            </w:r>
          </w:p>
        </w:tc>
      </w:tr>
      <w:tr w:rsidR="0040180E" w14:paraId="6E80EA97" w14:textId="77777777">
        <w:tblPrEx>
          <w:tblCellMar>
            <w:top w:w="0" w:type="dxa"/>
            <w:bottom w:w="0" w:type="dxa"/>
          </w:tblCellMar>
        </w:tblPrEx>
        <w:tc>
          <w:tcPr>
            <w:tcW w:w="1673" w:type="dxa"/>
            <w:tcMar>
              <w:top w:w="60" w:type="dxa"/>
              <w:left w:w="100" w:type="dxa"/>
              <w:bottom w:w="60" w:type="dxa"/>
              <w:right w:w="100" w:type="dxa"/>
            </w:tcMar>
          </w:tcPr>
          <w:p w14:paraId="5CFA211F" w14:textId="77777777" w:rsidR="0040180E" w:rsidRDefault="00F540DB">
            <w:r>
              <w:t>Reingreso</w:t>
            </w:r>
          </w:p>
        </w:tc>
        <w:tc>
          <w:tcPr>
            <w:tcW w:w="1938" w:type="dxa"/>
            <w:tcMar>
              <w:top w:w="60" w:type="dxa"/>
              <w:left w:w="100" w:type="dxa"/>
              <w:bottom w:w="60" w:type="dxa"/>
              <w:right w:w="100" w:type="dxa"/>
            </w:tcMar>
          </w:tcPr>
          <w:p w14:paraId="02D588EB" w14:textId="77777777" w:rsidR="0040180E" w:rsidRDefault="00F540DB">
            <w:r>
              <w:t>Categoría y acta</w:t>
            </w:r>
          </w:p>
        </w:tc>
        <w:tc>
          <w:tcPr>
            <w:tcW w:w="5461" w:type="dxa"/>
            <w:tcMar>
              <w:top w:w="60" w:type="dxa"/>
              <w:left w:w="100" w:type="dxa"/>
              <w:bottom w:w="60" w:type="dxa"/>
              <w:right w:w="100" w:type="dxa"/>
            </w:tcMar>
          </w:tcPr>
          <w:p w14:paraId="54F24D00" w14:textId="77777777" w:rsidR="0040180E" w:rsidRDefault="00F540DB">
            <w:r>
              <w:t>Se puede aunque tenga deuda</w:t>
            </w:r>
          </w:p>
        </w:tc>
      </w:tr>
    </w:tbl>
    <w:p w14:paraId="62B4A1C8" w14:textId="77777777" w:rsidR="0040180E" w:rsidRDefault="0040180E"/>
    <w:p w14:paraId="46AF6A78" w14:textId="77777777" w:rsidR="0040180E" w:rsidRDefault="00F540DB">
      <w:pPr>
        <w:spacing w:after="120"/>
      </w:pPr>
      <w:r>
        <w:t>Dos bloqueos del cambio de categoría: "Hay elecciones en curso: los cambios de categoría están bloqueados (Art. 5° ter)." y las cuotas pendientes. El tope de la suspensión avisa con "La suspensión no puede exceder 180 días (Art. 10 inc. b).".</w:t>
      </w:r>
    </w:p>
    <w:p w14:paraId="52945E40" w14:textId="77777777" w:rsidR="0040180E" w:rsidRDefault="00F540DB">
      <w:pPr>
        <w:spacing w:after="120"/>
      </w:pPr>
      <w:r>
        <w:t xml:space="preserve">Un socio con deuda </w:t>
      </w:r>
      <w:r>
        <w:rPr>
          <w:b/>
          <w:bCs/>
        </w:rPr>
        <w:t>sí</w:t>
      </w:r>
      <w:r>
        <w:t xml:space="preserve"> puede reingresar: la deuda anterior no se borra ni impide el reingreso, y queda registrada.</w:t>
      </w:r>
    </w:p>
    <w:p w14:paraId="20F0A33B" w14:textId="77777777" w:rsidR="0040180E" w:rsidRDefault="00F540DB">
      <w:pPr>
        <w:pStyle w:val="Ttulo2"/>
      </w:pPr>
      <w:bookmarkStart w:id="39" w:name="_Toc240118723"/>
      <w:r>
        <w:t>Alta manual</w:t>
      </w:r>
      <w:bookmarkEnd w:id="39"/>
    </w:p>
    <w:p w14:paraId="4AB2CA14" w14:textId="77777777" w:rsidR="0040180E" w:rsidRDefault="00F540DB">
      <w:pPr>
        <w:spacing w:after="120"/>
      </w:pPr>
      <w:r>
        <w:rPr>
          <w:b/>
          <w:bCs/>
        </w:rPr>
        <w:t>Alta manual</w:t>
      </w:r>
      <w:r>
        <w:t xml:space="preserve"> (</w:t>
      </w:r>
      <w:r>
        <w:rPr>
          <w:rFonts w:ascii="Consolas" w:eastAsia="Consolas" w:hAnsi="Consolas" w:cs="Consolas"/>
          <w:sz w:val="20"/>
          <w:szCs w:val="20"/>
          <w:shd w:val="clear" w:color="auto" w:fill="F1F5F9"/>
        </w:rPr>
        <w:t>/admin/socios/nuevo</w:t>
      </w:r>
      <w:r>
        <w:t>) carga una ficha sin pasar por el formulario público: nombre y apellido, categoría, DNI y email si los tenés, más el acta. El sistema le asigna el número que sigue en el libro abierto. Si el DNI ya está en otra ficha, aparece "Ya existe un socio con ese DNI."</w:t>
      </w:r>
    </w:p>
    <w:p w14:paraId="47FF2B38" w14:textId="77777777" w:rsidR="0040180E" w:rsidRDefault="00F540DB">
      <w:pPr>
        <w:pStyle w:val="Ttulo2"/>
      </w:pPr>
      <w:bookmarkStart w:id="40" w:name="_Toc240118724"/>
      <w:r>
        <w:t>Modo carga</w:t>
      </w:r>
      <w:bookmarkEnd w:id="40"/>
    </w:p>
    <w:p w14:paraId="2329E7E6" w14:textId="77777777" w:rsidR="0040180E" w:rsidRDefault="00F540DB">
      <w:pPr>
        <w:spacing w:after="120"/>
      </w:pPr>
      <w:r>
        <w:rPr>
          <w:b/>
          <w:bCs/>
        </w:rPr>
        <w:t>Cargar ficha</w:t>
      </w:r>
      <w:r>
        <w:t xml:space="preserve"> abre una pantalla pensada para completar fichas viejas de a una: todos los </w:t>
      </w:r>
      <w:r>
        <w:t>datos del socio editables, sin salir a buscar. Si no cambiás nada, no escribe nada.</w:t>
      </w:r>
    </w:p>
    <w:p w14:paraId="19B23341" w14:textId="77777777" w:rsidR="0040180E" w:rsidRDefault="00F540DB">
      <w:pPr>
        <w:spacing w:after="120"/>
      </w:pPr>
      <w:r>
        <w:lastRenderedPageBreak/>
        <w:t xml:space="preserve">Cuidado con un caso: si cambiás el email de un socio que ya tiene cuenta en el portal, </w:t>
      </w:r>
      <w:r>
        <w:rPr>
          <w:b/>
          <w:bCs/>
        </w:rPr>
        <w:t>esa dirección es con la que ingresa</w:t>
      </w:r>
      <w:r>
        <w:t>. El sistema le avisa a la casilla anterior y le manda a verificar la nueva.</w:t>
      </w:r>
    </w:p>
    <w:p w14:paraId="64651024" w14:textId="77777777" w:rsidR="0040180E" w:rsidRDefault="00F540DB">
      <w:pPr>
        <w:pStyle w:val="Ttulo2"/>
      </w:pPr>
      <w:bookmarkStart w:id="41" w:name="_Toc240118725"/>
      <w:r>
        <w:t>Invitar al portal</w:t>
      </w:r>
      <w:bookmarkEnd w:id="41"/>
    </w:p>
    <w:p w14:paraId="14291284" w14:textId="77777777" w:rsidR="0040180E" w:rsidRDefault="00F540DB">
      <w:pPr>
        <w:spacing w:after="120"/>
      </w:pPr>
      <w:r>
        <w:t xml:space="preserve">Desde la pestaña </w:t>
      </w:r>
      <w:r>
        <w:rPr>
          <w:b/>
          <w:bCs/>
        </w:rPr>
        <w:t>Acceso</w:t>
      </w:r>
      <w:r>
        <w:t xml:space="preserve"> (o desde el modo carga) hay un botón para mandarle al socio el enlace para crear su contraseña. Llega como "Creá tu contraseña — Vecinal Ciudadela".</w:t>
      </w:r>
    </w:p>
    <w:p w14:paraId="06B818D7" w14:textId="77777777" w:rsidR="0040180E" w:rsidRDefault="00F540DB">
      <w:pPr>
        <w:spacing w:after="120"/>
      </w:pPr>
      <w:r>
        <w:t>Hay un tope de envíos por socio y por operador en la misma hora. Si te pasás, vas a leer "Ya se le enviaron varios correos de acceso a este socio en la última hora…". Si el correo no sale, el sistema te lo dice: "No se pudo enviar el email. Verificá la dirección y reintentá…".</w:t>
      </w:r>
    </w:p>
    <w:p w14:paraId="5F9D9D23" w14:textId="77777777" w:rsidR="0040180E" w:rsidRDefault="00F540DB">
      <w:pPr>
        <w:pStyle w:val="Ttulo2"/>
      </w:pPr>
      <w:bookmarkStart w:id="42" w:name="_Toc240118726"/>
      <w:r>
        <w:t>Generar y mandar un link de pago</w:t>
      </w:r>
      <w:bookmarkEnd w:id="42"/>
    </w:p>
    <w:p w14:paraId="3CA227EC" w14:textId="77777777" w:rsidR="0040180E" w:rsidRDefault="00F540DB">
      <w:pPr>
        <w:keepNext/>
        <w:spacing w:before="120" w:after="60"/>
        <w:jc w:val="center"/>
      </w:pPr>
      <w:r>
        <w:rPr>
          <w:noProof/>
        </w:rPr>
        <w:drawing>
          <wp:inline distT="0" distB="0" distL="0" distR="0" wp14:anchorId="6DB7E7F6" wp14:editId="434AC02D">
            <wp:extent cx="5762625" cy="3600450"/>
            <wp:effectExtent l="0" t="0" r="0" b="0"/>
            <wp:docPr id="557382361" name="Imagen 557382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3600450"/>
                    </a:xfrm>
                    <a:prstGeom prst="rect">
                      <a:avLst/>
                    </a:prstGeom>
                  </pic:spPr>
                </pic:pic>
              </a:graphicData>
            </a:graphic>
          </wp:inline>
        </w:drawing>
      </w:r>
    </w:p>
    <w:p w14:paraId="33E26B44" w14:textId="77777777" w:rsidR="0040180E" w:rsidRDefault="00F540DB">
      <w:pPr>
        <w:spacing w:after="200"/>
        <w:jc w:val="center"/>
      </w:pPr>
      <w:r>
        <w:rPr>
          <w:i/>
          <w:iCs/>
          <w:color w:val="444444"/>
          <w:sz w:val="18"/>
          <w:szCs w:val="18"/>
        </w:rPr>
        <w:t>Figura 15 — Generar un link de pago</w:t>
      </w:r>
    </w:p>
    <w:p w14:paraId="1039E413" w14:textId="77777777" w:rsidR="0040180E" w:rsidRDefault="00F540DB">
      <w:pPr>
        <w:pStyle w:val="Prrafodelista"/>
        <w:numPr>
          <w:ilvl w:val="0"/>
          <w:numId w:val="13"/>
        </w:numPr>
        <w:spacing w:after="60"/>
      </w:pPr>
      <w:r>
        <w:t xml:space="preserve">Desde la cuenta corriente, </w:t>
      </w:r>
      <w:r>
        <w:rPr>
          <w:b/>
          <w:bCs/>
        </w:rPr>
        <w:t>Generar link de pago</w:t>
      </w:r>
      <w:r>
        <w:t>.</w:t>
      </w:r>
    </w:p>
    <w:p w14:paraId="17EF749D" w14:textId="77777777" w:rsidR="0040180E" w:rsidRDefault="00F540DB">
      <w:pPr>
        <w:pStyle w:val="Prrafodelista"/>
        <w:numPr>
          <w:ilvl w:val="0"/>
          <w:numId w:val="13"/>
        </w:numPr>
        <w:spacing w:after="60"/>
      </w:pPr>
      <w:r>
        <w:t xml:space="preserve">Indicá la </w:t>
      </w:r>
      <w:r>
        <w:rPr>
          <w:b/>
          <w:bCs/>
        </w:rPr>
        <w:t>Cantidad de cuotas</w:t>
      </w:r>
      <w:r>
        <w:t>. La pantalla te dice cuántas debe y te muestra el total que va a pagar el socio.</w:t>
      </w:r>
    </w:p>
    <w:p w14:paraId="585957FE" w14:textId="77777777" w:rsidR="0040180E" w:rsidRDefault="00F540DB">
      <w:pPr>
        <w:pStyle w:val="Prrafodelista"/>
        <w:numPr>
          <w:ilvl w:val="0"/>
          <w:numId w:val="13"/>
        </w:numPr>
        <w:spacing w:after="60"/>
      </w:pPr>
      <w:r>
        <w:rPr>
          <w:b/>
          <w:bCs/>
        </w:rPr>
        <w:t>Generar link</w:t>
      </w:r>
      <w:r>
        <w:t>.</w:t>
      </w:r>
    </w:p>
    <w:p w14:paraId="76918483" w14:textId="77777777" w:rsidR="0040180E" w:rsidRDefault="00F540DB">
      <w:pPr>
        <w:pStyle w:val="Prrafodelista"/>
        <w:numPr>
          <w:ilvl w:val="0"/>
          <w:numId w:val="13"/>
        </w:numPr>
        <w:spacing w:after="240"/>
      </w:pPr>
      <w:r>
        <w:t>Copiá la dirección, o usá el botón para mandársela por correo.</w:t>
      </w:r>
    </w:p>
    <w:p w14:paraId="47957C3E" w14:textId="77777777" w:rsidR="0040180E" w:rsidRDefault="00F540DB">
      <w:pPr>
        <w:spacing w:after="120"/>
      </w:pPr>
      <w:r>
        <w:t xml:space="preserve">Tres cosas que conviene saber. El link </w:t>
      </w:r>
      <w:r>
        <w:rPr>
          <w:b/>
          <w:bCs/>
        </w:rPr>
        <w:t>vence a las 72 horas</w:t>
      </w:r>
      <w:r>
        <w:t xml:space="preserve">: pasado ese plazo hay que generar uno nuevo, porque si no congelaría el precio del día en que se emitió. La cantidad es </w:t>
      </w:r>
      <w:r>
        <w:rPr>
          <w:b/>
          <w:bCs/>
        </w:rPr>
        <w:t>cuántas cuotas paga</w:t>
      </w:r>
      <w:r>
        <w:t>, no cuáles: cuando el pago llega, se imputa siempre a las más viejas. Y si el socio está eximido de la cuota, no se genera nada y la pantalla lo explica.</w:t>
      </w:r>
    </w:p>
    <w:p w14:paraId="4CCC2AAB" w14:textId="77777777" w:rsidR="0040180E" w:rsidRDefault="00F540DB">
      <w:pPr>
        <w:spacing w:after="120"/>
      </w:pPr>
      <w:r>
        <w:t>Si el correo no sale, el link sigue sirviendo: "No se pudo enviar el email. El link sigue siendo válido: copialo y mandalo por otro medio."</w:t>
      </w:r>
    </w:p>
    <w:p w14:paraId="4F8DBB49" w14:textId="77777777" w:rsidR="0040180E" w:rsidRDefault="00F540DB">
      <w:pPr>
        <w:pStyle w:val="Ttulo2"/>
      </w:pPr>
      <w:bookmarkStart w:id="43" w:name="_Toc240118727"/>
      <w:r>
        <w:lastRenderedPageBreak/>
        <w:t>Libros e Histórico</w:t>
      </w:r>
      <w:bookmarkEnd w:id="43"/>
    </w:p>
    <w:p w14:paraId="0B56BF35" w14:textId="77777777" w:rsidR="0040180E" w:rsidRDefault="00F540DB">
      <w:pPr>
        <w:keepNext/>
        <w:spacing w:before="120" w:after="60"/>
        <w:jc w:val="center"/>
      </w:pPr>
      <w:r>
        <w:rPr>
          <w:noProof/>
        </w:rPr>
        <w:drawing>
          <wp:inline distT="0" distB="0" distL="0" distR="0" wp14:anchorId="25BB6946" wp14:editId="21C25DA0">
            <wp:extent cx="5762625" cy="3600450"/>
            <wp:effectExtent l="0" t="0" r="0" b="0"/>
            <wp:docPr id="86046676" name="Imagen 86046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3600450"/>
                    </a:xfrm>
                    <a:prstGeom prst="rect">
                      <a:avLst/>
                    </a:prstGeom>
                  </pic:spPr>
                </pic:pic>
              </a:graphicData>
            </a:graphic>
          </wp:inline>
        </w:drawing>
      </w:r>
    </w:p>
    <w:p w14:paraId="19F20602" w14:textId="77777777" w:rsidR="0040180E" w:rsidRDefault="00F540DB">
      <w:pPr>
        <w:spacing w:after="200"/>
        <w:jc w:val="center"/>
      </w:pPr>
      <w:r>
        <w:rPr>
          <w:i/>
          <w:iCs/>
          <w:color w:val="444444"/>
          <w:sz w:val="18"/>
          <w:szCs w:val="18"/>
        </w:rPr>
        <w:t>Figura 16 — La pestaña Libros</w:t>
      </w:r>
    </w:p>
    <w:p w14:paraId="74DD4594" w14:textId="77777777" w:rsidR="0040180E" w:rsidRDefault="00F540DB">
      <w:pPr>
        <w:spacing w:after="120"/>
      </w:pPr>
      <w:r>
        <w:rPr>
          <w:b/>
          <w:bCs/>
        </w:rPr>
        <w:t>Libros</w:t>
      </w:r>
      <w:r>
        <w:t xml:space="preserve"> lista los libros de socios con su fecha de apertura, la de cierre si está cerrado y cuántos asientos tiene. </w:t>
      </w:r>
      <w:r>
        <w:rPr>
          <w:b/>
          <w:bCs/>
        </w:rPr>
        <w:t>Ver libro</w:t>
      </w:r>
      <w:r>
        <w:t xml:space="preserve"> muestra su contenido y ofrece exportarlo a Excel. En un libro cerrado, lo que se ve es la </w:t>
      </w:r>
      <w:r>
        <w:rPr>
          <w:b/>
          <w:bCs/>
        </w:rPr>
        <w:t>foto congelada al cierre</w:t>
      </w:r>
      <w:r>
        <w:t>: el estado y la categoría que cada socio tenía ese día, no los de hoy.</w:t>
      </w:r>
    </w:p>
    <w:p w14:paraId="67C32A36" w14:textId="77777777" w:rsidR="0040180E" w:rsidRDefault="00F540DB">
      <w:pPr>
        <w:spacing w:after="120"/>
      </w:pPr>
      <w:r>
        <w:rPr>
          <w:b/>
          <w:bCs/>
        </w:rPr>
        <w:t>Histórico</w:t>
      </w:r>
      <w:r>
        <w:t xml:space="preserve"> es la lista de socios que quedaron en libros cerrados, con sus propios filtros.</w:t>
      </w:r>
    </w:p>
    <w:p w14:paraId="453745BD" w14:textId="77777777" w:rsidR="0040180E" w:rsidRDefault="00F540DB">
      <w:pPr>
        <w:pStyle w:val="Ttulo1"/>
        <w:pageBreakBefore/>
      </w:pPr>
      <w:bookmarkStart w:id="44" w:name="_Toc240118728"/>
      <w:r>
        <w:lastRenderedPageBreak/>
        <w:t>8. Tesorería</w:t>
      </w:r>
      <w:bookmarkEnd w:id="44"/>
    </w:p>
    <w:p w14:paraId="747B419E" w14:textId="77777777" w:rsidR="0040180E" w:rsidRDefault="00F540DB">
      <w:pPr>
        <w:spacing w:after="120"/>
      </w:pPr>
      <w:r>
        <w:t>Tesorería (</w:t>
      </w:r>
      <w:r>
        <w:rPr>
          <w:rFonts w:ascii="Consolas" w:eastAsia="Consolas" w:hAnsi="Consolas" w:cs="Consolas"/>
          <w:sz w:val="20"/>
          <w:szCs w:val="20"/>
          <w:shd w:val="clear" w:color="auto" w:fill="F1F5F9"/>
        </w:rPr>
        <w:t>/admin/tesoreria</w:t>
      </w:r>
      <w:r>
        <w:t>) tiene ocho pestañas. Las dos últimas —Valores de cuota y Exenciones— se ven acá pero se operan desde el capítulo 13.</w:t>
      </w:r>
    </w:p>
    <w:p w14:paraId="3791420F" w14:textId="77777777" w:rsidR="0040180E" w:rsidRDefault="00F540DB">
      <w:pPr>
        <w:pStyle w:val="Ttulo2"/>
      </w:pPr>
      <w:bookmarkStart w:id="45" w:name="_Toc240118729"/>
      <w:r>
        <w:t>Deudores</w:t>
      </w:r>
      <w:bookmarkEnd w:id="45"/>
    </w:p>
    <w:p w14:paraId="5AA0166F" w14:textId="77777777" w:rsidR="0040180E" w:rsidRDefault="00F540DB">
      <w:pPr>
        <w:keepNext/>
        <w:spacing w:before="120" w:after="60"/>
        <w:jc w:val="center"/>
      </w:pPr>
      <w:r>
        <w:rPr>
          <w:noProof/>
        </w:rPr>
        <w:drawing>
          <wp:inline distT="0" distB="0" distL="0" distR="0" wp14:anchorId="388E89A2" wp14:editId="4F42E2C5">
            <wp:extent cx="5762625" cy="3600450"/>
            <wp:effectExtent l="0" t="0" r="0" b="0"/>
            <wp:docPr id="1492002451" name="Imagen 1492002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2625" cy="3600450"/>
                    </a:xfrm>
                    <a:prstGeom prst="rect">
                      <a:avLst/>
                    </a:prstGeom>
                  </pic:spPr>
                </pic:pic>
              </a:graphicData>
            </a:graphic>
          </wp:inline>
        </w:drawing>
      </w:r>
    </w:p>
    <w:p w14:paraId="4A898A1F" w14:textId="77777777" w:rsidR="0040180E" w:rsidRDefault="00F540DB">
      <w:pPr>
        <w:spacing w:after="200"/>
        <w:jc w:val="center"/>
      </w:pPr>
      <w:r>
        <w:rPr>
          <w:i/>
          <w:iCs/>
          <w:color w:val="444444"/>
          <w:sz w:val="18"/>
          <w:szCs w:val="18"/>
        </w:rPr>
        <w:t>Figura 17 — La pestaña Deudores</w:t>
      </w:r>
    </w:p>
    <w:p w14:paraId="1984B363" w14:textId="77777777" w:rsidR="0040180E" w:rsidRDefault="00F540DB">
      <w:pPr>
        <w:spacing w:after="120"/>
      </w:pPr>
      <w:r>
        <w:t xml:space="preserve">Lista de socios con cuotas pendientes, con lo que debe cada uno a valor vigente y la fecha de su último pago. El filtro tiene tres opciones: todos, </w:t>
      </w:r>
      <w:r>
        <w:rPr>
          <w:b/>
          <w:bCs/>
        </w:rPr>
        <w:t>En mora (2 o más)</w:t>
      </w:r>
      <w:r>
        <w:t xml:space="preserve"> y </w:t>
      </w:r>
      <w:r>
        <w:rPr>
          <w:b/>
          <w:bCs/>
        </w:rPr>
        <w:t>4 cuotas o más</w:t>
      </w:r>
      <w:r>
        <w:t>.</w:t>
      </w:r>
    </w:p>
    <w:p w14:paraId="12E29491" w14:textId="77777777" w:rsidR="0040180E" w:rsidRDefault="00F540DB">
      <w:pPr>
        <w:spacing w:after="120"/>
      </w:pPr>
      <w:r>
        <w:t xml:space="preserve">El enlace </w:t>
      </w:r>
      <w:r>
        <w:rPr>
          <w:b/>
          <w:bCs/>
        </w:rPr>
        <w:t>Lista para gestión manual</w:t>
      </w:r>
      <w:r>
        <w:t xml:space="preserve"> aparece solo si hay deudores sin casilla de correo, y saca una hoja imprimible para ir a buscarlos. Abrirla queda registrada: es una lista con datos personales que se puede fotografiar.</w:t>
      </w:r>
    </w:p>
    <w:p w14:paraId="196A299D" w14:textId="77777777" w:rsidR="0040180E" w:rsidRDefault="00F540DB">
      <w:pPr>
        <w:pStyle w:val="Ttulo3"/>
      </w:pPr>
      <w:bookmarkStart w:id="46" w:name="_Toc240118730"/>
      <w:r>
        <w:t>Cesantía por mora en lote</w:t>
      </w:r>
      <w:bookmarkEnd w:id="46"/>
    </w:p>
    <w:p w14:paraId="18CB2296" w14:textId="77777777" w:rsidR="0040180E" w:rsidRDefault="00F540DB">
      <w:pPr>
        <w:spacing w:after="120"/>
      </w:pPr>
      <w:r>
        <w:t>El estatuto (Art. 9 inc. c) permite declarar cesante a quien debe cuatro cuotas o más. Solo alcanza a socios activos y colaboradores: un adherente no devenga cuota y nunca puede quedar cesante por mora, aunque el filtro lo muestre.</w:t>
      </w:r>
    </w:p>
    <w:p w14:paraId="43FA90F6" w14:textId="77777777" w:rsidR="0040180E" w:rsidRDefault="00F540DB">
      <w:pPr>
        <w:pStyle w:val="Prrafodelista"/>
        <w:numPr>
          <w:ilvl w:val="0"/>
          <w:numId w:val="14"/>
        </w:numPr>
        <w:spacing w:after="60"/>
      </w:pPr>
      <w:r>
        <w:t xml:space="preserve">Filtrá por </w:t>
      </w:r>
      <w:r>
        <w:rPr>
          <w:b/>
          <w:bCs/>
        </w:rPr>
        <w:t>4 cuotas o más</w:t>
      </w:r>
      <w:r>
        <w:t xml:space="preserve"> y tildá a quienes corresponda.</w:t>
      </w:r>
    </w:p>
    <w:p w14:paraId="7E97F73E" w14:textId="77777777" w:rsidR="0040180E" w:rsidRDefault="00F540DB">
      <w:pPr>
        <w:pStyle w:val="Prrafodelista"/>
        <w:numPr>
          <w:ilvl w:val="0"/>
          <w:numId w:val="14"/>
        </w:numPr>
        <w:spacing w:after="60"/>
      </w:pPr>
      <w:r>
        <w:t xml:space="preserve">Elegí el acta y apretá </w:t>
      </w:r>
      <w:r>
        <w:rPr>
          <w:b/>
          <w:bCs/>
        </w:rPr>
        <w:t>Declarar cesantía (N)</w:t>
      </w:r>
      <w:r>
        <w:t>, que lleva en el botón cuántos tildaste.</w:t>
      </w:r>
    </w:p>
    <w:p w14:paraId="26F50979" w14:textId="77777777" w:rsidR="0040180E" w:rsidRDefault="00F540DB">
      <w:pPr>
        <w:pStyle w:val="Prrafodelista"/>
        <w:numPr>
          <w:ilvl w:val="0"/>
          <w:numId w:val="14"/>
        </w:numPr>
        <w:spacing w:after="60"/>
      </w:pPr>
      <w:r>
        <w:rPr>
          <w:b/>
          <w:bCs/>
        </w:rPr>
        <w:t>Paso 1</w:t>
      </w:r>
      <w:r>
        <w:t>: el sistema te devuelve la lista resuelta contra la base —nombre, número y cuotas de cada uno— y el acta elegida. Todavía no escribió nada y el acta nueva todavía no existe.</w:t>
      </w:r>
    </w:p>
    <w:p w14:paraId="21793BDA" w14:textId="77777777" w:rsidR="0040180E" w:rsidRDefault="00F540DB">
      <w:pPr>
        <w:pStyle w:val="Prrafodelista"/>
        <w:numPr>
          <w:ilvl w:val="0"/>
          <w:numId w:val="14"/>
        </w:numPr>
        <w:spacing w:after="240"/>
      </w:pPr>
      <w:r>
        <w:t>Leé la lista y confirmá. Recién ahí se crea el acta y se declaran las bajas, una por una.</w:t>
      </w:r>
    </w:p>
    <w:p w14:paraId="42F9EC51" w14:textId="77777777" w:rsidR="0040180E" w:rsidRDefault="00F540DB">
      <w:pPr>
        <w:spacing w:after="120"/>
      </w:pPr>
      <w:r>
        <w:lastRenderedPageBreak/>
        <w:t xml:space="preserve">El lote acepta hasta </w:t>
      </w:r>
      <w:r>
        <w:rPr>
          <w:b/>
          <w:bCs/>
        </w:rPr>
        <w:t>25 socios por vez</w:t>
      </w:r>
      <w:r>
        <w:t xml:space="preserve">. Si tildás más, la pantalla te frena antes de enviar </w:t>
      </w:r>
      <w:r>
        <w:t>con "Tenés N socios tildados y el lote acepta hasta 25 por vez. Destildá los que sobren…".</w:t>
      </w:r>
    </w:p>
    <w:p w14:paraId="08EBBC44" w14:textId="77777777" w:rsidR="0040180E" w:rsidRDefault="00F540DB">
      <w:pPr>
        <w:spacing w:after="120"/>
      </w:pPr>
      <w:r>
        <w:t xml:space="preserve">Al terminar puede haber dos clases de problema: quienes </w:t>
      </w:r>
      <w:r>
        <w:rPr>
          <w:b/>
          <w:bCs/>
        </w:rPr>
        <w:t>no</w:t>
      </w:r>
      <w:r>
        <w:t xml:space="preserve"> quedaron cesantes (con el motivo) y quienes sí quedaron cesantes </w:t>
      </w:r>
      <w:r>
        <w:rPr>
          <w:b/>
          <w:bCs/>
        </w:rPr>
        <w:t>pero</w:t>
      </w:r>
      <w:r>
        <w:t xml:space="preserve"> el débito sigue vivo en Mercado Pago. En los dos casos la pantalla se queda mostrándote el detalle en vez de redirigir.</w:t>
      </w:r>
    </w:p>
    <w:p w14:paraId="56A23233" w14:textId="77777777" w:rsidR="0040180E" w:rsidRDefault="00F540DB">
      <w:pPr>
        <w:pStyle w:val="Ttulo2"/>
      </w:pPr>
      <w:bookmarkStart w:id="47" w:name="_Toc240118731"/>
      <w:r>
        <w:t>Efectivo</w:t>
      </w:r>
      <w:bookmarkEnd w:id="47"/>
    </w:p>
    <w:p w14:paraId="276CC2E5" w14:textId="77777777" w:rsidR="0040180E" w:rsidRDefault="00F540DB">
      <w:pPr>
        <w:keepNext/>
        <w:spacing w:before="120" w:after="60"/>
        <w:jc w:val="center"/>
      </w:pPr>
      <w:r>
        <w:rPr>
          <w:noProof/>
        </w:rPr>
        <w:drawing>
          <wp:inline distT="0" distB="0" distL="0" distR="0" wp14:anchorId="54026E04" wp14:editId="7C43701B">
            <wp:extent cx="5762625" cy="3600450"/>
            <wp:effectExtent l="0" t="0" r="0" b="0"/>
            <wp:docPr id="1449129514" name="Imagen 1449129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3600450"/>
                    </a:xfrm>
                    <a:prstGeom prst="rect">
                      <a:avLst/>
                    </a:prstGeom>
                  </pic:spPr>
                </pic:pic>
              </a:graphicData>
            </a:graphic>
          </wp:inline>
        </w:drawing>
      </w:r>
    </w:p>
    <w:p w14:paraId="127D820B" w14:textId="77777777" w:rsidR="0040180E" w:rsidRDefault="00F540DB">
      <w:pPr>
        <w:spacing w:after="200"/>
        <w:jc w:val="center"/>
      </w:pPr>
      <w:r>
        <w:rPr>
          <w:i/>
          <w:iCs/>
          <w:color w:val="444444"/>
          <w:sz w:val="18"/>
          <w:szCs w:val="18"/>
        </w:rPr>
        <w:t>Figura 18 — Cobro en efectivo</w:t>
      </w:r>
    </w:p>
    <w:p w14:paraId="73F291F8" w14:textId="77777777" w:rsidR="0040180E" w:rsidRDefault="00F540DB">
      <w:pPr>
        <w:spacing w:after="120"/>
      </w:pPr>
      <w:r>
        <w:t>Es el mostrador. Se busca al socio por número, apellido o DNI, y la ficha de la izquierda confirma a quién le estás cobrando.</w:t>
      </w:r>
    </w:p>
    <w:p w14:paraId="3BD6DD37" w14:textId="77777777" w:rsidR="0040180E" w:rsidRDefault="00F540DB">
      <w:pPr>
        <w:pStyle w:val="Prrafodelista"/>
        <w:numPr>
          <w:ilvl w:val="0"/>
          <w:numId w:val="15"/>
        </w:numPr>
        <w:spacing w:after="60"/>
      </w:pPr>
      <w:r>
        <w:t xml:space="preserve">Elegí el </w:t>
      </w:r>
      <w:r>
        <w:rPr>
          <w:b/>
          <w:bCs/>
        </w:rPr>
        <w:t>Concepto</w:t>
      </w:r>
      <w:r>
        <w:t>: Cuotas sociales, Aporte voluntario o Aporte extraordinario.</w:t>
      </w:r>
    </w:p>
    <w:p w14:paraId="3CF16637" w14:textId="77777777" w:rsidR="0040180E" w:rsidRDefault="00F540DB">
      <w:pPr>
        <w:pStyle w:val="Prrafodelista"/>
        <w:numPr>
          <w:ilvl w:val="0"/>
          <w:numId w:val="15"/>
        </w:numPr>
        <w:spacing w:after="60"/>
      </w:pPr>
      <w:r>
        <w:t xml:space="preserve">Si es cuotas, poné la </w:t>
      </w:r>
      <w:r>
        <w:rPr>
          <w:b/>
          <w:bCs/>
        </w:rPr>
        <w:t>Cantidad de cuotas</w:t>
      </w:r>
      <w:r>
        <w:t xml:space="preserve">; la ayuda te dice cuántas debe. Si es un aporte, poné el </w:t>
      </w:r>
      <w:r>
        <w:rPr>
          <w:b/>
          <w:bCs/>
        </w:rPr>
        <w:t>Monto</w:t>
      </w:r>
      <w:r>
        <w:t>.</w:t>
      </w:r>
    </w:p>
    <w:p w14:paraId="13EB20A7" w14:textId="77777777" w:rsidR="0040180E" w:rsidRDefault="00F540DB">
      <w:pPr>
        <w:pStyle w:val="Prrafodelista"/>
        <w:numPr>
          <w:ilvl w:val="0"/>
          <w:numId w:val="15"/>
        </w:numPr>
        <w:spacing w:after="60"/>
      </w:pPr>
      <w:r>
        <w:rPr>
          <w:b/>
          <w:bCs/>
        </w:rPr>
        <w:t>Nota</w:t>
      </w:r>
      <w:r>
        <w:t xml:space="preserve"> si querés dejar constancia de algo.</w:t>
      </w:r>
    </w:p>
    <w:p w14:paraId="3E5063E3" w14:textId="77777777" w:rsidR="0040180E" w:rsidRDefault="00F540DB">
      <w:pPr>
        <w:pStyle w:val="Prrafodelista"/>
        <w:numPr>
          <w:ilvl w:val="0"/>
          <w:numId w:val="15"/>
        </w:numPr>
        <w:spacing w:after="60"/>
      </w:pPr>
      <w:r>
        <w:t xml:space="preserve">Dejá tildado </w:t>
      </w:r>
      <w:r>
        <w:rPr>
          <w:b/>
          <w:bCs/>
        </w:rPr>
        <w:t>Enviar el recibo por email</w:t>
      </w:r>
      <w:r>
        <w:t xml:space="preserve"> si el socio tiene casilla.</w:t>
      </w:r>
    </w:p>
    <w:p w14:paraId="2D14BE4D" w14:textId="77777777" w:rsidR="0040180E" w:rsidRDefault="00F540DB">
      <w:pPr>
        <w:pStyle w:val="Prrafodelista"/>
        <w:numPr>
          <w:ilvl w:val="0"/>
          <w:numId w:val="15"/>
        </w:numPr>
        <w:spacing w:after="240"/>
      </w:pPr>
      <w:r>
        <w:t xml:space="preserve">Revisá el </w:t>
      </w:r>
      <w:r>
        <w:rPr>
          <w:b/>
          <w:bCs/>
        </w:rPr>
        <w:t>Total a cobrar</w:t>
      </w:r>
      <w:r>
        <w:t xml:space="preserve"> y apretá </w:t>
      </w:r>
      <w:r>
        <w:rPr>
          <w:b/>
          <w:bCs/>
        </w:rPr>
        <w:t>Registrar y emitir recibo</w:t>
      </w:r>
      <w:r>
        <w:t>.</w:t>
      </w:r>
    </w:p>
    <w:p w14:paraId="0FD56AB7" w14:textId="77777777" w:rsidR="0040180E" w:rsidRDefault="00F540DB">
      <w:pPr>
        <w:spacing w:after="120"/>
      </w:pPr>
      <w:r>
        <w:t xml:space="preserve">El sistema imputa siempre las cuotas </w:t>
      </w:r>
      <w:r>
        <w:rPr>
          <w:b/>
          <w:bCs/>
        </w:rPr>
        <w:t>más viejas primero</w:t>
      </w:r>
      <w:r>
        <w:t xml:space="preserve">, numera el recibo y te lleva a </w:t>
      </w:r>
      <w:r>
        <w:t>verlo. El total sale de multiplicar la cantidad por el valor vigente de la cuota: no hay forma de cobrar una cuota vieja a precio viejo.</w:t>
      </w:r>
    </w:p>
    <w:p w14:paraId="096BA0B0" w14:textId="77777777" w:rsidR="0040180E" w:rsidRDefault="00F540DB">
      <w:pPr>
        <w:spacing w:after="120"/>
      </w:pPr>
      <w:r>
        <w:t>Si el socio está eximido de la cuota, la pantalla no ofrece formulario y explica hasta cuándo está eximido y con qué acta.</w:t>
      </w:r>
    </w:p>
    <w:p w14:paraId="010027E1" w14:textId="77777777" w:rsidR="0040180E" w:rsidRDefault="00F540DB">
      <w:pPr>
        <w:spacing w:after="120"/>
      </w:pPr>
      <w:r>
        <w:rPr>
          <w:b/>
          <w:bCs/>
        </w:rPr>
        <w:lastRenderedPageBreak/>
        <w:t>Un aviso que confunde.</w:t>
      </w:r>
      <w:r>
        <w:t xml:space="preserve"> Si después de cobrar aparece en ámbar "Recibo emitido, pero el email no salió. Podés reenviarlo desde acá.", </w:t>
      </w:r>
      <w:r>
        <w:rPr>
          <w:b/>
          <w:bCs/>
        </w:rPr>
        <w:t>el cobro está hecho y el recibo existe</w:t>
      </w:r>
      <w:r>
        <w:t xml:space="preserve">. Lo único que </w:t>
      </w:r>
      <w:r>
        <w:t>no pasó es el envío. En el sitio de prueba ese aviso sale siempre, porque ahí los correos están restringidos a una lista corta de casillas; en producción, si aparece, reenvialo desde el recibo o imprimilo.</w:t>
      </w:r>
    </w:p>
    <w:p w14:paraId="7E068F18" w14:textId="77777777" w:rsidR="0040180E" w:rsidRDefault="00F540DB">
      <w:pPr>
        <w:spacing w:after="120"/>
      </w:pPr>
      <w:r>
        <w:t>Los otros carteles posibles son "Recibo emitido y enviado por email." y "Recibo emitido. El socio no tiene email: imprimilo."</w:t>
      </w:r>
    </w:p>
    <w:p w14:paraId="5CAC79F0" w14:textId="77777777" w:rsidR="0040180E" w:rsidRDefault="00F540DB">
      <w:pPr>
        <w:pStyle w:val="Ttulo2"/>
      </w:pPr>
      <w:bookmarkStart w:id="48" w:name="_Toc240118732"/>
      <w:r>
        <w:t>Recibos</w:t>
      </w:r>
      <w:bookmarkEnd w:id="48"/>
    </w:p>
    <w:p w14:paraId="5FCED90F" w14:textId="77777777" w:rsidR="0040180E" w:rsidRDefault="00F540DB">
      <w:pPr>
        <w:keepNext/>
        <w:spacing w:before="120" w:after="60"/>
        <w:jc w:val="center"/>
      </w:pPr>
      <w:r>
        <w:rPr>
          <w:noProof/>
        </w:rPr>
        <w:drawing>
          <wp:inline distT="0" distB="0" distL="0" distR="0" wp14:anchorId="4230C826" wp14:editId="647B3BE2">
            <wp:extent cx="5762625" cy="3600450"/>
            <wp:effectExtent l="0" t="0" r="0" b="0"/>
            <wp:docPr id="696474316" name="Imagen 696474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3600450"/>
                    </a:xfrm>
                    <a:prstGeom prst="rect">
                      <a:avLst/>
                    </a:prstGeom>
                  </pic:spPr>
                </pic:pic>
              </a:graphicData>
            </a:graphic>
          </wp:inline>
        </w:drawing>
      </w:r>
    </w:p>
    <w:p w14:paraId="1D69EB5E" w14:textId="77777777" w:rsidR="0040180E" w:rsidRDefault="00F540DB">
      <w:pPr>
        <w:spacing w:after="200"/>
        <w:jc w:val="center"/>
      </w:pPr>
      <w:r>
        <w:rPr>
          <w:i/>
          <w:iCs/>
          <w:color w:val="444444"/>
          <w:sz w:val="18"/>
          <w:szCs w:val="18"/>
        </w:rPr>
        <w:t>Figura 19 — La lista de recibos</w:t>
      </w:r>
    </w:p>
    <w:p w14:paraId="0377439A" w14:textId="77777777" w:rsidR="0040180E" w:rsidRDefault="00F540DB">
      <w:pPr>
        <w:spacing w:after="120"/>
      </w:pPr>
      <w:r>
        <w:t>Filtros por número o socio, por mes, por medio de pago y por estado. La ficha de un recibo muestra el número grande, el importe en letras y quién lo registró, y ofrece:</w:t>
      </w:r>
    </w:p>
    <w:p w14:paraId="1169253E" w14:textId="77777777" w:rsidR="0040180E" w:rsidRDefault="00F540DB">
      <w:pPr>
        <w:pStyle w:val="Prrafodelista"/>
        <w:numPr>
          <w:ilvl w:val="0"/>
          <w:numId w:val="16"/>
        </w:numPr>
        <w:spacing w:after="60"/>
      </w:pPr>
      <w:r>
        <w:rPr>
          <w:b/>
          <w:bCs/>
        </w:rPr>
        <w:t>Imprimir / ver PDF</w:t>
      </w:r>
      <w:r>
        <w:t>: cada vez que lo abrís queda registrado.</w:t>
      </w:r>
    </w:p>
    <w:p w14:paraId="09C67B24" w14:textId="77777777" w:rsidR="0040180E" w:rsidRDefault="00F540DB">
      <w:pPr>
        <w:pStyle w:val="Prrafodelista"/>
        <w:numPr>
          <w:ilvl w:val="0"/>
          <w:numId w:val="16"/>
        </w:numPr>
        <w:spacing w:after="60"/>
      </w:pPr>
      <w:r>
        <w:rPr>
          <w:b/>
          <w:bCs/>
        </w:rPr>
        <w:t>Enviar por email</w:t>
      </w:r>
      <w:r>
        <w:t xml:space="preserve">, o </w:t>
      </w:r>
      <w:r>
        <w:rPr>
          <w:b/>
          <w:bCs/>
        </w:rPr>
        <w:t>Reenviar por email</w:t>
      </w:r>
      <w:r>
        <w:t xml:space="preserve"> si ya salió una vez: el intento queda anotado salga o no.</w:t>
      </w:r>
    </w:p>
    <w:p w14:paraId="1E6ECFB9" w14:textId="77777777" w:rsidR="0040180E" w:rsidRDefault="00F540DB">
      <w:pPr>
        <w:pStyle w:val="Prrafodelista"/>
        <w:numPr>
          <w:ilvl w:val="0"/>
          <w:numId w:val="16"/>
        </w:numPr>
        <w:spacing w:after="240"/>
      </w:pPr>
      <w:r>
        <w:rPr>
          <w:b/>
          <w:bCs/>
        </w:rPr>
        <w:t>Anular este recibo…</w:t>
      </w:r>
      <w:r>
        <w:t xml:space="preserve">, que despliega el motivo y el botón </w:t>
      </w:r>
      <w:r>
        <w:rPr>
          <w:b/>
          <w:bCs/>
        </w:rPr>
        <w:t>Anular recibo</w:t>
      </w:r>
      <w:r>
        <w:t>. El motivo es obligatorio: sin él, "Indicá el motivo de la anulación."</w:t>
      </w:r>
    </w:p>
    <w:p w14:paraId="1C23B62A" w14:textId="77777777" w:rsidR="0040180E" w:rsidRDefault="00F540DB">
      <w:pPr>
        <w:spacing w:after="120"/>
      </w:pPr>
      <w:r>
        <w:t>Anular un recibo devuelve las cuotas a pendientes y el socio vuelve a figurar como deudor. El recibo no se borra: queda con el estado Anulado y el motivo, porque el número no se reutiliza y la numeración no puede tener huecos.</w:t>
      </w:r>
    </w:p>
    <w:p w14:paraId="21102773" w14:textId="77777777" w:rsidR="0040180E" w:rsidRDefault="00F540DB">
      <w:pPr>
        <w:pStyle w:val="Ttulo2"/>
      </w:pPr>
      <w:bookmarkStart w:id="49" w:name="_Toc240118733"/>
      <w:r>
        <w:t>Sin conciliar</w:t>
      </w:r>
      <w:bookmarkEnd w:id="49"/>
    </w:p>
    <w:p w14:paraId="03C6377B" w14:textId="77777777" w:rsidR="0040180E" w:rsidRDefault="00F540DB">
      <w:pPr>
        <w:keepNext/>
        <w:spacing w:before="120" w:after="60"/>
        <w:jc w:val="center"/>
      </w:pPr>
      <w:r>
        <w:rPr>
          <w:noProof/>
        </w:rPr>
        <w:lastRenderedPageBreak/>
        <w:drawing>
          <wp:inline distT="0" distB="0" distL="0" distR="0" wp14:anchorId="66B54463" wp14:editId="530D6A66">
            <wp:extent cx="5762625" cy="3600450"/>
            <wp:effectExtent l="0" t="0" r="0" b="0"/>
            <wp:docPr id="1959156452" name="Imagen 1959156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3600450"/>
                    </a:xfrm>
                    <a:prstGeom prst="rect">
                      <a:avLst/>
                    </a:prstGeom>
                  </pic:spPr>
                </pic:pic>
              </a:graphicData>
            </a:graphic>
          </wp:inline>
        </w:drawing>
      </w:r>
    </w:p>
    <w:p w14:paraId="664B0ED9" w14:textId="77777777" w:rsidR="0040180E" w:rsidRDefault="00F540DB">
      <w:pPr>
        <w:spacing w:after="200"/>
        <w:jc w:val="center"/>
      </w:pPr>
      <w:r>
        <w:rPr>
          <w:i/>
          <w:iCs/>
          <w:color w:val="444444"/>
          <w:sz w:val="18"/>
          <w:szCs w:val="18"/>
        </w:rPr>
        <w:t>Figura 20 — La bandeja Sin conciliar</w:t>
      </w:r>
    </w:p>
    <w:p w14:paraId="68857844" w14:textId="77777777" w:rsidR="0040180E" w:rsidRDefault="00F540DB">
      <w:pPr>
        <w:keepNext/>
        <w:spacing w:before="120" w:after="60"/>
        <w:jc w:val="center"/>
      </w:pPr>
      <w:r>
        <w:rPr>
          <w:noProof/>
        </w:rPr>
        <w:drawing>
          <wp:inline distT="0" distB="0" distL="0" distR="0" wp14:anchorId="44B79C21" wp14:editId="52ED65FE">
            <wp:extent cx="5762625" cy="3600450"/>
            <wp:effectExtent l="0" t="0" r="0" b="0"/>
            <wp:docPr id="6050716" name="Imagen 6050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2625" cy="3600450"/>
                    </a:xfrm>
                    <a:prstGeom prst="rect">
                      <a:avLst/>
                    </a:prstGeom>
                  </pic:spPr>
                </pic:pic>
              </a:graphicData>
            </a:graphic>
          </wp:inline>
        </w:drawing>
      </w:r>
    </w:p>
    <w:p w14:paraId="6363B5F2" w14:textId="77777777" w:rsidR="0040180E" w:rsidRDefault="00F540DB">
      <w:pPr>
        <w:spacing w:after="200"/>
        <w:jc w:val="center"/>
      </w:pPr>
      <w:r>
        <w:rPr>
          <w:i/>
          <w:iCs/>
          <w:color w:val="444444"/>
          <w:sz w:val="18"/>
          <w:szCs w:val="18"/>
        </w:rPr>
        <w:t>Figura 21 — Una fila abierta para repartir el cobro entre socios</w:t>
      </w:r>
    </w:p>
    <w:p w14:paraId="0347FEAD" w14:textId="77777777" w:rsidR="0040180E" w:rsidRDefault="00F540DB">
      <w:pPr>
        <w:spacing w:after="120"/>
      </w:pPr>
      <w:r>
        <w:t xml:space="preserve">Acá caen los cobros que entraron por Mercado Pago y el sistema </w:t>
      </w:r>
      <w:r>
        <w:rPr>
          <w:b/>
          <w:bCs/>
        </w:rPr>
        <w:t>no supo de qué socio son</w:t>
      </w:r>
      <w:r>
        <w:t>. La columna Motivo dice por qué.</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2"/>
        <w:gridCol w:w="6480"/>
      </w:tblGrid>
      <w:tr w:rsidR="0040180E" w14:paraId="2EABEAC1" w14:textId="77777777">
        <w:tblPrEx>
          <w:tblCellMar>
            <w:top w:w="0" w:type="dxa"/>
            <w:bottom w:w="0" w:type="dxa"/>
          </w:tblCellMar>
        </w:tblPrEx>
        <w:trPr>
          <w:tblHeader/>
        </w:trPr>
        <w:tc>
          <w:tcPr>
            <w:tcW w:w="2592" w:type="dxa"/>
            <w:shd w:val="clear" w:color="auto" w:fill="DCEBF7"/>
            <w:tcMar>
              <w:top w:w="60" w:type="dxa"/>
              <w:left w:w="100" w:type="dxa"/>
              <w:bottom w:w="60" w:type="dxa"/>
              <w:right w:w="100" w:type="dxa"/>
            </w:tcMar>
          </w:tcPr>
          <w:p w14:paraId="7C01ECB0" w14:textId="77777777" w:rsidR="0040180E" w:rsidRDefault="00F540DB">
            <w:r>
              <w:rPr>
                <w:b/>
                <w:bCs/>
              </w:rPr>
              <w:lastRenderedPageBreak/>
              <w:t>Motivo</w:t>
            </w:r>
          </w:p>
        </w:tc>
        <w:tc>
          <w:tcPr>
            <w:tcW w:w="6480" w:type="dxa"/>
            <w:shd w:val="clear" w:color="auto" w:fill="DCEBF7"/>
            <w:tcMar>
              <w:top w:w="60" w:type="dxa"/>
              <w:left w:w="100" w:type="dxa"/>
              <w:bottom w:w="60" w:type="dxa"/>
              <w:right w:w="100" w:type="dxa"/>
            </w:tcMar>
          </w:tcPr>
          <w:p w14:paraId="70E224D5" w14:textId="77777777" w:rsidR="0040180E" w:rsidRDefault="00F540DB">
            <w:r>
              <w:rPr>
                <w:b/>
                <w:bCs/>
              </w:rPr>
              <w:t>Qué pasó</w:t>
            </w:r>
          </w:p>
        </w:tc>
      </w:tr>
      <w:tr w:rsidR="0040180E" w14:paraId="1C6BF309" w14:textId="77777777">
        <w:tblPrEx>
          <w:tblCellMar>
            <w:top w:w="0" w:type="dxa"/>
            <w:bottom w:w="0" w:type="dxa"/>
          </w:tblCellMar>
        </w:tblPrEx>
        <w:tc>
          <w:tcPr>
            <w:tcW w:w="2592" w:type="dxa"/>
            <w:tcMar>
              <w:top w:w="60" w:type="dxa"/>
              <w:left w:w="100" w:type="dxa"/>
              <w:bottom w:w="60" w:type="dxa"/>
              <w:right w:w="100" w:type="dxa"/>
            </w:tcMar>
          </w:tcPr>
          <w:p w14:paraId="1459ACD5" w14:textId="77777777" w:rsidR="0040180E" w:rsidRDefault="00F540DB">
            <w:r>
              <w:t>Sin referencia</w:t>
            </w:r>
          </w:p>
        </w:tc>
        <w:tc>
          <w:tcPr>
            <w:tcW w:w="6480" w:type="dxa"/>
            <w:tcMar>
              <w:top w:w="60" w:type="dxa"/>
              <w:left w:w="100" w:type="dxa"/>
              <w:bottom w:w="60" w:type="dxa"/>
              <w:right w:w="100" w:type="dxa"/>
            </w:tcMar>
          </w:tcPr>
          <w:p w14:paraId="4F481C21" w14:textId="77777777" w:rsidR="0040180E" w:rsidRDefault="00F540DB">
            <w:r>
              <w:t>Llegó una transferencia o un pago suelto, sin dato del socio</w:t>
            </w:r>
          </w:p>
        </w:tc>
      </w:tr>
      <w:tr w:rsidR="0040180E" w14:paraId="1E8EA5D7" w14:textId="77777777">
        <w:tblPrEx>
          <w:tblCellMar>
            <w:top w:w="0" w:type="dxa"/>
            <w:bottom w:w="0" w:type="dxa"/>
          </w:tblCellMar>
        </w:tblPrEx>
        <w:tc>
          <w:tcPr>
            <w:tcW w:w="2592" w:type="dxa"/>
            <w:tcMar>
              <w:top w:w="60" w:type="dxa"/>
              <w:left w:w="100" w:type="dxa"/>
              <w:bottom w:w="60" w:type="dxa"/>
              <w:right w:w="100" w:type="dxa"/>
            </w:tcMar>
          </w:tcPr>
          <w:p w14:paraId="745759F6" w14:textId="77777777" w:rsidR="0040180E" w:rsidRDefault="00F540DB">
            <w:r>
              <w:t>Suscripción sin vincular</w:t>
            </w:r>
          </w:p>
        </w:tc>
        <w:tc>
          <w:tcPr>
            <w:tcW w:w="6480" w:type="dxa"/>
            <w:tcMar>
              <w:top w:w="60" w:type="dxa"/>
              <w:left w:w="100" w:type="dxa"/>
              <w:bottom w:w="60" w:type="dxa"/>
              <w:right w:w="100" w:type="dxa"/>
            </w:tcMar>
          </w:tcPr>
          <w:p w14:paraId="56232D53" w14:textId="77777777" w:rsidR="0040180E" w:rsidRDefault="00F540DB">
            <w:r>
              <w:t>Un débito de una suscripción que nadie ató a una ficha</w:t>
            </w:r>
          </w:p>
        </w:tc>
      </w:tr>
      <w:tr w:rsidR="0040180E" w14:paraId="1AFAC245" w14:textId="77777777">
        <w:tblPrEx>
          <w:tblCellMar>
            <w:top w:w="0" w:type="dxa"/>
            <w:bottom w:w="0" w:type="dxa"/>
          </w:tblCellMar>
        </w:tblPrEx>
        <w:tc>
          <w:tcPr>
            <w:tcW w:w="2592" w:type="dxa"/>
            <w:tcMar>
              <w:top w:w="60" w:type="dxa"/>
              <w:left w:w="100" w:type="dxa"/>
              <w:bottom w:w="60" w:type="dxa"/>
              <w:right w:w="100" w:type="dxa"/>
            </w:tcMar>
          </w:tcPr>
          <w:p w14:paraId="617CF707" w14:textId="77777777" w:rsidR="0040180E" w:rsidRDefault="00F540DB">
            <w:r>
              <w:t>Solicitud inexistente</w:t>
            </w:r>
          </w:p>
        </w:tc>
        <w:tc>
          <w:tcPr>
            <w:tcW w:w="6480" w:type="dxa"/>
            <w:tcMar>
              <w:top w:w="60" w:type="dxa"/>
              <w:left w:w="100" w:type="dxa"/>
              <w:bottom w:w="60" w:type="dxa"/>
              <w:right w:w="100" w:type="dxa"/>
            </w:tcMar>
          </w:tcPr>
          <w:p w14:paraId="121DC427" w14:textId="77777777" w:rsidR="0040180E" w:rsidRDefault="00F540DB">
            <w:r>
              <w:t>El pago dice ser de una solicitud que no existe</w:t>
            </w:r>
          </w:p>
        </w:tc>
      </w:tr>
      <w:tr w:rsidR="0040180E" w14:paraId="6739D8EB" w14:textId="77777777">
        <w:tblPrEx>
          <w:tblCellMar>
            <w:top w:w="0" w:type="dxa"/>
            <w:bottom w:w="0" w:type="dxa"/>
          </w:tblCellMar>
        </w:tblPrEx>
        <w:tc>
          <w:tcPr>
            <w:tcW w:w="2592" w:type="dxa"/>
            <w:tcMar>
              <w:top w:w="60" w:type="dxa"/>
              <w:left w:w="100" w:type="dxa"/>
              <w:bottom w:w="60" w:type="dxa"/>
              <w:right w:w="100" w:type="dxa"/>
            </w:tcMar>
          </w:tcPr>
          <w:p w14:paraId="20FB8A17" w14:textId="77777777" w:rsidR="0040180E" w:rsidRDefault="00F540DB">
            <w:r>
              <w:t>Segundo cobro de ingreso</w:t>
            </w:r>
          </w:p>
        </w:tc>
        <w:tc>
          <w:tcPr>
            <w:tcW w:w="6480" w:type="dxa"/>
            <w:tcMar>
              <w:top w:w="60" w:type="dxa"/>
              <w:left w:w="100" w:type="dxa"/>
              <w:bottom w:w="60" w:type="dxa"/>
              <w:right w:w="100" w:type="dxa"/>
            </w:tcMar>
          </w:tcPr>
          <w:p w14:paraId="6CED5098" w14:textId="77777777" w:rsidR="0040180E" w:rsidRDefault="00F540DB">
            <w:r>
              <w:t>Ya se le había cobrado el ingreso</w:t>
            </w:r>
          </w:p>
        </w:tc>
      </w:tr>
      <w:tr w:rsidR="0040180E" w14:paraId="58DB7EA8" w14:textId="77777777">
        <w:tblPrEx>
          <w:tblCellMar>
            <w:top w:w="0" w:type="dxa"/>
            <w:bottom w:w="0" w:type="dxa"/>
          </w:tblCellMar>
        </w:tblPrEx>
        <w:tc>
          <w:tcPr>
            <w:tcW w:w="2592" w:type="dxa"/>
            <w:tcMar>
              <w:top w:w="60" w:type="dxa"/>
              <w:left w:w="100" w:type="dxa"/>
              <w:bottom w:w="60" w:type="dxa"/>
              <w:right w:w="100" w:type="dxa"/>
            </w:tcMar>
          </w:tcPr>
          <w:p w14:paraId="31439965" w14:textId="77777777" w:rsidR="0040180E" w:rsidRDefault="00F540DB">
            <w:r>
              <w:t>Cesante sin deuda</w:t>
            </w:r>
          </w:p>
        </w:tc>
        <w:tc>
          <w:tcPr>
            <w:tcW w:w="6480" w:type="dxa"/>
            <w:tcMar>
              <w:top w:w="60" w:type="dxa"/>
              <w:left w:w="100" w:type="dxa"/>
              <w:bottom w:w="60" w:type="dxa"/>
              <w:right w:w="100" w:type="dxa"/>
            </w:tcMar>
          </w:tcPr>
          <w:p w14:paraId="0960925C" w14:textId="77777777" w:rsidR="0040180E" w:rsidRDefault="00F540DB">
            <w:r>
              <w:t>Le cobraron a alguien dado de baja que no debe nada</w:t>
            </w:r>
          </w:p>
        </w:tc>
      </w:tr>
      <w:tr w:rsidR="0040180E" w14:paraId="20A217DD" w14:textId="77777777">
        <w:tblPrEx>
          <w:tblCellMar>
            <w:top w:w="0" w:type="dxa"/>
            <w:bottom w:w="0" w:type="dxa"/>
          </w:tblCellMar>
        </w:tblPrEx>
        <w:tc>
          <w:tcPr>
            <w:tcW w:w="2592" w:type="dxa"/>
            <w:tcMar>
              <w:top w:w="60" w:type="dxa"/>
              <w:left w:w="100" w:type="dxa"/>
              <w:bottom w:w="60" w:type="dxa"/>
              <w:right w:w="100" w:type="dxa"/>
            </w:tcMar>
          </w:tcPr>
          <w:p w14:paraId="7796C573" w14:textId="77777777" w:rsidR="0040180E" w:rsidRDefault="00F540DB">
            <w:r>
              <w:t>Rechazado por tesorería</w:t>
            </w:r>
          </w:p>
        </w:tc>
        <w:tc>
          <w:tcPr>
            <w:tcW w:w="6480" w:type="dxa"/>
            <w:tcMar>
              <w:top w:w="60" w:type="dxa"/>
              <w:left w:w="100" w:type="dxa"/>
              <w:bottom w:w="60" w:type="dxa"/>
              <w:right w:w="100" w:type="dxa"/>
            </w:tcMar>
          </w:tcPr>
          <w:p w14:paraId="6E21C57C" w14:textId="77777777" w:rsidR="0040180E" w:rsidRDefault="00F540DB">
            <w:r>
              <w:t>Alguien lo descartó antes</w:t>
            </w:r>
          </w:p>
        </w:tc>
      </w:tr>
    </w:tbl>
    <w:p w14:paraId="057A4FD5" w14:textId="77777777" w:rsidR="0040180E" w:rsidRDefault="0040180E"/>
    <w:p w14:paraId="405549FD" w14:textId="77777777" w:rsidR="0040180E" w:rsidRDefault="00F540DB">
      <w:pPr>
        <w:spacing w:after="120"/>
      </w:pPr>
      <w:r>
        <w:t xml:space="preserve">Cada fila tiene el enlace </w:t>
      </w:r>
      <w:r>
        <w:rPr>
          <w:b/>
          <w:bCs/>
        </w:rPr>
        <w:t>Resolver</w:t>
      </w:r>
      <w:r>
        <w:t xml:space="preserve">, que abre la ficha con los datos del cobro, el motivo </w:t>
      </w:r>
      <w:r>
        <w:t>explicado y tres salidas.</w:t>
      </w:r>
    </w:p>
    <w:p w14:paraId="23043DD0" w14:textId="77777777" w:rsidR="0040180E" w:rsidRDefault="00F540DB">
      <w:pPr>
        <w:spacing w:after="120"/>
      </w:pPr>
      <w:r>
        <w:rPr>
          <w:b/>
          <w:bCs/>
        </w:rPr>
        <w:t>Aplicarlo a socios.</w:t>
      </w:r>
      <w:r>
        <w:t xml:space="preserve"> Buscá al socio en </w:t>
      </w:r>
      <w:r>
        <w:rPr>
          <w:b/>
          <w:bCs/>
        </w:rPr>
        <w:t>Reparto</w:t>
      </w:r>
      <w:r>
        <w:t xml:space="preserve"> y agregalo. Si el cobro es de varios, agregalos a todos y repartí el importe entre ellos, hasta cinco por fila. Para cada parte elegís el concepto y, si es cuotas, la cantidad y el monto.</w:t>
      </w:r>
    </w:p>
    <w:p w14:paraId="74C4124D" w14:textId="77777777" w:rsidR="0040180E" w:rsidRDefault="00F540DB">
      <w:pPr>
        <w:spacing w:after="120"/>
      </w:pPr>
      <w:r>
        <w:t xml:space="preserve">La suma de las partes tiene que dar </w:t>
      </w:r>
      <w:r>
        <w:rPr>
          <w:b/>
          <w:bCs/>
        </w:rPr>
        <w:t>exactamente</w:t>
      </w:r>
      <w:r>
        <w:t xml:space="preserve"> el importe sin asignar. Al confirmar, el sistema muestra primero la vista previa —qué meses le imputa a cada uno— y recién después escribe. Sale </w:t>
      </w:r>
      <w:r>
        <w:rPr>
          <w:b/>
          <w:bCs/>
        </w:rPr>
        <w:t>un recibo por socio</w:t>
      </w:r>
      <w:r>
        <w:t>, cada uno con su número.</w:t>
      </w:r>
    </w:p>
    <w:p w14:paraId="20FF0797" w14:textId="77777777" w:rsidR="0040180E" w:rsidRDefault="00F540DB">
      <w:pPr>
        <w:spacing w:after="120"/>
      </w:pPr>
      <w:r>
        <w:t xml:space="preserve">Si una fila queda repartida a medias pasa a </w:t>
      </w:r>
      <w:r>
        <w:rPr>
          <w:b/>
          <w:bCs/>
        </w:rPr>
        <w:t>Parcial</w:t>
      </w:r>
      <w:r>
        <w:t xml:space="preserve"> y sigue en la bandeja con el saldo. Cuando la suma aplicada alcanza el total, queda </w:t>
      </w:r>
      <w:r>
        <w:rPr>
          <w:b/>
          <w:bCs/>
        </w:rPr>
        <w:t>Aplicado</w:t>
      </w:r>
      <w:r>
        <w:t>.</w:t>
      </w:r>
    </w:p>
    <w:p w14:paraId="72D2E9D2" w14:textId="77777777" w:rsidR="0040180E" w:rsidRDefault="00F540DB">
      <w:pPr>
        <w:spacing w:after="120"/>
      </w:pPr>
      <w:r>
        <w:rPr>
          <w:b/>
          <w:bCs/>
        </w:rPr>
        <w:t>Registrar como ingreso no societario.</w:t>
      </w:r>
      <w:r>
        <w:t xml:space="preserve"> Si la plata no es de un socio —un alquiler del salón, una rifa—, esta salida la manda a Otros ingresos. No emite recibo.</w:t>
      </w:r>
    </w:p>
    <w:p w14:paraId="2060FF73" w14:textId="77777777" w:rsidR="0040180E" w:rsidRDefault="00F540DB">
      <w:pPr>
        <w:spacing w:after="120"/>
      </w:pPr>
      <w:r>
        <w:rPr>
          <w:b/>
          <w:bCs/>
        </w:rPr>
        <w:t>Descartar este pago.</w:t>
      </w:r>
      <w:r>
        <w:t xml:space="preserve"> Para lo que no corresponde imputar. Si otra persona ya resolvió la fila, aparece "Esta fila ya fue resuelta."</w:t>
      </w:r>
    </w:p>
    <w:p w14:paraId="44349074" w14:textId="77777777" w:rsidR="0040180E" w:rsidRDefault="00F540DB">
      <w:pPr>
        <w:spacing w:after="120"/>
      </w:pPr>
      <w:r>
        <w:t xml:space="preserve">Un cobro de cuotas aplicado desde acá figura con el medio </w:t>
      </w:r>
      <w:r>
        <w:rPr>
          <w:b/>
          <w:bCs/>
        </w:rPr>
        <w:t>Mercado Pago</w:t>
      </w:r>
      <w:r>
        <w:t>, también cuando fue una transferencia; un aporte voluntario o extraordinario lleva su propio rótulo.</w:t>
      </w:r>
    </w:p>
    <w:p w14:paraId="2F969C64" w14:textId="77777777" w:rsidR="0040180E" w:rsidRDefault="00F540DB">
      <w:pPr>
        <w:pStyle w:val="Ttulo2"/>
      </w:pPr>
      <w:bookmarkStart w:id="50" w:name="_Toc240118734"/>
      <w:r>
        <w:t>Suscripciones</w:t>
      </w:r>
      <w:bookmarkEnd w:id="50"/>
    </w:p>
    <w:p w14:paraId="3FFA7189" w14:textId="77777777" w:rsidR="0040180E" w:rsidRDefault="00F540DB">
      <w:pPr>
        <w:keepNext/>
        <w:spacing w:before="120" w:after="60"/>
        <w:jc w:val="center"/>
      </w:pPr>
      <w:r>
        <w:rPr>
          <w:noProof/>
        </w:rPr>
        <w:lastRenderedPageBreak/>
        <w:drawing>
          <wp:inline distT="0" distB="0" distL="0" distR="0" wp14:anchorId="786EB077" wp14:editId="4974B459">
            <wp:extent cx="5762625" cy="3962400"/>
            <wp:effectExtent l="0" t="0" r="0" b="0"/>
            <wp:docPr id="285959737" name="Imagen 285959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3962400"/>
                    </a:xfrm>
                    <a:prstGeom prst="rect">
                      <a:avLst/>
                    </a:prstGeom>
                  </pic:spPr>
                </pic:pic>
              </a:graphicData>
            </a:graphic>
          </wp:inline>
        </w:drawing>
      </w:r>
    </w:p>
    <w:p w14:paraId="05E25A02" w14:textId="77777777" w:rsidR="0040180E" w:rsidRDefault="00F540DB">
      <w:pPr>
        <w:spacing w:after="200"/>
        <w:jc w:val="center"/>
      </w:pPr>
      <w:r>
        <w:rPr>
          <w:i/>
          <w:iCs/>
          <w:color w:val="444444"/>
          <w:sz w:val="18"/>
          <w:szCs w:val="18"/>
        </w:rPr>
        <w:t>Figura 22 — Suscripciones de Mercado Pago. Las marcas rojas de la columna Monto son suscripciones que cobran un importe distinto del valor de cuota vigente</w:t>
      </w:r>
    </w:p>
    <w:p w14:paraId="57A3ABE8" w14:textId="77777777" w:rsidR="0040180E" w:rsidRDefault="00F540DB">
      <w:pPr>
        <w:spacing w:after="120"/>
      </w:pPr>
      <w:r>
        <w:t>Dos bloques.</w:t>
      </w:r>
    </w:p>
    <w:p w14:paraId="3D06D16D" w14:textId="77777777" w:rsidR="0040180E" w:rsidRDefault="00F540DB">
      <w:pPr>
        <w:spacing w:after="120"/>
      </w:pPr>
      <w:r>
        <w:rPr>
          <w:b/>
          <w:bCs/>
        </w:rPr>
        <w:t>Sin vincular</w:t>
      </w:r>
      <w:r>
        <w:t xml:space="preserve"> son suscripciones que Mercado Pago tiene y el sistema no sabe de qué socio son. Mientras estén así, cada débito que salga de ellas cae en Sin conciliar en vez de convertirse en la cuota del socio. El botón </w:t>
      </w:r>
      <w:r>
        <w:rPr>
          <w:b/>
          <w:bCs/>
        </w:rPr>
        <w:t>Vincular</w:t>
      </w:r>
      <w:r>
        <w:t xml:space="preserve"> las ata a una ficha; es una acción de superadministrador y se confirma con un botón, sin tipear nada.</w:t>
      </w:r>
    </w:p>
    <w:p w14:paraId="499D1CE3" w14:textId="77777777" w:rsidR="0040180E" w:rsidRDefault="00F540DB">
      <w:pPr>
        <w:spacing w:after="120"/>
      </w:pPr>
      <w:r>
        <w:rPr>
          <w:b/>
          <w:bCs/>
        </w:rPr>
        <w:t>Vinculadas</w:t>
      </w:r>
      <w:r>
        <w:t xml:space="preserve"> es la tabla de las que ya tienen socio. La marca roja "≠ vigente $ …" avisa que esa suscripción cobra un monto distinto del valor de cuota de hoy; se corrige desde Valores de cuota y no es una pantalla rota.</w:t>
      </w:r>
    </w:p>
    <w:p w14:paraId="2B6A0596" w14:textId="77777777" w:rsidR="0040180E" w:rsidRDefault="00F540DB">
      <w:pPr>
        <w:spacing w:after="120"/>
      </w:pPr>
      <w:r>
        <w:t xml:space="preserve">El botón </w:t>
      </w:r>
      <w:r>
        <w:rPr>
          <w:b/>
          <w:bCs/>
        </w:rPr>
        <w:t>Cancelar el débito</w:t>
      </w:r>
      <w:r>
        <w:t xml:space="preserve"> corta un débito vivo, y aparece solo si la suscripción está viva </w:t>
      </w:r>
      <w:r>
        <w:t>y el socio dado de baja. Si el socio está vigente, la pantalla lo rechaza con "Ese socio sigue vigente: el débito se cancela al registrar la baja, que es lo que queda asentado en el acta."</w:t>
      </w:r>
    </w:p>
    <w:p w14:paraId="1D650C28" w14:textId="77777777" w:rsidR="0040180E" w:rsidRDefault="00F540DB">
      <w:pPr>
        <w:pStyle w:val="Ttulo2"/>
      </w:pPr>
      <w:bookmarkStart w:id="51" w:name="_Toc240118735"/>
      <w:r>
        <w:t>Otros ingresos</w:t>
      </w:r>
      <w:bookmarkEnd w:id="51"/>
    </w:p>
    <w:p w14:paraId="48902B01" w14:textId="77777777" w:rsidR="0040180E" w:rsidRDefault="00F540DB">
      <w:pPr>
        <w:keepNext/>
        <w:spacing w:before="120" w:after="60"/>
        <w:jc w:val="center"/>
      </w:pPr>
      <w:r>
        <w:rPr>
          <w:noProof/>
        </w:rPr>
        <w:lastRenderedPageBreak/>
        <w:drawing>
          <wp:inline distT="0" distB="0" distL="0" distR="0" wp14:anchorId="1D37A28F" wp14:editId="7A6414D3">
            <wp:extent cx="5762625" cy="3600450"/>
            <wp:effectExtent l="0" t="0" r="0" b="0"/>
            <wp:docPr id="1543374551" name="Imagen 154337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2625" cy="3600450"/>
                    </a:xfrm>
                    <a:prstGeom prst="rect">
                      <a:avLst/>
                    </a:prstGeom>
                  </pic:spPr>
                </pic:pic>
              </a:graphicData>
            </a:graphic>
          </wp:inline>
        </w:drawing>
      </w:r>
    </w:p>
    <w:p w14:paraId="5DCEA259" w14:textId="77777777" w:rsidR="0040180E" w:rsidRDefault="00F540DB">
      <w:pPr>
        <w:spacing w:after="200"/>
        <w:jc w:val="center"/>
      </w:pPr>
      <w:r>
        <w:rPr>
          <w:i/>
          <w:iCs/>
          <w:color w:val="444444"/>
          <w:sz w:val="18"/>
          <w:szCs w:val="18"/>
        </w:rPr>
        <w:t>Figura 23 — Otros ingresos</w:t>
      </w:r>
    </w:p>
    <w:p w14:paraId="5B371A21" w14:textId="77777777" w:rsidR="0040180E" w:rsidRDefault="00F540DB">
      <w:pPr>
        <w:spacing w:after="120"/>
      </w:pPr>
      <w:r>
        <w:t xml:space="preserve">Es para la plata que </w:t>
      </w:r>
      <w:r>
        <w:rPr>
          <w:b/>
          <w:bCs/>
        </w:rPr>
        <w:t>no</w:t>
      </w:r>
      <w:r>
        <w:t xml:space="preserve"> es de un socio: alquiler del salón, rifas, donaciones, eventos. Se elige el ejercicio arriba y se ve el total del año, el reparto entre efectivo y Mercado Pago, y una barra por mes.</w:t>
      </w:r>
    </w:p>
    <w:p w14:paraId="6BF2501C" w14:textId="77777777" w:rsidR="0040180E" w:rsidRDefault="00F540DB">
      <w:pPr>
        <w:spacing w:after="120"/>
      </w:pPr>
      <w:r>
        <w:t>El formulario pide monto, fecha del ingreso —el día en que entró la plata, no el día en que la cargás—, concepto en texto libre y nota opcional.</w:t>
      </w:r>
    </w:p>
    <w:p w14:paraId="49F82022" w14:textId="77777777" w:rsidR="0040180E" w:rsidRDefault="00F540DB">
      <w:pPr>
        <w:spacing w:after="120"/>
      </w:pPr>
      <w:r>
        <w:rPr>
          <w:b/>
          <w:bCs/>
        </w:rPr>
        <w:t>No emite recibo y no toca la cuenta de ningún socio</w:t>
      </w:r>
      <w:r>
        <w:t>: la serie numerada de recibos es de las cuotas sociales. Si un socio paga su cuota o hace un aporte, cobralo en Efectivo.</w:t>
      </w:r>
    </w:p>
    <w:p w14:paraId="4EF589CC" w14:textId="77777777" w:rsidR="0040180E" w:rsidRDefault="00F540DB">
      <w:pPr>
        <w:spacing w:after="120"/>
      </w:pPr>
      <w:r>
        <w:t xml:space="preserve">Cada fila se puede </w:t>
      </w:r>
      <w:r>
        <w:rPr>
          <w:b/>
          <w:bCs/>
        </w:rPr>
        <w:t>Editar</w:t>
      </w:r>
      <w:r>
        <w:t xml:space="preserve"> o </w:t>
      </w:r>
      <w:r>
        <w:rPr>
          <w:b/>
          <w:bCs/>
        </w:rPr>
        <w:t>Anular</w:t>
      </w:r>
      <w:r>
        <w:t xml:space="preserve">. Un ingreso anulado se ve tachado, con quién lo anuló y por qué, y no suma al total; y ya no se puede corregir: "Ese ingreso está anulado: un asiento </w:t>
      </w:r>
      <w:r>
        <w:t>anulado no se corrige."</w:t>
      </w:r>
    </w:p>
    <w:p w14:paraId="3CB441F5" w14:textId="77777777" w:rsidR="0040180E" w:rsidRDefault="00F540DB">
      <w:pPr>
        <w:pStyle w:val="Ttulo2"/>
      </w:pPr>
      <w:bookmarkStart w:id="52" w:name="_Toc240118736"/>
      <w:r>
        <w:t>Exenciones</w:t>
      </w:r>
      <w:bookmarkEnd w:id="52"/>
    </w:p>
    <w:p w14:paraId="6A532E97" w14:textId="77777777" w:rsidR="0040180E" w:rsidRDefault="00F540DB">
      <w:pPr>
        <w:keepNext/>
        <w:spacing w:before="120" w:after="60"/>
        <w:jc w:val="center"/>
      </w:pPr>
      <w:r>
        <w:rPr>
          <w:noProof/>
        </w:rPr>
        <w:lastRenderedPageBreak/>
        <w:drawing>
          <wp:inline distT="0" distB="0" distL="0" distR="0" wp14:anchorId="6C7FCA6D" wp14:editId="7D85A776">
            <wp:extent cx="5762625" cy="3600450"/>
            <wp:effectExtent l="0" t="0" r="0" b="0"/>
            <wp:docPr id="131844231" name="Imagen 131844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3600450"/>
                    </a:xfrm>
                    <a:prstGeom prst="rect">
                      <a:avLst/>
                    </a:prstGeom>
                  </pic:spPr>
                </pic:pic>
              </a:graphicData>
            </a:graphic>
          </wp:inline>
        </w:drawing>
      </w:r>
    </w:p>
    <w:p w14:paraId="142F47DA" w14:textId="77777777" w:rsidR="0040180E" w:rsidRDefault="00F540DB">
      <w:pPr>
        <w:spacing w:after="200"/>
        <w:jc w:val="center"/>
      </w:pPr>
      <w:r>
        <w:rPr>
          <w:i/>
          <w:iCs/>
          <w:color w:val="444444"/>
          <w:sz w:val="18"/>
          <w:szCs w:val="18"/>
        </w:rPr>
        <w:t>Figura 24 — Exenciones vigentes</w:t>
      </w:r>
    </w:p>
    <w:p w14:paraId="74E4265F" w14:textId="77777777" w:rsidR="0040180E" w:rsidRDefault="00F540DB">
      <w:pPr>
        <w:spacing w:after="120"/>
      </w:pPr>
      <w:r>
        <w:t xml:space="preserve">El Art. 7 inc. a.4 permite eximir de la cuota a un socio activo que hace un aporte en especie. </w:t>
      </w:r>
      <w:r>
        <w:rPr>
          <w:b/>
          <w:bCs/>
        </w:rPr>
        <w:t>Asentar y anular una exención es del superadministrador</w:t>
      </w:r>
      <w:r>
        <w:t xml:space="preserve"> (capítulo 13); un administrador ve esta pestaña para saber quién está eximido, hasta cuándo y con qué acta.</w:t>
      </w:r>
    </w:p>
    <w:p w14:paraId="6FA102D8" w14:textId="77777777" w:rsidR="0040180E" w:rsidRDefault="00F540DB">
      <w:pPr>
        <w:spacing w:after="120"/>
      </w:pPr>
      <w:r>
        <w:rPr>
          <w:b/>
          <w:bCs/>
        </w:rPr>
        <w:t>Exenciones vigentes</w:t>
      </w:r>
      <w:r>
        <w:t xml:space="preserve"> muestra una tarjeta por socio con el rango de meses, cuántos faltan, el acta enlazada y la nota. </w:t>
      </w:r>
      <w:r>
        <w:rPr>
          <w:b/>
          <w:bCs/>
        </w:rPr>
        <w:t>Historial</w:t>
      </w:r>
      <w:r>
        <w:t xml:space="preserve"> guarda las vencidas y las anuladas.</w:t>
      </w:r>
    </w:p>
    <w:p w14:paraId="0EF70DE2" w14:textId="77777777" w:rsidR="0040180E" w:rsidRDefault="00F540DB">
      <w:pPr>
        <w:spacing w:after="120"/>
      </w:pPr>
      <w:r>
        <w:t>Mientras una exención está vigente, los cinco caminos de cobro quedan cerrados para ese socio —efectivo, link de pago, reenvío del link, pago desde Mi cuenta y adhesión al débito— y todos muestran el mismo texto: "El socio está eximido de la cuota hasta {mes} (acta …)."</w:t>
      </w:r>
    </w:p>
    <w:p w14:paraId="36DC62DB" w14:textId="77777777" w:rsidR="0040180E" w:rsidRDefault="00F540DB">
      <w:pPr>
        <w:pStyle w:val="Ttulo1"/>
        <w:pageBreakBefore/>
      </w:pPr>
      <w:bookmarkStart w:id="53" w:name="_Toc240118737"/>
      <w:r>
        <w:lastRenderedPageBreak/>
        <w:t>9. Actas</w:t>
      </w:r>
      <w:bookmarkEnd w:id="53"/>
    </w:p>
    <w:p w14:paraId="3FC93789" w14:textId="77777777" w:rsidR="0040180E" w:rsidRDefault="00F540DB">
      <w:pPr>
        <w:keepNext/>
        <w:spacing w:before="120" w:after="60"/>
        <w:jc w:val="center"/>
      </w:pPr>
      <w:r>
        <w:rPr>
          <w:noProof/>
        </w:rPr>
        <w:drawing>
          <wp:inline distT="0" distB="0" distL="0" distR="0" wp14:anchorId="0B76616A" wp14:editId="5783E99C">
            <wp:extent cx="5762625" cy="3600450"/>
            <wp:effectExtent l="0" t="0" r="0" b="0"/>
            <wp:docPr id="590734697" name="Imagen 590734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3600450"/>
                    </a:xfrm>
                    <a:prstGeom prst="rect">
                      <a:avLst/>
                    </a:prstGeom>
                  </pic:spPr>
                </pic:pic>
              </a:graphicData>
            </a:graphic>
          </wp:inline>
        </w:drawing>
      </w:r>
    </w:p>
    <w:p w14:paraId="256463A7" w14:textId="77777777" w:rsidR="0040180E" w:rsidRDefault="00F540DB">
      <w:pPr>
        <w:spacing w:after="200"/>
        <w:jc w:val="center"/>
      </w:pPr>
      <w:r>
        <w:rPr>
          <w:i/>
          <w:iCs/>
          <w:color w:val="444444"/>
          <w:sz w:val="18"/>
          <w:szCs w:val="18"/>
        </w:rPr>
        <w:t>Figura 25 — La lista de actas</w:t>
      </w:r>
    </w:p>
    <w:p w14:paraId="174FD231" w14:textId="77777777" w:rsidR="0040180E" w:rsidRDefault="00F540DB">
      <w:pPr>
        <w:spacing w:after="120"/>
      </w:pPr>
      <w:r>
        <w:t xml:space="preserve">Las actas son la columna vertebral del panel: cada acto societario se asienta bajo una. Esta sección es el registro de lo que el sistema asentó bajo cada acta, para incorporarlo al libro </w:t>
      </w:r>
      <w:r>
        <w:t>junto con el resto de las decisiones de la Comisión.</w:t>
      </w:r>
    </w:p>
    <w:p w14:paraId="6C3F5114" w14:textId="77777777" w:rsidR="0040180E" w:rsidRDefault="00F540DB">
      <w:pPr>
        <w:spacing w:after="120"/>
      </w:pPr>
      <w:r>
        <w:t>La lista agrupa por año y filtra por tipo (</w:t>
      </w:r>
      <w:r>
        <w:rPr>
          <w:b/>
          <w:bCs/>
        </w:rPr>
        <w:t>Comisión Directiva</w:t>
      </w:r>
      <w:r>
        <w:t xml:space="preserve"> o </w:t>
      </w:r>
      <w:r>
        <w:rPr>
          <w:b/>
          <w:bCs/>
        </w:rPr>
        <w:t>Asamblea</w:t>
      </w:r>
      <w:r>
        <w:t>), año y texto.</w:t>
      </w:r>
    </w:p>
    <w:p w14:paraId="54165DB5" w14:textId="77777777" w:rsidR="0040180E" w:rsidRDefault="00F540DB">
      <w:pPr>
        <w:pStyle w:val="Ttulo2"/>
      </w:pPr>
      <w:bookmarkStart w:id="54" w:name="_Toc240118738"/>
      <w:r>
        <w:t>Cargar un acta</w:t>
      </w:r>
      <w:bookmarkEnd w:id="54"/>
    </w:p>
    <w:p w14:paraId="7915C2E4" w14:textId="77777777" w:rsidR="0040180E" w:rsidRDefault="00F540DB">
      <w:pPr>
        <w:pStyle w:val="Prrafodelista"/>
        <w:numPr>
          <w:ilvl w:val="0"/>
          <w:numId w:val="17"/>
        </w:numPr>
        <w:spacing w:after="60"/>
      </w:pPr>
      <w:r>
        <w:rPr>
          <w:b/>
          <w:bCs/>
        </w:rPr>
        <w:t>Nueva acta</w:t>
      </w:r>
      <w:r>
        <w:t>.</w:t>
      </w:r>
    </w:p>
    <w:p w14:paraId="52E2925F" w14:textId="77777777" w:rsidR="0040180E" w:rsidRDefault="00F540DB">
      <w:pPr>
        <w:pStyle w:val="Prrafodelista"/>
        <w:numPr>
          <w:ilvl w:val="0"/>
          <w:numId w:val="17"/>
        </w:numPr>
        <w:spacing w:after="60"/>
      </w:pPr>
      <w:r>
        <w:t xml:space="preserve">Elegí el </w:t>
      </w:r>
      <w:r>
        <w:rPr>
          <w:b/>
          <w:bCs/>
        </w:rPr>
        <w:t>Tipo</w:t>
      </w:r>
      <w:r>
        <w:t xml:space="preserve"> (Comisión Directiva o Asamblea), poné el </w:t>
      </w:r>
      <w:r>
        <w:rPr>
          <w:b/>
          <w:bCs/>
        </w:rPr>
        <w:t>Número</w:t>
      </w:r>
      <w:r>
        <w:t xml:space="preserve">, la </w:t>
      </w:r>
      <w:r>
        <w:rPr>
          <w:b/>
          <w:bCs/>
        </w:rPr>
        <w:t>Fecha</w:t>
      </w:r>
      <w:r>
        <w:t xml:space="preserve"> y una </w:t>
      </w:r>
      <w:r>
        <w:rPr>
          <w:b/>
          <w:bCs/>
        </w:rPr>
        <w:t>Descripción</w:t>
      </w:r>
      <w:r>
        <w:t xml:space="preserve"> breve.</w:t>
      </w:r>
    </w:p>
    <w:p w14:paraId="591635EE" w14:textId="77777777" w:rsidR="0040180E" w:rsidRDefault="00F540DB">
      <w:pPr>
        <w:pStyle w:val="Prrafodelista"/>
        <w:numPr>
          <w:ilvl w:val="0"/>
          <w:numId w:val="17"/>
        </w:numPr>
        <w:spacing w:after="240"/>
      </w:pPr>
      <w:r>
        <w:rPr>
          <w:b/>
          <w:bCs/>
        </w:rPr>
        <w:t>Crear acta</w:t>
      </w:r>
      <w:r>
        <w:t>.</w:t>
      </w:r>
    </w:p>
    <w:p w14:paraId="441FC91F" w14:textId="77777777" w:rsidR="0040180E" w:rsidRDefault="00F540DB">
      <w:pPr>
        <w:spacing w:after="120"/>
      </w:pPr>
      <w:r>
        <w:t>Cada tipo lleva su propia numeración. Si repetís un número dentro del mismo tipo, aparece "Ya existe el acta N° {n} de ese tipo."</w:t>
      </w:r>
    </w:p>
    <w:p w14:paraId="1273860D" w14:textId="77777777" w:rsidR="0040180E" w:rsidRDefault="00F540DB">
      <w:pPr>
        <w:pStyle w:val="Ttulo2"/>
      </w:pPr>
      <w:bookmarkStart w:id="55" w:name="_Toc240118739"/>
      <w:r>
        <w:t>La ficha del acta</w:t>
      </w:r>
      <w:bookmarkEnd w:id="55"/>
    </w:p>
    <w:p w14:paraId="74EA67C0" w14:textId="77777777" w:rsidR="0040180E" w:rsidRDefault="00F540DB">
      <w:pPr>
        <w:spacing w:after="120"/>
      </w:pPr>
      <w:r>
        <w:t xml:space="preserve">Bajo el título </w:t>
      </w:r>
      <w:r>
        <w:rPr>
          <w:b/>
          <w:bCs/>
        </w:rPr>
        <w:t>Lo que respalda esta acta</w:t>
      </w:r>
      <w:r>
        <w:t xml:space="preserve"> muestra todo lo que se asentó, en seis grupos:</w:t>
      </w:r>
      <w:r>
        <w:t xml:space="preserve"> movimientos de socios, valores de cuota, solicitudes rechazadas, libros, reportes y re-empadronamiento. Los botones son </w:t>
      </w:r>
      <w:r>
        <w:rPr>
          <w:b/>
          <w:bCs/>
        </w:rPr>
        <w:t>PDF</w:t>
      </w:r>
      <w:r>
        <w:t xml:space="preserve"> y </w:t>
      </w:r>
      <w:r>
        <w:rPr>
          <w:b/>
          <w:bCs/>
        </w:rPr>
        <w:t>Word</w:t>
      </w:r>
      <w:r>
        <w:t xml:space="preserve">, para pegarla en el libro, más </w:t>
      </w:r>
      <w:r>
        <w:rPr>
          <w:b/>
          <w:bCs/>
        </w:rPr>
        <w:t>Editar</w:t>
      </w:r>
      <w:r>
        <w:t>.</w:t>
      </w:r>
    </w:p>
    <w:p w14:paraId="5F9B3872" w14:textId="77777777" w:rsidR="0040180E" w:rsidRDefault="00F540DB">
      <w:pPr>
        <w:pStyle w:val="Ttulo2"/>
      </w:pPr>
      <w:bookmarkStart w:id="56" w:name="_Toc240118740"/>
      <w:r>
        <w:t>Elegir el acta correcta, siempre</w:t>
      </w:r>
      <w:bookmarkEnd w:id="56"/>
    </w:p>
    <w:p w14:paraId="60D14574" w14:textId="77777777" w:rsidR="0040180E" w:rsidRDefault="00F540DB">
      <w:pPr>
        <w:spacing w:after="120"/>
      </w:pPr>
      <w:r>
        <w:lastRenderedPageBreak/>
        <w:t xml:space="preserve">Todos los formularios del panel que piden acta usan el mismo control, con dos modos: </w:t>
      </w:r>
      <w:r>
        <w:rPr>
          <w:b/>
          <w:bCs/>
        </w:rPr>
        <w:t>Acta existente</w:t>
      </w:r>
      <w:r>
        <w:t xml:space="preserve"> y </w:t>
      </w:r>
      <w:r>
        <w:rPr>
          <w:b/>
          <w:bCs/>
        </w:rPr>
        <w:t>Acta nueva</w:t>
      </w:r>
      <w:r>
        <w:t xml:space="preserve">. Abre en "Acta existente" </w:t>
      </w:r>
      <w:r>
        <w:rPr>
          <w:b/>
          <w:bCs/>
        </w:rPr>
        <w:t>con la más reciente elegida</w:t>
      </w:r>
      <w:r>
        <w:t>, salvo dos que abren en "Acta nueva" porque casi siempre corresponde una propia: el cierre del libro y la anulación de una exención.</w:t>
      </w:r>
    </w:p>
    <w:p w14:paraId="57625D63" w14:textId="77777777" w:rsidR="0040180E" w:rsidRDefault="00F540DB">
      <w:pPr>
        <w:spacing w:after="120"/>
      </w:pPr>
      <w:r>
        <w:t xml:space="preserve">Eso ya causó un error real: un cierre de libro quedó asentado bajo el acta de las bajas que se habían declarado minutos antes. </w:t>
      </w:r>
      <w:r>
        <w:rPr>
          <w:b/>
          <w:bCs/>
        </w:rPr>
        <w:t>Mirá qué acta dice el selector antes de cada confirmación.</w:t>
      </w:r>
      <w:r>
        <w:t xml:space="preserve"> Un acta se identifica por tipo y número —"Comisión Directiva N° 124"—; si en alguna pantalla ves un número que no se parece a eso, no es el número del acta.</w:t>
      </w:r>
    </w:p>
    <w:p w14:paraId="73A58E88" w14:textId="77777777" w:rsidR="0040180E" w:rsidRDefault="00F540DB">
      <w:pPr>
        <w:pStyle w:val="Ttulo1"/>
        <w:pageBreakBefore/>
      </w:pPr>
      <w:bookmarkStart w:id="57" w:name="_Toc240118741"/>
      <w:r>
        <w:lastRenderedPageBreak/>
        <w:t>10. Noticias y Actividades</w:t>
      </w:r>
      <w:bookmarkEnd w:id="57"/>
    </w:p>
    <w:p w14:paraId="3159E301" w14:textId="77777777" w:rsidR="0040180E" w:rsidRDefault="00F540DB">
      <w:pPr>
        <w:pStyle w:val="Ttulo2"/>
      </w:pPr>
      <w:bookmarkStart w:id="58" w:name="_Toc240118742"/>
      <w:r>
        <w:t>Noticias</w:t>
      </w:r>
      <w:bookmarkEnd w:id="58"/>
    </w:p>
    <w:p w14:paraId="606670E8" w14:textId="77777777" w:rsidR="0040180E" w:rsidRDefault="00F540DB">
      <w:pPr>
        <w:keepNext/>
        <w:spacing w:before="120" w:after="60"/>
        <w:jc w:val="center"/>
      </w:pPr>
      <w:r>
        <w:rPr>
          <w:noProof/>
        </w:rPr>
        <w:drawing>
          <wp:inline distT="0" distB="0" distL="0" distR="0" wp14:anchorId="7AA5F829" wp14:editId="4C2E2BB7">
            <wp:extent cx="5762625" cy="3600450"/>
            <wp:effectExtent l="0" t="0" r="0" b="0"/>
            <wp:docPr id="337887259" name="Imagen 337887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00450"/>
                    </a:xfrm>
                    <a:prstGeom prst="rect">
                      <a:avLst/>
                    </a:prstGeom>
                  </pic:spPr>
                </pic:pic>
              </a:graphicData>
            </a:graphic>
          </wp:inline>
        </w:drawing>
      </w:r>
    </w:p>
    <w:p w14:paraId="5506626D" w14:textId="77777777" w:rsidR="0040180E" w:rsidRDefault="00F540DB">
      <w:pPr>
        <w:spacing w:after="200"/>
        <w:jc w:val="center"/>
      </w:pPr>
      <w:r>
        <w:rPr>
          <w:i/>
          <w:iCs/>
          <w:color w:val="444444"/>
          <w:sz w:val="18"/>
          <w:szCs w:val="18"/>
        </w:rPr>
        <w:t>Figura 26 — La lista de noticias</w:t>
      </w:r>
    </w:p>
    <w:p w14:paraId="70FAC9E2" w14:textId="77777777" w:rsidR="0040180E" w:rsidRDefault="00F540DB">
      <w:pPr>
        <w:keepNext/>
        <w:spacing w:before="120" w:after="60"/>
        <w:jc w:val="center"/>
      </w:pPr>
      <w:r>
        <w:rPr>
          <w:noProof/>
        </w:rPr>
        <w:drawing>
          <wp:inline distT="0" distB="0" distL="0" distR="0" wp14:anchorId="224FD7D6" wp14:editId="6C17E3BD">
            <wp:extent cx="5762625" cy="3600450"/>
            <wp:effectExtent l="0" t="0" r="0" b="0"/>
            <wp:docPr id="397858985" name="Imagen 397858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3600450"/>
                    </a:xfrm>
                    <a:prstGeom prst="rect">
                      <a:avLst/>
                    </a:prstGeom>
                  </pic:spPr>
                </pic:pic>
              </a:graphicData>
            </a:graphic>
          </wp:inline>
        </w:drawing>
      </w:r>
    </w:p>
    <w:p w14:paraId="601FDE95" w14:textId="77777777" w:rsidR="0040180E" w:rsidRDefault="00F540DB">
      <w:pPr>
        <w:spacing w:after="200"/>
        <w:jc w:val="center"/>
      </w:pPr>
      <w:r>
        <w:rPr>
          <w:i/>
          <w:iCs/>
          <w:color w:val="444444"/>
          <w:sz w:val="18"/>
          <w:szCs w:val="18"/>
        </w:rPr>
        <w:t>Figura 27 — El editor de una noticia</w:t>
      </w:r>
    </w:p>
    <w:p w14:paraId="41AAE128" w14:textId="77777777" w:rsidR="0040180E" w:rsidRDefault="00F540DB">
      <w:pPr>
        <w:spacing w:after="120"/>
      </w:pPr>
      <w:r>
        <w:lastRenderedPageBreak/>
        <w:t>La tabla trae Título, Estado (Borrador o Publicada), fecha de publicación y autor. Nada se ve en el sitio público hasta que lo publiques.</w:t>
      </w:r>
    </w:p>
    <w:p w14:paraId="538C8C01" w14:textId="77777777" w:rsidR="0040180E" w:rsidRDefault="00F540DB">
      <w:pPr>
        <w:pStyle w:val="Prrafodelista"/>
        <w:numPr>
          <w:ilvl w:val="0"/>
          <w:numId w:val="18"/>
        </w:numPr>
        <w:spacing w:after="60"/>
      </w:pPr>
      <w:r>
        <w:rPr>
          <w:b/>
          <w:bCs/>
        </w:rPr>
        <w:t>Nueva noticia</w:t>
      </w:r>
      <w:r>
        <w:t>.</w:t>
      </w:r>
    </w:p>
    <w:p w14:paraId="51E3DF59" w14:textId="77777777" w:rsidR="0040180E" w:rsidRDefault="00F540DB">
      <w:pPr>
        <w:pStyle w:val="Prrafodelista"/>
        <w:numPr>
          <w:ilvl w:val="0"/>
          <w:numId w:val="18"/>
        </w:numPr>
        <w:spacing w:after="60"/>
      </w:pPr>
      <w:r>
        <w:rPr>
          <w:b/>
          <w:bCs/>
        </w:rPr>
        <w:t>Título</w:t>
      </w:r>
      <w:r>
        <w:t xml:space="preserve"> (hasta 160 caracteres).</w:t>
      </w:r>
    </w:p>
    <w:p w14:paraId="2DFC4322" w14:textId="77777777" w:rsidR="0040180E" w:rsidRDefault="00F540DB">
      <w:pPr>
        <w:pStyle w:val="Prrafodelista"/>
        <w:numPr>
          <w:ilvl w:val="0"/>
          <w:numId w:val="18"/>
        </w:numPr>
        <w:spacing w:after="60"/>
      </w:pPr>
      <w:r>
        <w:rPr>
          <w:b/>
          <w:bCs/>
        </w:rPr>
        <w:t>URL (opcional)</w:t>
      </w:r>
      <w:r>
        <w:t xml:space="preserve">: se genera sola desde el título. La pantalla te muestra cómo va a quedar. </w:t>
      </w:r>
      <w:r>
        <w:rPr>
          <w:b/>
          <w:bCs/>
        </w:rPr>
        <w:t>Cambiarla rompe el enlace anterior</w:t>
      </w:r>
      <w:r>
        <w:t>: si ya la compartiste, dejala como está.</w:t>
      </w:r>
    </w:p>
    <w:p w14:paraId="41A8351C" w14:textId="77777777" w:rsidR="0040180E" w:rsidRDefault="00F540DB">
      <w:pPr>
        <w:pStyle w:val="Prrafodelista"/>
        <w:numPr>
          <w:ilvl w:val="0"/>
          <w:numId w:val="18"/>
        </w:numPr>
        <w:spacing w:after="60"/>
      </w:pPr>
      <w:r>
        <w:rPr>
          <w:b/>
          <w:bCs/>
        </w:rPr>
        <w:t>Imagen de portada</w:t>
      </w:r>
      <w:r>
        <w:t>: JPG, PNG o WebP, hasta 5 MB. Es lo que se ve en la tarjeta del sitio.</w:t>
      </w:r>
    </w:p>
    <w:p w14:paraId="6D0A5121" w14:textId="77777777" w:rsidR="0040180E" w:rsidRDefault="00F540DB">
      <w:pPr>
        <w:pStyle w:val="Prrafodelista"/>
        <w:numPr>
          <w:ilvl w:val="0"/>
          <w:numId w:val="18"/>
        </w:numPr>
        <w:spacing w:after="60"/>
      </w:pPr>
      <w:r>
        <w:rPr>
          <w:b/>
          <w:bCs/>
        </w:rPr>
        <w:t>Contenido</w:t>
      </w:r>
      <w:r>
        <w:t>, con la barra de formato (negrita, cursiva, subrayado, títulos, listas y enlace).</w:t>
      </w:r>
    </w:p>
    <w:p w14:paraId="3FD756A6" w14:textId="77777777" w:rsidR="0040180E" w:rsidRDefault="00F540DB">
      <w:pPr>
        <w:pStyle w:val="Prrafodelista"/>
        <w:numPr>
          <w:ilvl w:val="0"/>
          <w:numId w:val="18"/>
        </w:numPr>
        <w:spacing w:after="60"/>
      </w:pPr>
      <w:r>
        <w:rPr>
          <w:b/>
          <w:bCs/>
        </w:rPr>
        <w:t>Guardar cambios</w:t>
      </w:r>
      <w:r>
        <w:t>: queda en borrador.</w:t>
      </w:r>
    </w:p>
    <w:p w14:paraId="4323FB4A" w14:textId="77777777" w:rsidR="0040180E" w:rsidRDefault="00F540DB">
      <w:pPr>
        <w:pStyle w:val="Prrafodelista"/>
        <w:numPr>
          <w:ilvl w:val="0"/>
          <w:numId w:val="18"/>
        </w:numPr>
        <w:spacing w:after="240"/>
      </w:pPr>
      <w:r>
        <w:rPr>
          <w:b/>
          <w:bCs/>
        </w:rPr>
        <w:t>Publicar</w:t>
      </w:r>
      <w:r>
        <w:t xml:space="preserve"> cuando esté lista.</w:t>
      </w:r>
    </w:p>
    <w:p w14:paraId="566C2FAE" w14:textId="77777777" w:rsidR="0040180E" w:rsidRDefault="00F540DB">
      <w:pPr>
        <w:spacing w:after="120"/>
      </w:pPr>
      <w:r>
        <w:t xml:space="preserve">Desde la misma pantalla, </w:t>
      </w:r>
      <w:r>
        <w:rPr>
          <w:b/>
          <w:bCs/>
        </w:rPr>
        <w:t>Volver a borrador</w:t>
      </w:r>
      <w:r>
        <w:t xml:space="preserve"> la saca del sitio sin borrarla y </w:t>
      </w:r>
      <w:r>
        <w:rPr>
          <w:b/>
          <w:bCs/>
        </w:rPr>
        <w:t>Eliminar</w:t>
      </w:r>
      <w:r>
        <w:t xml:space="preserve"> la borra. </w:t>
      </w:r>
      <w:r>
        <w:rPr>
          <w:b/>
          <w:bCs/>
        </w:rPr>
        <w:t>Guardar cambios</w:t>
      </w:r>
      <w:r>
        <w:t xml:space="preserve"> conserva el estado que tenga. Si repetís una acción, el sistema lo dice: "La noticia ya está publicada." / "La noticia no está publicada."</w:t>
      </w:r>
    </w:p>
    <w:p w14:paraId="0F6E1256" w14:textId="77777777" w:rsidR="0040180E" w:rsidRDefault="00F540DB">
      <w:pPr>
        <w:pStyle w:val="Ttulo2"/>
      </w:pPr>
      <w:bookmarkStart w:id="59" w:name="_Toc240118743"/>
      <w:r>
        <w:t>Actividades</w:t>
      </w:r>
      <w:bookmarkEnd w:id="59"/>
    </w:p>
    <w:p w14:paraId="0CC224D8" w14:textId="77777777" w:rsidR="0040180E" w:rsidRDefault="00F540DB">
      <w:pPr>
        <w:keepNext/>
        <w:spacing w:before="120" w:after="60"/>
        <w:jc w:val="center"/>
      </w:pPr>
      <w:r>
        <w:rPr>
          <w:noProof/>
        </w:rPr>
        <w:drawing>
          <wp:inline distT="0" distB="0" distL="0" distR="0" wp14:anchorId="6B88AFEF" wp14:editId="75D261C7">
            <wp:extent cx="5762625" cy="3600450"/>
            <wp:effectExtent l="0" t="0" r="0" b="0"/>
            <wp:docPr id="897096930" name="Imagen 897096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62625" cy="3600450"/>
                    </a:xfrm>
                    <a:prstGeom prst="rect">
                      <a:avLst/>
                    </a:prstGeom>
                  </pic:spPr>
                </pic:pic>
              </a:graphicData>
            </a:graphic>
          </wp:inline>
        </w:drawing>
      </w:r>
    </w:p>
    <w:p w14:paraId="0F0C1D68" w14:textId="77777777" w:rsidR="0040180E" w:rsidRDefault="00F540DB">
      <w:pPr>
        <w:spacing w:after="200"/>
        <w:jc w:val="center"/>
      </w:pPr>
      <w:r>
        <w:rPr>
          <w:i/>
          <w:iCs/>
          <w:color w:val="444444"/>
          <w:sz w:val="18"/>
          <w:szCs w:val="18"/>
        </w:rPr>
        <w:t>Figura 28 — Las actividades de la sede</w:t>
      </w:r>
    </w:p>
    <w:p w14:paraId="5ED0D554" w14:textId="77777777" w:rsidR="0040180E" w:rsidRDefault="00F540DB">
      <w:pPr>
        <w:spacing w:after="120"/>
      </w:pPr>
      <w:r>
        <w:t xml:space="preserve">Es el calendario semanal de la sede y lo que ven los vecinos en la página Actividades. Una actividad pide nombre, </w:t>
      </w:r>
      <w:r>
        <w:rPr>
          <w:b/>
          <w:bCs/>
        </w:rPr>
        <w:t>espacio</w:t>
      </w:r>
      <w:r>
        <w:t xml:space="preserve"> (Salón Histórico, Salón Vidriado, Cocina o Aulas), los </w:t>
      </w:r>
      <w:r>
        <w:rPr>
          <w:b/>
          <w:bCs/>
        </w:rPr>
        <w:t>días de la semana</w:t>
      </w:r>
      <w:r>
        <w:t xml:space="preserve">, el </w:t>
      </w:r>
      <w:r>
        <w:rPr>
          <w:b/>
          <w:bCs/>
        </w:rPr>
        <w:t>rango horario</w:t>
      </w:r>
      <w:r>
        <w:t xml:space="preserve">, el </w:t>
      </w:r>
      <w:r>
        <w:rPr>
          <w:b/>
          <w:bCs/>
        </w:rPr>
        <w:t>Año</w:t>
      </w:r>
      <w:r>
        <w:t xml:space="preserve"> —la columna por la que se filtra la lista— y si está activa.</w:t>
      </w:r>
    </w:p>
    <w:p w14:paraId="0C94DA59" w14:textId="77777777" w:rsidR="0040180E" w:rsidRDefault="00F540DB">
      <w:pPr>
        <w:spacing w:after="120"/>
      </w:pPr>
      <w:r>
        <w:t xml:space="preserve">El sistema no deja guardar un horario que termina antes de empezar ("La hora de fin tiene que ser posterior a la de inicio.") ni dos actividades que se pisen en el mismo espacio. Las Aulas son </w:t>
      </w:r>
      <w:r>
        <w:t>tres, así que ahí el choque se cuenta por capacidad: "Las 3 aulas ya están ocupadas de … a …."</w:t>
      </w:r>
    </w:p>
    <w:p w14:paraId="45895236" w14:textId="77777777" w:rsidR="0040180E" w:rsidRDefault="00F540DB">
      <w:pPr>
        <w:pStyle w:val="Ttulo1"/>
        <w:pageBreakBefore/>
      </w:pPr>
      <w:bookmarkStart w:id="60" w:name="_Toc240118744"/>
      <w:r>
        <w:lastRenderedPageBreak/>
        <w:t>11. Documentos</w:t>
      </w:r>
      <w:bookmarkEnd w:id="60"/>
    </w:p>
    <w:p w14:paraId="4023BF34" w14:textId="77777777" w:rsidR="0040180E" w:rsidRDefault="00F540DB">
      <w:pPr>
        <w:keepNext/>
        <w:spacing w:before="120" w:after="60"/>
        <w:jc w:val="center"/>
      </w:pPr>
      <w:r>
        <w:rPr>
          <w:noProof/>
        </w:rPr>
        <w:drawing>
          <wp:inline distT="0" distB="0" distL="0" distR="0" wp14:anchorId="22FDF62C" wp14:editId="03D9B89A">
            <wp:extent cx="5762625" cy="3600450"/>
            <wp:effectExtent l="0" t="0" r="0" b="0"/>
            <wp:docPr id="1220510349" name="Imagen 1220510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3600450"/>
                    </a:xfrm>
                    <a:prstGeom prst="rect">
                      <a:avLst/>
                    </a:prstGeom>
                  </pic:spPr>
                </pic:pic>
              </a:graphicData>
            </a:graphic>
          </wp:inline>
        </w:drawing>
      </w:r>
    </w:p>
    <w:p w14:paraId="366B02B6" w14:textId="77777777" w:rsidR="0040180E" w:rsidRDefault="00F540DB">
      <w:pPr>
        <w:spacing w:after="200"/>
        <w:jc w:val="center"/>
      </w:pPr>
      <w:r>
        <w:rPr>
          <w:i/>
          <w:iCs/>
          <w:color w:val="444444"/>
          <w:sz w:val="18"/>
          <w:szCs w:val="18"/>
        </w:rPr>
        <w:t>Figura 29 — Documentos institucionales</w:t>
      </w:r>
    </w:p>
    <w:p w14:paraId="4253CB45" w14:textId="77777777" w:rsidR="0040180E" w:rsidRDefault="00F540DB">
      <w:pPr>
        <w:spacing w:after="120"/>
      </w:pPr>
      <w:r>
        <w:t>Lo que se sube acá lo ven los socios en su panel, en Documentos. Es el lugar del estatuto, las memorias y los balances.</w:t>
      </w:r>
    </w:p>
    <w:p w14:paraId="23A9F707" w14:textId="77777777" w:rsidR="0040180E" w:rsidRDefault="00F540DB">
      <w:pPr>
        <w:spacing w:after="120"/>
      </w:pPr>
      <w:r>
        <w:t xml:space="preserve">Arriba, cuatro indicadores: cuál es la </w:t>
      </w:r>
      <w:r>
        <w:rPr>
          <w:b/>
          <w:bCs/>
        </w:rPr>
        <w:t>norma vigente</w:t>
      </w:r>
      <w:r>
        <w:t xml:space="preserve">, la </w:t>
      </w:r>
      <w:r>
        <w:rPr>
          <w:b/>
          <w:bCs/>
        </w:rPr>
        <w:t>última memoria</w:t>
      </w:r>
      <w:r>
        <w:t xml:space="preserve">, el </w:t>
      </w:r>
      <w:r>
        <w:rPr>
          <w:b/>
          <w:bCs/>
        </w:rPr>
        <w:t>último balance</w:t>
      </w:r>
      <w:r>
        <w:t xml:space="preserve"> y el total. Los que faltan se muestran en ámbar.</w:t>
      </w:r>
    </w:p>
    <w:p w14:paraId="4A767CAB" w14:textId="77777777" w:rsidR="0040180E" w:rsidRDefault="00F540DB">
      <w:pPr>
        <w:spacing w:after="120"/>
      </w:pPr>
      <w:r>
        <w:t xml:space="preserve">Cuatro pestañas por tipo: </w:t>
      </w:r>
      <w:r>
        <w:rPr>
          <w:b/>
          <w:bCs/>
        </w:rPr>
        <w:t>Normas</w:t>
      </w:r>
      <w:r>
        <w:t xml:space="preserve">, </w:t>
      </w:r>
      <w:r>
        <w:rPr>
          <w:b/>
          <w:bCs/>
        </w:rPr>
        <w:t>Memorias</w:t>
      </w:r>
      <w:r>
        <w:t xml:space="preserve">, </w:t>
      </w:r>
      <w:r>
        <w:rPr>
          <w:b/>
          <w:bCs/>
        </w:rPr>
        <w:t>Balances</w:t>
      </w:r>
      <w:r>
        <w:t xml:space="preserve"> y </w:t>
      </w:r>
      <w:r>
        <w:rPr>
          <w:b/>
          <w:bCs/>
        </w:rPr>
        <w:t>Otros</w:t>
      </w:r>
      <w:r>
        <w:t xml:space="preserve">, con </w:t>
      </w:r>
      <w:r>
        <w:rPr>
          <w:b/>
          <w:bCs/>
        </w:rPr>
        <w:t>Ver PDF</w:t>
      </w:r>
      <w:r>
        <w:t xml:space="preserve"> y </w:t>
      </w:r>
      <w:r>
        <w:rPr>
          <w:b/>
          <w:bCs/>
        </w:rPr>
        <w:t>Editar</w:t>
      </w:r>
      <w:r>
        <w:t xml:space="preserve"> en cada fila.</w:t>
      </w:r>
    </w:p>
    <w:p w14:paraId="3E997DA5" w14:textId="77777777" w:rsidR="0040180E" w:rsidRDefault="00F540DB">
      <w:pPr>
        <w:spacing w:after="120"/>
      </w:pPr>
      <w:r>
        <w:rPr>
          <w:b/>
          <w:bCs/>
        </w:rPr>
        <w:t>Subir documento</w:t>
      </w:r>
      <w:r>
        <w:t xml:space="preserve"> pide el archivo, el título, el tipo y el año. Solo puede haber un documento por tipo y año. La norma marcada como </w:t>
      </w:r>
      <w:r>
        <w:rPr>
          <w:b/>
          <w:bCs/>
        </w:rPr>
        <w:t>Vigente</w:t>
      </w:r>
      <w:r>
        <w:t xml:space="preserve"> es la que el socio ve destacada.</w:t>
      </w:r>
    </w:p>
    <w:p w14:paraId="2175EE65" w14:textId="77777777" w:rsidR="0040180E" w:rsidRDefault="00F540DB">
      <w:pPr>
        <w:pStyle w:val="Ttulo1"/>
        <w:pageBreakBefore/>
      </w:pPr>
      <w:bookmarkStart w:id="61" w:name="_Toc240118745"/>
      <w:r>
        <w:lastRenderedPageBreak/>
        <w:t>12. Los correos que manda el sistema</w:t>
      </w:r>
      <w:bookmarkEnd w:id="61"/>
    </w:p>
    <w:p w14:paraId="44476F29" w14:textId="77777777" w:rsidR="0040180E" w:rsidRDefault="00F540DB">
      <w:pPr>
        <w:spacing w:after="120"/>
      </w:pPr>
      <w:r>
        <w:t xml:space="preserve">El sistema manda los correos </w:t>
      </w:r>
      <w:r>
        <w:rPr>
          <w:b/>
          <w:bCs/>
        </w:rPr>
        <w:t>solo</w:t>
      </w:r>
      <w:r>
        <w:t>. No hay una pantalla para escribirle a un socio; lo que sale es lo que dispara cada acción.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64"/>
        <w:gridCol w:w="2309"/>
        <w:gridCol w:w="3299"/>
      </w:tblGrid>
      <w:tr w:rsidR="0040180E" w14:paraId="4877AC20" w14:textId="77777777">
        <w:tblPrEx>
          <w:tblCellMar>
            <w:top w:w="0" w:type="dxa"/>
            <w:bottom w:w="0" w:type="dxa"/>
          </w:tblCellMar>
        </w:tblPrEx>
        <w:trPr>
          <w:tblHeader/>
        </w:trPr>
        <w:tc>
          <w:tcPr>
            <w:tcW w:w="3464" w:type="dxa"/>
            <w:shd w:val="clear" w:color="auto" w:fill="DCEBF7"/>
            <w:tcMar>
              <w:top w:w="60" w:type="dxa"/>
              <w:left w:w="100" w:type="dxa"/>
              <w:bottom w:w="60" w:type="dxa"/>
              <w:right w:w="100" w:type="dxa"/>
            </w:tcMar>
          </w:tcPr>
          <w:p w14:paraId="038042E7" w14:textId="77777777" w:rsidR="0040180E" w:rsidRDefault="00F540DB">
            <w:r>
              <w:rPr>
                <w:b/>
                <w:bCs/>
              </w:rPr>
              <w:t>Correo</w:t>
            </w:r>
          </w:p>
        </w:tc>
        <w:tc>
          <w:tcPr>
            <w:tcW w:w="2309" w:type="dxa"/>
            <w:shd w:val="clear" w:color="auto" w:fill="DCEBF7"/>
            <w:tcMar>
              <w:top w:w="60" w:type="dxa"/>
              <w:left w:w="100" w:type="dxa"/>
              <w:bottom w:w="60" w:type="dxa"/>
              <w:right w:w="100" w:type="dxa"/>
            </w:tcMar>
          </w:tcPr>
          <w:p w14:paraId="6A934493" w14:textId="77777777" w:rsidR="0040180E" w:rsidRDefault="00F540DB">
            <w:r>
              <w:rPr>
                <w:b/>
                <w:bCs/>
              </w:rPr>
              <w:t>A quién</w:t>
            </w:r>
          </w:p>
        </w:tc>
        <w:tc>
          <w:tcPr>
            <w:tcW w:w="3299" w:type="dxa"/>
            <w:shd w:val="clear" w:color="auto" w:fill="DCEBF7"/>
            <w:tcMar>
              <w:top w:w="60" w:type="dxa"/>
              <w:left w:w="100" w:type="dxa"/>
              <w:bottom w:w="60" w:type="dxa"/>
              <w:right w:w="100" w:type="dxa"/>
            </w:tcMar>
          </w:tcPr>
          <w:p w14:paraId="2EBA9F22" w14:textId="77777777" w:rsidR="0040180E" w:rsidRDefault="00F540DB">
            <w:r>
              <w:rPr>
                <w:b/>
                <w:bCs/>
              </w:rPr>
              <w:t>Cuándo</w:t>
            </w:r>
          </w:p>
        </w:tc>
      </w:tr>
      <w:tr w:rsidR="0040180E" w14:paraId="2890270E" w14:textId="77777777">
        <w:tblPrEx>
          <w:tblCellMar>
            <w:top w:w="0" w:type="dxa"/>
            <w:bottom w:w="0" w:type="dxa"/>
          </w:tblCellMar>
        </w:tblPrEx>
        <w:tc>
          <w:tcPr>
            <w:tcW w:w="3464" w:type="dxa"/>
            <w:tcMar>
              <w:top w:w="60" w:type="dxa"/>
              <w:left w:w="100" w:type="dxa"/>
              <w:bottom w:w="60" w:type="dxa"/>
              <w:right w:w="100" w:type="dxa"/>
            </w:tcMar>
          </w:tcPr>
          <w:p w14:paraId="32131A1F" w14:textId="77777777" w:rsidR="0040180E" w:rsidRDefault="00F540DB">
            <w:r>
              <w:t>Los cinco de una solicitud de alta</w:t>
            </w:r>
          </w:p>
        </w:tc>
        <w:tc>
          <w:tcPr>
            <w:tcW w:w="2309" w:type="dxa"/>
            <w:tcMar>
              <w:top w:w="60" w:type="dxa"/>
              <w:left w:w="100" w:type="dxa"/>
              <w:bottom w:w="60" w:type="dxa"/>
              <w:right w:w="100" w:type="dxa"/>
            </w:tcMar>
          </w:tcPr>
          <w:p w14:paraId="21DDF094" w14:textId="77777777" w:rsidR="0040180E" w:rsidRDefault="00F540DB">
            <w:r>
              <w:t>Quien se asocia</w:t>
            </w:r>
          </w:p>
        </w:tc>
        <w:tc>
          <w:tcPr>
            <w:tcW w:w="3299" w:type="dxa"/>
            <w:tcMar>
              <w:top w:w="60" w:type="dxa"/>
              <w:left w:w="100" w:type="dxa"/>
              <w:bottom w:w="60" w:type="dxa"/>
              <w:right w:w="100" w:type="dxa"/>
            </w:tcMar>
          </w:tcPr>
          <w:p w14:paraId="5A632505" w14:textId="77777777" w:rsidR="0040180E" w:rsidRDefault="00F540DB">
            <w:r>
              <w:t>Ver la tabla del capítulo 3</w:t>
            </w:r>
          </w:p>
        </w:tc>
      </w:tr>
      <w:tr w:rsidR="0040180E" w14:paraId="6B5572B3" w14:textId="77777777">
        <w:tblPrEx>
          <w:tblCellMar>
            <w:top w:w="0" w:type="dxa"/>
            <w:bottom w:w="0" w:type="dxa"/>
          </w:tblCellMar>
        </w:tblPrEx>
        <w:tc>
          <w:tcPr>
            <w:tcW w:w="3464" w:type="dxa"/>
            <w:tcMar>
              <w:top w:w="60" w:type="dxa"/>
              <w:left w:w="100" w:type="dxa"/>
              <w:bottom w:w="60" w:type="dxa"/>
              <w:right w:w="100" w:type="dxa"/>
            </w:tcMar>
          </w:tcPr>
          <w:p w14:paraId="3D370FB0" w14:textId="77777777" w:rsidR="0040180E" w:rsidRDefault="00F540DB">
            <w:r>
              <w:t>Creá tu contraseña</w:t>
            </w:r>
          </w:p>
        </w:tc>
        <w:tc>
          <w:tcPr>
            <w:tcW w:w="2309" w:type="dxa"/>
            <w:tcMar>
              <w:top w:w="60" w:type="dxa"/>
              <w:left w:w="100" w:type="dxa"/>
              <w:bottom w:w="60" w:type="dxa"/>
              <w:right w:w="100" w:type="dxa"/>
            </w:tcMar>
          </w:tcPr>
          <w:p w14:paraId="0461B758" w14:textId="77777777" w:rsidR="0040180E" w:rsidRDefault="00F540DB">
            <w:r>
              <w:t>El socio nuevo</w:t>
            </w:r>
          </w:p>
        </w:tc>
        <w:tc>
          <w:tcPr>
            <w:tcW w:w="3299" w:type="dxa"/>
            <w:tcMar>
              <w:top w:w="60" w:type="dxa"/>
              <w:left w:w="100" w:type="dxa"/>
              <w:bottom w:w="60" w:type="dxa"/>
              <w:right w:w="100" w:type="dxa"/>
            </w:tcMar>
          </w:tcPr>
          <w:p w14:paraId="33C36DBB" w14:textId="77777777" w:rsidR="0040180E" w:rsidRDefault="00F540DB">
            <w:r>
              <w:t>Al asentar el alta, o al invitarlo</w:t>
            </w:r>
          </w:p>
        </w:tc>
      </w:tr>
      <w:tr w:rsidR="0040180E" w14:paraId="05D5D75A" w14:textId="77777777">
        <w:tblPrEx>
          <w:tblCellMar>
            <w:top w:w="0" w:type="dxa"/>
            <w:bottom w:w="0" w:type="dxa"/>
          </w:tblCellMar>
        </w:tblPrEx>
        <w:tc>
          <w:tcPr>
            <w:tcW w:w="3464" w:type="dxa"/>
            <w:tcMar>
              <w:top w:w="60" w:type="dxa"/>
              <w:left w:w="100" w:type="dxa"/>
              <w:bottom w:w="60" w:type="dxa"/>
              <w:right w:w="100" w:type="dxa"/>
            </w:tcMar>
          </w:tcPr>
          <w:p w14:paraId="481E4014" w14:textId="77777777" w:rsidR="0040180E" w:rsidRDefault="00F540DB">
            <w:r>
              <w:t>Verificá tu email</w:t>
            </w:r>
          </w:p>
        </w:tc>
        <w:tc>
          <w:tcPr>
            <w:tcW w:w="2309" w:type="dxa"/>
            <w:tcMar>
              <w:top w:w="60" w:type="dxa"/>
              <w:left w:w="100" w:type="dxa"/>
              <w:bottom w:w="60" w:type="dxa"/>
              <w:right w:w="100" w:type="dxa"/>
            </w:tcMar>
          </w:tcPr>
          <w:p w14:paraId="4B8D0D44" w14:textId="77777777" w:rsidR="0040180E" w:rsidRDefault="00F540DB">
            <w:r>
              <w:t>El socio</w:t>
            </w:r>
          </w:p>
        </w:tc>
        <w:tc>
          <w:tcPr>
            <w:tcW w:w="3299" w:type="dxa"/>
            <w:tcMar>
              <w:top w:w="60" w:type="dxa"/>
              <w:left w:w="100" w:type="dxa"/>
              <w:bottom w:w="60" w:type="dxa"/>
              <w:right w:w="100" w:type="dxa"/>
            </w:tcMar>
          </w:tcPr>
          <w:p w14:paraId="7D42C6E9" w14:textId="77777777" w:rsidR="0040180E" w:rsidRDefault="00F540DB">
            <w:r>
              <w:t>Al cargar su casilla por primera vez</w:t>
            </w:r>
          </w:p>
        </w:tc>
      </w:tr>
      <w:tr w:rsidR="0040180E" w14:paraId="4C8AE36C" w14:textId="77777777">
        <w:tblPrEx>
          <w:tblCellMar>
            <w:top w:w="0" w:type="dxa"/>
            <w:bottom w:w="0" w:type="dxa"/>
          </w:tblCellMar>
        </w:tblPrEx>
        <w:tc>
          <w:tcPr>
            <w:tcW w:w="3464" w:type="dxa"/>
            <w:tcMar>
              <w:top w:w="60" w:type="dxa"/>
              <w:left w:w="100" w:type="dxa"/>
              <w:bottom w:w="60" w:type="dxa"/>
              <w:right w:w="100" w:type="dxa"/>
            </w:tcMar>
          </w:tcPr>
          <w:p w14:paraId="77B3512A" w14:textId="77777777" w:rsidR="0040180E" w:rsidRDefault="00F540DB">
            <w:r>
              <w:t>Confirmá tu nueva dirección de acceso</w:t>
            </w:r>
          </w:p>
        </w:tc>
        <w:tc>
          <w:tcPr>
            <w:tcW w:w="2309" w:type="dxa"/>
            <w:tcMar>
              <w:top w:w="60" w:type="dxa"/>
              <w:left w:w="100" w:type="dxa"/>
              <w:bottom w:w="60" w:type="dxa"/>
              <w:right w:w="100" w:type="dxa"/>
            </w:tcMar>
          </w:tcPr>
          <w:p w14:paraId="353D9E50" w14:textId="77777777" w:rsidR="0040180E" w:rsidRDefault="00F540DB">
            <w:r>
              <w:t>El socio, a la casilla nueva</w:t>
            </w:r>
          </w:p>
        </w:tc>
        <w:tc>
          <w:tcPr>
            <w:tcW w:w="3299" w:type="dxa"/>
            <w:tcMar>
              <w:top w:w="60" w:type="dxa"/>
              <w:left w:w="100" w:type="dxa"/>
              <w:bottom w:w="60" w:type="dxa"/>
              <w:right w:w="100" w:type="dxa"/>
            </w:tcMar>
          </w:tcPr>
          <w:p w14:paraId="17EF25D4" w14:textId="77777777" w:rsidR="0040180E" w:rsidRDefault="00F540DB">
            <w:r>
              <w:t>Al cambiarle el email si ya tiene cuenta</w:t>
            </w:r>
          </w:p>
        </w:tc>
      </w:tr>
      <w:tr w:rsidR="0040180E" w14:paraId="278A7BAE" w14:textId="77777777">
        <w:tblPrEx>
          <w:tblCellMar>
            <w:top w:w="0" w:type="dxa"/>
            <w:bottom w:w="0" w:type="dxa"/>
          </w:tblCellMar>
        </w:tblPrEx>
        <w:tc>
          <w:tcPr>
            <w:tcW w:w="3464" w:type="dxa"/>
            <w:tcMar>
              <w:top w:w="60" w:type="dxa"/>
              <w:left w:w="100" w:type="dxa"/>
              <w:bottom w:w="60" w:type="dxa"/>
              <w:right w:w="100" w:type="dxa"/>
            </w:tcMar>
          </w:tcPr>
          <w:p w14:paraId="074382ED" w14:textId="77777777" w:rsidR="0040180E" w:rsidRDefault="00F540DB">
            <w:r>
              <w:t>Cambió la dirección de acceso de tu cuenta</w:t>
            </w:r>
          </w:p>
        </w:tc>
        <w:tc>
          <w:tcPr>
            <w:tcW w:w="2309" w:type="dxa"/>
            <w:tcMar>
              <w:top w:w="60" w:type="dxa"/>
              <w:left w:w="100" w:type="dxa"/>
              <w:bottom w:w="60" w:type="dxa"/>
              <w:right w:w="100" w:type="dxa"/>
            </w:tcMar>
          </w:tcPr>
          <w:p w14:paraId="440265A9" w14:textId="77777777" w:rsidR="0040180E" w:rsidRDefault="00F540DB">
            <w:r>
              <w:t>El socio, a la casilla vieja</w:t>
            </w:r>
          </w:p>
        </w:tc>
        <w:tc>
          <w:tcPr>
            <w:tcW w:w="3299" w:type="dxa"/>
            <w:tcMar>
              <w:top w:w="60" w:type="dxa"/>
              <w:left w:w="100" w:type="dxa"/>
              <w:bottom w:w="60" w:type="dxa"/>
              <w:right w:w="100" w:type="dxa"/>
            </w:tcMar>
          </w:tcPr>
          <w:p w14:paraId="2B02DAA3" w14:textId="77777777" w:rsidR="0040180E" w:rsidRDefault="00F540DB">
            <w:r>
              <w:t>Al cambiarle el email si ya tiene cuenta</w:t>
            </w:r>
          </w:p>
        </w:tc>
      </w:tr>
      <w:tr w:rsidR="0040180E" w14:paraId="7FD3370A" w14:textId="77777777">
        <w:tblPrEx>
          <w:tblCellMar>
            <w:top w:w="0" w:type="dxa"/>
            <w:bottom w:w="0" w:type="dxa"/>
          </w:tblCellMar>
        </w:tblPrEx>
        <w:tc>
          <w:tcPr>
            <w:tcW w:w="3464" w:type="dxa"/>
            <w:tcMar>
              <w:top w:w="60" w:type="dxa"/>
              <w:left w:w="100" w:type="dxa"/>
              <w:bottom w:w="60" w:type="dxa"/>
              <w:right w:w="100" w:type="dxa"/>
            </w:tcMar>
          </w:tcPr>
          <w:p w14:paraId="06B77B3C" w14:textId="77777777" w:rsidR="0040180E" w:rsidRDefault="00F540DB">
            <w:r>
              <w:t>Restablecé tu contraseña</w:t>
            </w:r>
          </w:p>
        </w:tc>
        <w:tc>
          <w:tcPr>
            <w:tcW w:w="2309" w:type="dxa"/>
            <w:tcMar>
              <w:top w:w="60" w:type="dxa"/>
              <w:left w:w="100" w:type="dxa"/>
              <w:bottom w:w="60" w:type="dxa"/>
              <w:right w:w="100" w:type="dxa"/>
            </w:tcMar>
          </w:tcPr>
          <w:p w14:paraId="47FF690A" w14:textId="77777777" w:rsidR="0040180E" w:rsidRDefault="00F540DB">
            <w:r>
              <w:t>Quien la pidió</w:t>
            </w:r>
          </w:p>
        </w:tc>
        <w:tc>
          <w:tcPr>
            <w:tcW w:w="3299" w:type="dxa"/>
            <w:tcMar>
              <w:top w:w="60" w:type="dxa"/>
              <w:left w:w="100" w:type="dxa"/>
              <w:bottom w:w="60" w:type="dxa"/>
              <w:right w:w="100" w:type="dxa"/>
            </w:tcMar>
          </w:tcPr>
          <w:p w14:paraId="2C6D7FF9" w14:textId="77777777" w:rsidR="0040180E" w:rsidRDefault="00F540DB">
            <w:r>
              <w:t>Al pedir el recupero</w:t>
            </w:r>
          </w:p>
        </w:tc>
      </w:tr>
      <w:tr w:rsidR="0040180E" w14:paraId="2D1C8B0C" w14:textId="77777777">
        <w:tblPrEx>
          <w:tblCellMar>
            <w:top w:w="0" w:type="dxa"/>
            <w:bottom w:w="0" w:type="dxa"/>
          </w:tblCellMar>
        </w:tblPrEx>
        <w:tc>
          <w:tcPr>
            <w:tcW w:w="3464" w:type="dxa"/>
            <w:tcMar>
              <w:top w:w="60" w:type="dxa"/>
              <w:left w:w="100" w:type="dxa"/>
              <w:bottom w:w="60" w:type="dxa"/>
              <w:right w:w="100" w:type="dxa"/>
            </w:tcMar>
          </w:tcPr>
          <w:p w14:paraId="64F374B0" w14:textId="77777777" w:rsidR="0040180E" w:rsidRDefault="00F540DB">
            <w:r>
              <w:t>Recibo</w:t>
            </w:r>
          </w:p>
        </w:tc>
        <w:tc>
          <w:tcPr>
            <w:tcW w:w="2309" w:type="dxa"/>
            <w:tcMar>
              <w:top w:w="60" w:type="dxa"/>
              <w:left w:w="100" w:type="dxa"/>
              <w:bottom w:w="60" w:type="dxa"/>
              <w:right w:w="100" w:type="dxa"/>
            </w:tcMar>
          </w:tcPr>
          <w:p w14:paraId="6AD08017" w14:textId="77777777" w:rsidR="0040180E" w:rsidRDefault="00F540DB">
            <w:r>
              <w:t>El socio</w:t>
            </w:r>
          </w:p>
        </w:tc>
        <w:tc>
          <w:tcPr>
            <w:tcW w:w="3299" w:type="dxa"/>
            <w:tcMar>
              <w:top w:w="60" w:type="dxa"/>
              <w:left w:w="100" w:type="dxa"/>
              <w:bottom w:w="60" w:type="dxa"/>
              <w:right w:w="100" w:type="dxa"/>
            </w:tcMar>
          </w:tcPr>
          <w:p w14:paraId="5BCEF1BB" w14:textId="77777777" w:rsidR="0040180E" w:rsidRDefault="00F540DB">
            <w:r>
              <w:t>Al cobrarle, si se tildó el envío</w:t>
            </w:r>
          </w:p>
        </w:tc>
      </w:tr>
      <w:tr w:rsidR="0040180E" w14:paraId="65E0A76B" w14:textId="77777777">
        <w:tblPrEx>
          <w:tblCellMar>
            <w:top w:w="0" w:type="dxa"/>
            <w:bottom w:w="0" w:type="dxa"/>
          </w:tblCellMar>
        </w:tblPrEx>
        <w:tc>
          <w:tcPr>
            <w:tcW w:w="3464" w:type="dxa"/>
            <w:tcMar>
              <w:top w:w="60" w:type="dxa"/>
              <w:left w:w="100" w:type="dxa"/>
              <w:bottom w:w="60" w:type="dxa"/>
              <w:right w:w="100" w:type="dxa"/>
            </w:tcMar>
          </w:tcPr>
          <w:p w14:paraId="3B0F055B" w14:textId="77777777" w:rsidR="0040180E" w:rsidRDefault="00F540DB">
            <w:r>
              <w:t>Tu link para pagar la cuota</w:t>
            </w:r>
          </w:p>
        </w:tc>
        <w:tc>
          <w:tcPr>
            <w:tcW w:w="2309" w:type="dxa"/>
            <w:tcMar>
              <w:top w:w="60" w:type="dxa"/>
              <w:left w:w="100" w:type="dxa"/>
              <w:bottom w:w="60" w:type="dxa"/>
              <w:right w:w="100" w:type="dxa"/>
            </w:tcMar>
          </w:tcPr>
          <w:p w14:paraId="4A4D3E2A" w14:textId="77777777" w:rsidR="0040180E" w:rsidRDefault="00F540DB">
            <w:r>
              <w:t>El socio</w:t>
            </w:r>
          </w:p>
        </w:tc>
        <w:tc>
          <w:tcPr>
            <w:tcW w:w="3299" w:type="dxa"/>
            <w:tcMar>
              <w:top w:w="60" w:type="dxa"/>
              <w:left w:w="100" w:type="dxa"/>
              <w:bottom w:w="60" w:type="dxa"/>
              <w:right w:w="100" w:type="dxa"/>
            </w:tcMar>
          </w:tcPr>
          <w:p w14:paraId="10569D63" w14:textId="77777777" w:rsidR="0040180E" w:rsidRDefault="00F540DB">
            <w:r>
              <w:t>Al mandarle el link</w:t>
            </w:r>
          </w:p>
        </w:tc>
      </w:tr>
      <w:tr w:rsidR="0040180E" w14:paraId="0625C325" w14:textId="77777777">
        <w:tblPrEx>
          <w:tblCellMar>
            <w:top w:w="0" w:type="dxa"/>
            <w:bottom w:w="0" w:type="dxa"/>
          </w:tblCellMar>
        </w:tblPrEx>
        <w:tc>
          <w:tcPr>
            <w:tcW w:w="3464" w:type="dxa"/>
            <w:tcMar>
              <w:top w:w="60" w:type="dxa"/>
              <w:left w:w="100" w:type="dxa"/>
              <w:bottom w:w="60" w:type="dxa"/>
              <w:right w:w="100" w:type="dxa"/>
            </w:tcMar>
          </w:tcPr>
          <w:p w14:paraId="7683A682" w14:textId="77777777" w:rsidR="0040180E" w:rsidRDefault="00F540DB">
            <w:r>
              <w:t>No pudimos cobrar tu cuota</w:t>
            </w:r>
          </w:p>
        </w:tc>
        <w:tc>
          <w:tcPr>
            <w:tcW w:w="2309" w:type="dxa"/>
            <w:tcMar>
              <w:top w:w="60" w:type="dxa"/>
              <w:left w:w="100" w:type="dxa"/>
              <w:bottom w:w="60" w:type="dxa"/>
              <w:right w:w="100" w:type="dxa"/>
            </w:tcMar>
          </w:tcPr>
          <w:p w14:paraId="3397C5FC" w14:textId="77777777" w:rsidR="0040180E" w:rsidRDefault="00F540DB">
            <w:r>
              <w:t>El socio</w:t>
            </w:r>
          </w:p>
        </w:tc>
        <w:tc>
          <w:tcPr>
            <w:tcW w:w="3299" w:type="dxa"/>
            <w:tcMar>
              <w:top w:w="60" w:type="dxa"/>
              <w:left w:w="100" w:type="dxa"/>
              <w:bottom w:w="60" w:type="dxa"/>
              <w:right w:w="100" w:type="dxa"/>
            </w:tcMar>
          </w:tcPr>
          <w:p w14:paraId="609318A8" w14:textId="77777777" w:rsidR="0040180E" w:rsidRDefault="00F540DB">
            <w:r>
              <w:t>Cuando falla el débito</w:t>
            </w:r>
          </w:p>
        </w:tc>
      </w:tr>
      <w:tr w:rsidR="0040180E" w14:paraId="02268F89" w14:textId="77777777">
        <w:tblPrEx>
          <w:tblCellMar>
            <w:top w:w="0" w:type="dxa"/>
            <w:bottom w:w="0" w:type="dxa"/>
          </w:tblCellMar>
        </w:tblPrEx>
        <w:tc>
          <w:tcPr>
            <w:tcW w:w="3464" w:type="dxa"/>
            <w:tcMar>
              <w:top w:w="60" w:type="dxa"/>
              <w:left w:w="100" w:type="dxa"/>
              <w:bottom w:w="60" w:type="dxa"/>
              <w:right w:w="100" w:type="dxa"/>
            </w:tcMar>
          </w:tcPr>
          <w:p w14:paraId="71BC1B4F" w14:textId="77777777" w:rsidR="0040180E" w:rsidRDefault="00F540DB">
            <w:r>
              <w:t>Tu solicitud fue aceptada o rechazada</w:t>
            </w:r>
          </w:p>
        </w:tc>
        <w:tc>
          <w:tcPr>
            <w:tcW w:w="2309" w:type="dxa"/>
            <w:tcMar>
              <w:top w:w="60" w:type="dxa"/>
              <w:left w:w="100" w:type="dxa"/>
              <w:bottom w:w="60" w:type="dxa"/>
              <w:right w:w="100" w:type="dxa"/>
            </w:tcMar>
          </w:tcPr>
          <w:p w14:paraId="5870A0BB" w14:textId="77777777" w:rsidR="0040180E" w:rsidRDefault="00F540DB">
            <w:r>
              <w:t>El socio</w:t>
            </w:r>
          </w:p>
        </w:tc>
        <w:tc>
          <w:tcPr>
            <w:tcW w:w="3299" w:type="dxa"/>
            <w:tcMar>
              <w:top w:w="60" w:type="dxa"/>
              <w:left w:w="100" w:type="dxa"/>
              <w:bottom w:w="60" w:type="dxa"/>
              <w:right w:w="100" w:type="dxa"/>
            </w:tcMar>
          </w:tcPr>
          <w:p w14:paraId="73D309A9" w14:textId="77777777" w:rsidR="0040180E" w:rsidRDefault="00F540DB">
            <w:r>
              <w:t>Al resolver su pedido</w:t>
            </w:r>
          </w:p>
        </w:tc>
      </w:tr>
      <w:tr w:rsidR="0040180E" w14:paraId="08E1BFAA" w14:textId="77777777">
        <w:tblPrEx>
          <w:tblCellMar>
            <w:top w:w="0" w:type="dxa"/>
            <w:bottom w:w="0" w:type="dxa"/>
          </w:tblCellMar>
        </w:tblPrEx>
        <w:tc>
          <w:tcPr>
            <w:tcW w:w="3464" w:type="dxa"/>
            <w:tcMar>
              <w:top w:w="60" w:type="dxa"/>
              <w:left w:w="100" w:type="dxa"/>
              <w:bottom w:w="60" w:type="dxa"/>
              <w:right w:w="100" w:type="dxa"/>
            </w:tcMar>
          </w:tcPr>
          <w:p w14:paraId="1C5D270E" w14:textId="77777777" w:rsidR="0040180E" w:rsidRDefault="00F540DB">
            <w:r>
              <w:t>Avisos del re-empadronamiento</w:t>
            </w:r>
          </w:p>
        </w:tc>
        <w:tc>
          <w:tcPr>
            <w:tcW w:w="2309" w:type="dxa"/>
            <w:tcMar>
              <w:top w:w="60" w:type="dxa"/>
              <w:left w:w="100" w:type="dxa"/>
              <w:bottom w:w="60" w:type="dxa"/>
              <w:right w:w="100" w:type="dxa"/>
            </w:tcMar>
          </w:tcPr>
          <w:p w14:paraId="3CB004FA" w14:textId="77777777" w:rsidR="0040180E" w:rsidRDefault="00F540DB">
            <w:r>
              <w:t>El adherente convocado</w:t>
            </w:r>
          </w:p>
        </w:tc>
        <w:tc>
          <w:tcPr>
            <w:tcW w:w="3299" w:type="dxa"/>
            <w:tcMar>
              <w:top w:w="60" w:type="dxa"/>
              <w:left w:w="100" w:type="dxa"/>
              <w:bottom w:w="60" w:type="dxa"/>
              <w:right w:w="100" w:type="dxa"/>
            </w:tcMar>
          </w:tcPr>
          <w:p w14:paraId="47BBC0D6" w14:textId="77777777" w:rsidR="0040180E" w:rsidRDefault="00F540DB">
            <w:r>
              <w:t>En cada etapa del proceso</w:t>
            </w:r>
          </w:p>
        </w:tc>
      </w:tr>
      <w:tr w:rsidR="0040180E" w14:paraId="521BCD3B" w14:textId="77777777">
        <w:tblPrEx>
          <w:tblCellMar>
            <w:top w:w="0" w:type="dxa"/>
            <w:bottom w:w="0" w:type="dxa"/>
          </w:tblCellMar>
        </w:tblPrEx>
        <w:tc>
          <w:tcPr>
            <w:tcW w:w="3464" w:type="dxa"/>
            <w:tcMar>
              <w:top w:w="60" w:type="dxa"/>
              <w:left w:w="100" w:type="dxa"/>
              <w:bottom w:w="60" w:type="dxa"/>
              <w:right w:w="100" w:type="dxa"/>
            </w:tcMar>
          </w:tcPr>
          <w:p w14:paraId="5782A224" w14:textId="77777777" w:rsidR="0040180E" w:rsidRDefault="00F540DB">
            <w:r>
              <w:t>Aviso de reporte presentado o tratado</w:t>
            </w:r>
          </w:p>
        </w:tc>
        <w:tc>
          <w:tcPr>
            <w:tcW w:w="2309" w:type="dxa"/>
            <w:tcMar>
              <w:top w:w="60" w:type="dxa"/>
              <w:left w:w="100" w:type="dxa"/>
              <w:bottom w:w="60" w:type="dxa"/>
              <w:right w:w="100" w:type="dxa"/>
            </w:tcMar>
          </w:tcPr>
          <w:p w14:paraId="4993208F" w14:textId="77777777" w:rsidR="0040180E" w:rsidRDefault="00F540DB">
            <w:r>
              <w:t>Quien reportó</w:t>
            </w:r>
          </w:p>
        </w:tc>
        <w:tc>
          <w:tcPr>
            <w:tcW w:w="3299" w:type="dxa"/>
            <w:tcMar>
              <w:top w:w="60" w:type="dxa"/>
              <w:left w:w="100" w:type="dxa"/>
              <w:bottom w:w="60" w:type="dxa"/>
              <w:right w:w="100" w:type="dxa"/>
            </w:tcMar>
          </w:tcPr>
          <w:p w14:paraId="2C54F3DA" w14:textId="77777777" w:rsidR="0040180E" w:rsidRDefault="00F540DB">
            <w:r>
              <w:t>Al presentarlo o tratarlo</w:t>
            </w:r>
          </w:p>
        </w:tc>
      </w:tr>
      <w:tr w:rsidR="0040180E" w14:paraId="1FCAF6F4" w14:textId="77777777">
        <w:tblPrEx>
          <w:tblCellMar>
            <w:top w:w="0" w:type="dxa"/>
            <w:bottom w:w="0" w:type="dxa"/>
          </w:tblCellMar>
        </w:tblPrEx>
        <w:tc>
          <w:tcPr>
            <w:tcW w:w="3464" w:type="dxa"/>
            <w:tcMar>
              <w:top w:w="60" w:type="dxa"/>
              <w:left w:w="100" w:type="dxa"/>
              <w:bottom w:w="60" w:type="dxa"/>
              <w:right w:w="100" w:type="dxa"/>
            </w:tcMar>
          </w:tcPr>
          <w:p w14:paraId="0F9D44E0" w14:textId="77777777" w:rsidR="0040180E" w:rsidRDefault="00F540DB">
            <w:r>
              <w:t>Tu acceso al panel de administración</w:t>
            </w:r>
          </w:p>
        </w:tc>
        <w:tc>
          <w:tcPr>
            <w:tcW w:w="2309" w:type="dxa"/>
            <w:tcMar>
              <w:top w:w="60" w:type="dxa"/>
              <w:left w:w="100" w:type="dxa"/>
              <w:bottom w:w="60" w:type="dxa"/>
              <w:right w:w="100" w:type="dxa"/>
            </w:tcMar>
          </w:tcPr>
          <w:p w14:paraId="1F680331" w14:textId="77777777" w:rsidR="0040180E" w:rsidRDefault="00F540DB">
            <w:r>
              <w:t>Un usuario de gestión</w:t>
            </w:r>
          </w:p>
        </w:tc>
        <w:tc>
          <w:tcPr>
            <w:tcW w:w="3299" w:type="dxa"/>
            <w:tcMar>
              <w:top w:w="60" w:type="dxa"/>
              <w:left w:w="100" w:type="dxa"/>
              <w:bottom w:w="60" w:type="dxa"/>
              <w:right w:w="100" w:type="dxa"/>
            </w:tcMar>
          </w:tcPr>
          <w:p w14:paraId="744F4304" w14:textId="77777777" w:rsidR="0040180E" w:rsidRDefault="00F540DB">
            <w:r>
              <w:t>Al crearle la cuenta</w:t>
            </w:r>
          </w:p>
        </w:tc>
      </w:tr>
      <w:tr w:rsidR="0040180E" w14:paraId="14E95B0E" w14:textId="77777777">
        <w:tblPrEx>
          <w:tblCellMar>
            <w:top w:w="0" w:type="dxa"/>
            <w:bottom w:w="0" w:type="dxa"/>
          </w:tblCellMar>
        </w:tblPrEx>
        <w:tc>
          <w:tcPr>
            <w:tcW w:w="3464" w:type="dxa"/>
            <w:tcMar>
              <w:top w:w="60" w:type="dxa"/>
              <w:left w:w="100" w:type="dxa"/>
              <w:bottom w:w="60" w:type="dxa"/>
              <w:right w:w="100" w:type="dxa"/>
            </w:tcMar>
          </w:tcPr>
          <w:p w14:paraId="4870A3EA" w14:textId="77777777" w:rsidR="0040180E" w:rsidRDefault="00F540DB">
            <w:r>
              <w:t>Resumen del día</w:t>
            </w:r>
          </w:p>
        </w:tc>
        <w:tc>
          <w:tcPr>
            <w:tcW w:w="2309" w:type="dxa"/>
            <w:tcMar>
              <w:top w:w="60" w:type="dxa"/>
              <w:left w:w="100" w:type="dxa"/>
              <w:bottom w:w="60" w:type="dxa"/>
              <w:right w:w="100" w:type="dxa"/>
            </w:tcMar>
          </w:tcPr>
          <w:p w14:paraId="244D2778" w14:textId="77777777" w:rsidR="0040180E" w:rsidRDefault="00F540DB">
            <w:r>
              <w:t>La Comisión</w:t>
            </w:r>
          </w:p>
        </w:tc>
        <w:tc>
          <w:tcPr>
            <w:tcW w:w="3299" w:type="dxa"/>
            <w:tcMar>
              <w:top w:w="60" w:type="dxa"/>
              <w:left w:w="100" w:type="dxa"/>
              <w:bottom w:w="60" w:type="dxa"/>
              <w:right w:w="100" w:type="dxa"/>
            </w:tcMar>
          </w:tcPr>
          <w:p w14:paraId="3EEFE9CE" w14:textId="77777777" w:rsidR="0040180E" w:rsidRDefault="00F540DB">
            <w:r>
              <w:t>Cada mañana, si hubo novedades</w:t>
            </w:r>
          </w:p>
        </w:tc>
      </w:tr>
    </w:tbl>
    <w:p w14:paraId="5756EC0B" w14:textId="77777777" w:rsidR="0040180E" w:rsidRDefault="0040180E"/>
    <w:p w14:paraId="3CAA5888" w14:textId="77777777" w:rsidR="0040180E" w:rsidRDefault="00F540DB">
      <w:pPr>
        <w:spacing w:after="120"/>
      </w:pPr>
      <w:r>
        <w:t xml:space="preserve">Al desestimar un reporte </w:t>
      </w:r>
      <w:r>
        <w:rPr>
          <w:b/>
          <w:bCs/>
        </w:rPr>
        <w:t>no se manda ningún correo</w:t>
      </w:r>
      <w:r>
        <w:t>, a propósito.</w:t>
      </w:r>
    </w:p>
    <w:p w14:paraId="6E1340E1" w14:textId="77777777" w:rsidR="0040180E" w:rsidRDefault="00F540DB">
      <w:pPr>
        <w:pStyle w:val="Ttulo2"/>
      </w:pPr>
      <w:bookmarkStart w:id="62" w:name="_Toc240118746"/>
      <w:r>
        <w:t>El resumen diario a la Comisión</w:t>
      </w:r>
      <w:bookmarkEnd w:id="62"/>
    </w:p>
    <w:p w14:paraId="73ACF205" w14:textId="77777777" w:rsidR="0040180E" w:rsidRDefault="00F540DB">
      <w:pPr>
        <w:spacing w:after="120"/>
      </w:pPr>
      <w:r>
        <w:t xml:space="preserve">Todas las mañanas sale un correo con lo que pasó el día anterior: pagos, altas, reportes recibidos y sin presentar, y lo que quedó pendiente. </w:t>
      </w:r>
      <w:r>
        <w:rPr>
          <w:b/>
          <w:bCs/>
        </w:rPr>
        <w:t>Los días sin novedades no se manda nada</w:t>
      </w:r>
      <w:r>
        <w:t>, así que una racha de silencio no significa que esté roto.</w:t>
      </w:r>
    </w:p>
    <w:p w14:paraId="4CCD9470" w14:textId="77777777" w:rsidR="0040180E" w:rsidRDefault="00F540DB">
      <w:pPr>
        <w:spacing w:after="120"/>
      </w:pPr>
      <w:r>
        <w:t>Quién lo recibe se configura en Configuración → Avisos. Además, cada reporte nuevo dispara un correo inmediato a esos mismos destinatarios.</w:t>
      </w:r>
    </w:p>
    <w:p w14:paraId="05C478D0" w14:textId="77777777" w:rsidR="0040180E" w:rsidRDefault="00F540DB">
      <w:pPr>
        <w:pStyle w:val="Ttulo2"/>
      </w:pPr>
      <w:bookmarkStart w:id="63" w:name="_Toc240118747"/>
      <w:r>
        <w:t>Cuando un correo no sale</w:t>
      </w:r>
      <w:bookmarkEnd w:id="63"/>
    </w:p>
    <w:p w14:paraId="5D5B7B28" w14:textId="77777777" w:rsidR="0040180E" w:rsidRDefault="00F540DB">
      <w:pPr>
        <w:spacing w:after="120"/>
      </w:pPr>
      <w:r>
        <w:lastRenderedPageBreak/>
        <w:t xml:space="preserve">Todos los envíos ocurren </w:t>
      </w:r>
      <w:r>
        <w:rPr>
          <w:b/>
          <w:bCs/>
        </w:rPr>
        <w:t>después</w:t>
      </w:r>
      <w:r>
        <w:t xml:space="preserve"> de que la acción ya quedó registrada: un correo que no sale nunca deshace un cobro, una baja ni un asiento. Si falla, el sistema lo anota y aparece en Salud → Correo, con el botón </w:t>
      </w:r>
      <w:r>
        <w:rPr>
          <w:b/>
          <w:bCs/>
        </w:rPr>
        <w:t>Reenviar</w:t>
      </w:r>
      <w:r>
        <w:t>.</w:t>
      </w:r>
    </w:p>
    <w:p w14:paraId="1990A532" w14:textId="77777777" w:rsidR="0040180E" w:rsidRDefault="00F540DB">
      <w:pPr>
        <w:spacing w:after="120"/>
      </w:pPr>
      <w:r>
        <w:t xml:space="preserve">Hay un caso especial que </w:t>
      </w:r>
      <w:r>
        <w:rPr>
          <w:b/>
          <w:bCs/>
        </w:rPr>
        <w:t>no es una falla</w:t>
      </w:r>
      <w:r>
        <w:t xml:space="preserve">. Mientras el sitio esté en período de prueba, hay una lista blanca de casillas y </w:t>
      </w:r>
      <w:r>
        <w:rPr>
          <w:b/>
          <w:bCs/>
        </w:rPr>
        <w:t>ningún correo sale fuera de esa lista</w:t>
      </w:r>
      <w:r>
        <w:t xml:space="preserve">. Los avisos ámbar del tipo "el email no salió" que veas en ese período son eso, no un problema del sistema. El día del </w:t>
      </w:r>
      <w:r>
        <w:t>lanzamiento se saca la lista y los correos empiezan a salir a todo el mundo.</w:t>
      </w:r>
    </w:p>
    <w:p w14:paraId="5D1E25B6" w14:textId="77777777" w:rsidR="0040180E" w:rsidRDefault="00F540DB">
      <w:pPr>
        <w:spacing w:after="120"/>
      </w:pPr>
      <w:r>
        <w:t xml:space="preserve">Un aviso que no salió </w:t>
      </w:r>
      <w:r>
        <w:rPr>
          <w:b/>
          <w:bCs/>
        </w:rPr>
        <w:t>no acredita notificación</w:t>
      </w:r>
      <w:r>
        <w:t>. En el re-empadronamiento eso tiene consecuencias: sin notificación no corre el plazo del vecino, y por eso a quien no se le pudo avisar por correo se lo notifica por la cartelera.</w:t>
      </w:r>
    </w:p>
    <w:p w14:paraId="689999F2" w14:textId="77777777" w:rsidR="0040180E" w:rsidRDefault="00F540DB">
      <w:pPr>
        <w:pStyle w:val="Ttulo1"/>
        <w:pageBreakBefore/>
      </w:pPr>
      <w:bookmarkStart w:id="64" w:name="_Toc240118748"/>
      <w:r>
        <w:lastRenderedPageBreak/>
        <w:t>13. Solo superadmin</w:t>
      </w:r>
      <w:bookmarkEnd w:id="64"/>
    </w:p>
    <w:p w14:paraId="67B3C928" w14:textId="77777777" w:rsidR="0040180E" w:rsidRDefault="00F540DB">
      <w:pPr>
        <w:spacing w:after="120"/>
      </w:pPr>
      <w:r>
        <w:t xml:space="preserve">Este capítulo es para quien tiene el rol de superadministrador. Es el grupo </w:t>
      </w:r>
      <w:r>
        <w:rPr>
          <w:b/>
          <w:bCs/>
        </w:rPr>
        <w:t>Sistema</w:t>
      </w:r>
      <w:r>
        <w:t xml:space="preserve"> de la barra lateral más cuatro acciones repartidas en otras secciones.</w:t>
      </w:r>
    </w:p>
    <w:p w14:paraId="7738E11D" w14:textId="77777777" w:rsidR="0040180E" w:rsidRDefault="00F540DB">
      <w:pPr>
        <w:pStyle w:val="Ttulo2"/>
      </w:pPr>
      <w:bookmarkStart w:id="65" w:name="_Toc240118749"/>
      <w:r>
        <w:t>Usuarios</w:t>
      </w:r>
      <w:bookmarkEnd w:id="65"/>
    </w:p>
    <w:p w14:paraId="5C2110B7" w14:textId="77777777" w:rsidR="0040180E" w:rsidRDefault="00F540DB">
      <w:pPr>
        <w:keepNext/>
        <w:spacing w:before="120" w:after="60"/>
        <w:jc w:val="center"/>
      </w:pPr>
      <w:r>
        <w:rPr>
          <w:noProof/>
        </w:rPr>
        <w:drawing>
          <wp:inline distT="0" distB="0" distL="0" distR="0" wp14:anchorId="528B8B6A" wp14:editId="4E704670">
            <wp:extent cx="5762625" cy="3600450"/>
            <wp:effectExtent l="0" t="0" r="0" b="0"/>
            <wp:docPr id="484126058" name="Imagen 484126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3600450"/>
                    </a:xfrm>
                    <a:prstGeom prst="rect">
                      <a:avLst/>
                    </a:prstGeom>
                  </pic:spPr>
                </pic:pic>
              </a:graphicData>
            </a:graphic>
          </wp:inline>
        </w:drawing>
      </w:r>
    </w:p>
    <w:p w14:paraId="7B8B2DFE" w14:textId="77777777" w:rsidR="0040180E" w:rsidRDefault="00F540DB">
      <w:pPr>
        <w:spacing w:after="200"/>
        <w:jc w:val="center"/>
      </w:pPr>
      <w:r>
        <w:rPr>
          <w:i/>
          <w:iCs/>
          <w:color w:val="444444"/>
          <w:sz w:val="18"/>
          <w:szCs w:val="18"/>
        </w:rPr>
        <w:t>Figura 30 — La lista de usuarios</w:t>
      </w:r>
    </w:p>
    <w:p w14:paraId="25707099" w14:textId="77777777" w:rsidR="0040180E" w:rsidRDefault="00F540DB">
      <w:pPr>
        <w:spacing w:after="120"/>
      </w:pPr>
      <w:r>
        <w:rPr>
          <w:rFonts w:ascii="Consolas" w:eastAsia="Consolas" w:hAnsi="Consolas" w:cs="Consolas"/>
          <w:sz w:val="20"/>
          <w:szCs w:val="20"/>
          <w:shd w:val="clear" w:color="auto" w:fill="F1F5F9"/>
        </w:rPr>
        <w:t>/admin/usuarios</w:t>
      </w:r>
      <w:r>
        <w:t xml:space="preserve"> son todas las cuentas de acceso: las de gestión y las de los socios. Cuatro vistas —Gestión, Socios, Desactivadas, Todas— y un buscador por nombre o email.</w:t>
      </w:r>
    </w:p>
    <w:p w14:paraId="659C52DB" w14:textId="77777777" w:rsidR="0040180E" w:rsidRDefault="00F540DB">
      <w:pPr>
        <w:spacing w:after="120"/>
      </w:pPr>
      <w:r>
        <w:t xml:space="preserve">Los estados posibles son </w:t>
      </w:r>
      <w:r>
        <w:rPr>
          <w:b/>
          <w:bCs/>
        </w:rPr>
        <w:t>Activa</w:t>
      </w:r>
      <w:r>
        <w:t xml:space="preserve">, </w:t>
      </w:r>
      <w:r>
        <w:rPr>
          <w:b/>
          <w:bCs/>
        </w:rPr>
        <w:t>Desactivada</w:t>
      </w:r>
      <w:r>
        <w:t xml:space="preserve">, </w:t>
      </w:r>
      <w:r>
        <w:rPr>
          <w:b/>
          <w:bCs/>
        </w:rPr>
        <w:t>Invitación pendiente</w:t>
      </w:r>
      <w:r>
        <w:t xml:space="preserve">, </w:t>
      </w:r>
      <w:r>
        <w:rPr>
          <w:b/>
          <w:bCs/>
        </w:rPr>
        <w:t>Invitación vencida</w:t>
      </w:r>
      <w:r>
        <w:t xml:space="preserve"> y </w:t>
      </w:r>
      <w:r>
        <w:rPr>
          <w:b/>
          <w:bCs/>
        </w:rPr>
        <w:t>Sin invitación</w:t>
      </w:r>
      <w:r>
        <w:t>; los dos últimos son los que piden acción.</w:t>
      </w:r>
    </w:p>
    <w:p w14:paraId="39237B05" w14:textId="77777777" w:rsidR="0040180E" w:rsidRDefault="00F540DB">
      <w:pPr>
        <w:pStyle w:val="Ttulo3"/>
      </w:pPr>
      <w:bookmarkStart w:id="66" w:name="_Toc240118750"/>
      <w:r>
        <w:t>Dar de alta un usuario de gestión</w:t>
      </w:r>
      <w:bookmarkEnd w:id="66"/>
    </w:p>
    <w:p w14:paraId="21333207" w14:textId="77777777" w:rsidR="0040180E" w:rsidRDefault="00F540DB">
      <w:pPr>
        <w:pStyle w:val="Prrafodelista"/>
        <w:numPr>
          <w:ilvl w:val="0"/>
          <w:numId w:val="19"/>
        </w:numPr>
        <w:spacing w:after="60"/>
      </w:pPr>
      <w:r>
        <w:rPr>
          <w:b/>
          <w:bCs/>
        </w:rPr>
        <w:t>Nuevo usuario de gestión</w:t>
      </w:r>
      <w:r>
        <w:t>.</w:t>
      </w:r>
    </w:p>
    <w:p w14:paraId="44130DC2" w14:textId="77777777" w:rsidR="0040180E" w:rsidRDefault="00F540DB">
      <w:pPr>
        <w:pStyle w:val="Prrafodelista"/>
        <w:numPr>
          <w:ilvl w:val="0"/>
          <w:numId w:val="19"/>
        </w:numPr>
        <w:spacing w:after="60"/>
      </w:pPr>
      <w:r>
        <w:rPr>
          <w:b/>
          <w:bCs/>
        </w:rPr>
        <w:t>Nombre y apellido</w:t>
      </w:r>
      <w:r>
        <w:t xml:space="preserve"> y </w:t>
      </w:r>
      <w:r>
        <w:rPr>
          <w:b/>
          <w:bCs/>
        </w:rPr>
        <w:t>Email</w:t>
      </w:r>
      <w:r>
        <w:t>.</w:t>
      </w:r>
    </w:p>
    <w:p w14:paraId="2A03B5CD" w14:textId="77777777" w:rsidR="0040180E" w:rsidRDefault="00F540DB">
      <w:pPr>
        <w:pStyle w:val="Prrafodelista"/>
        <w:numPr>
          <w:ilvl w:val="0"/>
          <w:numId w:val="19"/>
        </w:numPr>
        <w:spacing w:after="240"/>
      </w:pPr>
      <w:r>
        <w:rPr>
          <w:b/>
          <w:bCs/>
        </w:rPr>
        <w:t>Crear cuenta y enviar invitación</w:t>
      </w:r>
      <w:r>
        <w:t>. La cuenta nace sin contraseña y sale la invitación.</w:t>
      </w:r>
    </w:p>
    <w:p w14:paraId="6B6249A5" w14:textId="77777777" w:rsidR="0040180E" w:rsidRDefault="00F540DB">
      <w:pPr>
        <w:spacing w:after="120"/>
      </w:pPr>
      <w:r>
        <w:t xml:space="preserve">La pantalla te dice si salió —"La cuenta se creó y la invitación salió por correo."— o si no —"La cuenta se creó, pero el correo de invitación no salió. Reenvialo desde la sección Invitación."—. El destinatario abre el enlace, elige su contraseña y ya puede entrar. Desde la ficha de la cuenta están </w:t>
      </w:r>
      <w:r>
        <w:rPr>
          <w:b/>
          <w:bCs/>
        </w:rPr>
        <w:t>Reenviar invitación</w:t>
      </w:r>
      <w:r>
        <w:t xml:space="preserve"> y </w:t>
      </w:r>
      <w:r>
        <w:rPr>
          <w:b/>
          <w:bCs/>
        </w:rPr>
        <w:t>Revocar invitación</w:t>
      </w:r>
      <w:r>
        <w:t>.</w:t>
      </w:r>
    </w:p>
    <w:p w14:paraId="34B0266B" w14:textId="77777777" w:rsidR="0040180E" w:rsidRDefault="00F540DB">
      <w:pPr>
        <w:pStyle w:val="Ttulo3"/>
      </w:pPr>
      <w:bookmarkStart w:id="67" w:name="_Toc240118751"/>
      <w:r>
        <w:t>Roles y estado</w:t>
      </w:r>
      <w:bookmarkEnd w:id="67"/>
    </w:p>
    <w:p w14:paraId="64BEAADD" w14:textId="77777777" w:rsidR="0040180E" w:rsidRDefault="00F540DB">
      <w:pPr>
        <w:spacing w:after="120"/>
      </w:pPr>
      <w:r>
        <w:lastRenderedPageBreak/>
        <w:t xml:space="preserve">En la ficha de cada usuario se otorgan y revocan roles y se habilita o deshabilita la cuenta. Dos </w:t>
      </w:r>
      <w:r>
        <w:t xml:space="preserve">cosas no se pueden hacer: </w:t>
      </w:r>
      <w:r>
        <w:rPr>
          <w:b/>
          <w:bCs/>
        </w:rPr>
        <w:t>quitarte a vos mismo el rol de superadministrador</w:t>
      </w:r>
      <w:r>
        <w:t xml:space="preserve"> y </w:t>
      </w:r>
      <w:r>
        <w:rPr>
          <w:b/>
          <w:bCs/>
        </w:rPr>
        <w:t>desactivar tu propia cuenta</w:t>
      </w:r>
      <w:r>
        <w:t>. Tampoco se puede dejar al sistema sin ningún superadministrador.</w:t>
      </w:r>
    </w:p>
    <w:p w14:paraId="01ADD1E1" w14:textId="77777777" w:rsidR="0040180E" w:rsidRDefault="00F540DB">
      <w:pPr>
        <w:spacing w:after="120"/>
      </w:pPr>
      <w:r>
        <w:t xml:space="preserve">Al cambiar un rol, el menú de esa persona puede tardar hasta ocho horas en reflejarlo, pero </w:t>
      </w:r>
      <w:r>
        <w:rPr>
          <w:b/>
          <w:bCs/>
        </w:rPr>
        <w:t>el permiso cambia en el acto</w:t>
      </w:r>
      <w:r>
        <w:t>.</w:t>
      </w:r>
    </w:p>
    <w:p w14:paraId="0459664E" w14:textId="77777777" w:rsidR="0040180E" w:rsidRDefault="00F540DB">
      <w:pPr>
        <w:spacing w:after="120"/>
      </w:pPr>
      <w:r>
        <w:t xml:space="preserve">La ficha cierra con la </w:t>
      </w:r>
      <w:r>
        <w:rPr>
          <w:b/>
          <w:bCs/>
        </w:rPr>
        <w:t>Actividad</w:t>
      </w:r>
      <w:r>
        <w:t>: los últimos movimientos que esa cuenta registró en el panel.</w:t>
      </w:r>
    </w:p>
    <w:p w14:paraId="74B66F57" w14:textId="77777777" w:rsidR="0040180E" w:rsidRDefault="00F540DB">
      <w:pPr>
        <w:pStyle w:val="Ttulo2"/>
      </w:pPr>
      <w:bookmarkStart w:id="68" w:name="_Toc240118752"/>
      <w:r>
        <w:t>Configuración</w:t>
      </w:r>
      <w:bookmarkEnd w:id="68"/>
    </w:p>
    <w:p w14:paraId="15DA4580" w14:textId="77777777" w:rsidR="0040180E" w:rsidRDefault="00F540DB">
      <w:pPr>
        <w:keepNext/>
        <w:spacing w:before="120" w:after="60"/>
        <w:jc w:val="center"/>
      </w:pPr>
      <w:r>
        <w:rPr>
          <w:noProof/>
        </w:rPr>
        <w:drawing>
          <wp:inline distT="0" distB="0" distL="0" distR="0" wp14:anchorId="444B03DD" wp14:editId="0CE01293">
            <wp:extent cx="5762625" cy="3600450"/>
            <wp:effectExtent l="0" t="0" r="0" b="0"/>
            <wp:docPr id="2019692523" name="Imagen 2019692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62625" cy="3600450"/>
                    </a:xfrm>
                    <a:prstGeom prst="rect">
                      <a:avLst/>
                    </a:prstGeom>
                  </pic:spPr>
                </pic:pic>
              </a:graphicData>
            </a:graphic>
          </wp:inline>
        </w:drawing>
      </w:r>
    </w:p>
    <w:p w14:paraId="71A8EF3A" w14:textId="77777777" w:rsidR="0040180E" w:rsidRDefault="00F540DB">
      <w:pPr>
        <w:spacing w:after="200"/>
        <w:jc w:val="center"/>
      </w:pPr>
      <w:r>
        <w:rPr>
          <w:i/>
          <w:iCs/>
          <w:color w:val="444444"/>
          <w:sz w:val="18"/>
          <w:szCs w:val="18"/>
        </w:rPr>
        <w:t>Figura 31 — Configuración</w:t>
      </w:r>
    </w:p>
    <w:p w14:paraId="78EE78F5" w14:textId="77777777" w:rsidR="0040180E" w:rsidRDefault="00F540DB">
      <w:pPr>
        <w:spacing w:after="120"/>
      </w:pPr>
      <w:r>
        <w:rPr>
          <w:rFonts w:ascii="Consolas" w:eastAsia="Consolas" w:hAnsi="Consolas" w:cs="Consolas"/>
          <w:sz w:val="20"/>
          <w:szCs w:val="20"/>
          <w:shd w:val="clear" w:color="auto" w:fill="F1F5F9"/>
        </w:rPr>
        <w:t>/admin/configuracion</w:t>
      </w:r>
      <w:r>
        <w:t xml:space="preserve"> tiene una tira de estado arriba —valor de cuota, botón ASOCIATE, socio colaborador, feriados cargados y destinatarios del resumen— y cinco pestañas.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1"/>
        <w:gridCol w:w="4958"/>
        <w:gridCol w:w="2743"/>
      </w:tblGrid>
      <w:tr w:rsidR="0040180E" w14:paraId="1370B6E4" w14:textId="77777777">
        <w:tblPrEx>
          <w:tblCellMar>
            <w:top w:w="0" w:type="dxa"/>
            <w:bottom w:w="0" w:type="dxa"/>
          </w:tblCellMar>
        </w:tblPrEx>
        <w:trPr>
          <w:tblHeader/>
        </w:trPr>
        <w:tc>
          <w:tcPr>
            <w:tcW w:w="1371" w:type="dxa"/>
            <w:shd w:val="clear" w:color="auto" w:fill="DCEBF7"/>
            <w:tcMar>
              <w:top w:w="60" w:type="dxa"/>
              <w:left w:w="100" w:type="dxa"/>
              <w:bottom w:w="60" w:type="dxa"/>
              <w:right w:w="100" w:type="dxa"/>
            </w:tcMar>
          </w:tcPr>
          <w:p w14:paraId="6FA336A1" w14:textId="77777777" w:rsidR="0040180E" w:rsidRDefault="00F540DB">
            <w:r>
              <w:rPr>
                <w:b/>
                <w:bCs/>
              </w:rPr>
              <w:t>Pestaña</w:t>
            </w:r>
          </w:p>
        </w:tc>
        <w:tc>
          <w:tcPr>
            <w:tcW w:w="4958" w:type="dxa"/>
            <w:shd w:val="clear" w:color="auto" w:fill="DCEBF7"/>
            <w:tcMar>
              <w:top w:w="60" w:type="dxa"/>
              <w:left w:w="100" w:type="dxa"/>
              <w:bottom w:w="60" w:type="dxa"/>
              <w:right w:w="100" w:type="dxa"/>
            </w:tcMar>
          </w:tcPr>
          <w:p w14:paraId="6373A06B" w14:textId="77777777" w:rsidR="0040180E" w:rsidRDefault="00F540DB">
            <w:r>
              <w:rPr>
                <w:b/>
                <w:bCs/>
              </w:rPr>
              <w:t>Qué se configura</w:t>
            </w:r>
          </w:p>
        </w:tc>
        <w:tc>
          <w:tcPr>
            <w:tcW w:w="2743" w:type="dxa"/>
            <w:shd w:val="clear" w:color="auto" w:fill="DCEBF7"/>
            <w:tcMar>
              <w:top w:w="60" w:type="dxa"/>
              <w:left w:w="100" w:type="dxa"/>
              <w:bottom w:w="60" w:type="dxa"/>
              <w:right w:w="100" w:type="dxa"/>
            </w:tcMar>
          </w:tcPr>
          <w:p w14:paraId="65DE124B" w14:textId="77777777" w:rsidR="0040180E" w:rsidRDefault="00F540DB">
            <w:r>
              <w:rPr>
                <w:b/>
                <w:bCs/>
              </w:rPr>
              <w:t>Efecto</w:t>
            </w:r>
          </w:p>
        </w:tc>
      </w:tr>
      <w:tr w:rsidR="0040180E" w14:paraId="16AC7C0A" w14:textId="77777777">
        <w:tblPrEx>
          <w:tblCellMar>
            <w:top w:w="0" w:type="dxa"/>
            <w:bottom w:w="0" w:type="dxa"/>
          </w:tblCellMar>
        </w:tblPrEx>
        <w:tc>
          <w:tcPr>
            <w:tcW w:w="1371" w:type="dxa"/>
            <w:tcMar>
              <w:top w:w="60" w:type="dxa"/>
              <w:left w:w="100" w:type="dxa"/>
              <w:bottom w:w="60" w:type="dxa"/>
              <w:right w:w="100" w:type="dxa"/>
            </w:tcMar>
          </w:tcPr>
          <w:p w14:paraId="66251507" w14:textId="77777777" w:rsidR="0040180E" w:rsidRDefault="00F540DB">
            <w:r>
              <w:t>Sitio público</w:t>
            </w:r>
          </w:p>
        </w:tc>
        <w:tc>
          <w:tcPr>
            <w:tcW w:w="4958" w:type="dxa"/>
            <w:tcMar>
              <w:top w:w="60" w:type="dxa"/>
              <w:left w:w="100" w:type="dxa"/>
              <w:bottom w:w="60" w:type="dxa"/>
              <w:right w:w="100" w:type="dxa"/>
            </w:tcMar>
          </w:tcPr>
          <w:p w14:paraId="37A4A355" w14:textId="77777777" w:rsidR="0040180E" w:rsidRDefault="00F540DB">
            <w:r>
              <w:t>Botón ASOCIATE, categoría colaborador, contacto</w:t>
            </w:r>
          </w:p>
        </w:tc>
        <w:tc>
          <w:tcPr>
            <w:tcW w:w="2743" w:type="dxa"/>
            <w:tcMar>
              <w:top w:w="60" w:type="dxa"/>
              <w:left w:w="100" w:type="dxa"/>
              <w:bottom w:w="60" w:type="dxa"/>
              <w:right w:w="100" w:type="dxa"/>
            </w:tcMar>
          </w:tcPr>
          <w:p w14:paraId="421ABC09" w14:textId="77777777" w:rsidR="0040180E" w:rsidRDefault="00F540DB">
            <w:r>
              <w:t>Lo que ve el vecino</w:t>
            </w:r>
          </w:p>
        </w:tc>
      </w:tr>
      <w:tr w:rsidR="0040180E" w14:paraId="0C09DA6F" w14:textId="77777777">
        <w:tblPrEx>
          <w:tblCellMar>
            <w:top w:w="0" w:type="dxa"/>
            <w:bottom w:w="0" w:type="dxa"/>
          </w:tblCellMar>
        </w:tblPrEx>
        <w:tc>
          <w:tcPr>
            <w:tcW w:w="1371" w:type="dxa"/>
            <w:tcMar>
              <w:top w:w="60" w:type="dxa"/>
              <w:left w:w="100" w:type="dxa"/>
              <w:bottom w:w="60" w:type="dxa"/>
              <w:right w:w="100" w:type="dxa"/>
            </w:tcMar>
          </w:tcPr>
          <w:p w14:paraId="721F4C25" w14:textId="77777777" w:rsidR="0040180E" w:rsidRDefault="00F540DB">
            <w:r>
              <w:t>ASOCIATE</w:t>
            </w:r>
          </w:p>
        </w:tc>
        <w:tc>
          <w:tcPr>
            <w:tcW w:w="4958" w:type="dxa"/>
            <w:tcMar>
              <w:top w:w="60" w:type="dxa"/>
              <w:left w:w="100" w:type="dxa"/>
              <w:bottom w:w="60" w:type="dxa"/>
              <w:right w:w="100" w:type="dxa"/>
            </w:tcMar>
          </w:tcPr>
          <w:p w14:paraId="35B91058" w14:textId="77777777" w:rsidR="0040180E" w:rsidRDefault="00F540DB">
            <w:r>
              <w:t>Textos legales y los planes de Mercado Pago</w:t>
            </w:r>
          </w:p>
        </w:tc>
        <w:tc>
          <w:tcPr>
            <w:tcW w:w="2743" w:type="dxa"/>
            <w:tcMar>
              <w:top w:w="60" w:type="dxa"/>
              <w:left w:w="100" w:type="dxa"/>
              <w:bottom w:w="60" w:type="dxa"/>
              <w:right w:w="100" w:type="dxa"/>
            </w:tcMar>
          </w:tcPr>
          <w:p w14:paraId="17B4BED6" w14:textId="77777777" w:rsidR="0040180E" w:rsidRDefault="00F540DB">
            <w:r>
              <w:t>El trámite de alta</w:t>
            </w:r>
          </w:p>
        </w:tc>
      </w:tr>
      <w:tr w:rsidR="0040180E" w14:paraId="69A18752" w14:textId="77777777">
        <w:tblPrEx>
          <w:tblCellMar>
            <w:top w:w="0" w:type="dxa"/>
            <w:bottom w:w="0" w:type="dxa"/>
          </w:tblCellMar>
        </w:tblPrEx>
        <w:tc>
          <w:tcPr>
            <w:tcW w:w="1371" w:type="dxa"/>
            <w:tcMar>
              <w:top w:w="60" w:type="dxa"/>
              <w:left w:w="100" w:type="dxa"/>
              <w:bottom w:w="60" w:type="dxa"/>
              <w:right w:w="100" w:type="dxa"/>
            </w:tcMar>
          </w:tcPr>
          <w:p w14:paraId="710D7AC3" w14:textId="77777777" w:rsidR="0040180E" w:rsidRDefault="00F540DB">
            <w:r>
              <w:t>Avisos</w:t>
            </w:r>
          </w:p>
        </w:tc>
        <w:tc>
          <w:tcPr>
            <w:tcW w:w="4958" w:type="dxa"/>
            <w:tcMar>
              <w:top w:w="60" w:type="dxa"/>
              <w:left w:w="100" w:type="dxa"/>
              <w:bottom w:w="60" w:type="dxa"/>
              <w:right w:w="100" w:type="dxa"/>
            </w:tcMar>
          </w:tcPr>
          <w:p w14:paraId="2D2B6BA6" w14:textId="77777777" w:rsidR="0040180E" w:rsidRDefault="00F540DB">
            <w:r>
              <w:t>Destinatarios del resumen diario</w:t>
            </w:r>
          </w:p>
        </w:tc>
        <w:tc>
          <w:tcPr>
            <w:tcW w:w="2743" w:type="dxa"/>
            <w:tcMar>
              <w:top w:w="60" w:type="dxa"/>
              <w:left w:w="100" w:type="dxa"/>
              <w:bottom w:w="60" w:type="dxa"/>
              <w:right w:w="100" w:type="dxa"/>
            </w:tcMar>
          </w:tcPr>
          <w:p w14:paraId="75CD8CDA" w14:textId="77777777" w:rsidR="0040180E" w:rsidRDefault="00F540DB">
            <w:r>
              <w:t>Quién recibe los correos</w:t>
            </w:r>
          </w:p>
        </w:tc>
      </w:tr>
      <w:tr w:rsidR="0040180E" w14:paraId="0A6B6BC1" w14:textId="77777777">
        <w:tblPrEx>
          <w:tblCellMar>
            <w:top w:w="0" w:type="dxa"/>
            <w:bottom w:w="0" w:type="dxa"/>
          </w:tblCellMar>
        </w:tblPrEx>
        <w:tc>
          <w:tcPr>
            <w:tcW w:w="1371" w:type="dxa"/>
            <w:tcMar>
              <w:top w:w="60" w:type="dxa"/>
              <w:left w:w="100" w:type="dxa"/>
              <w:bottom w:w="60" w:type="dxa"/>
              <w:right w:w="100" w:type="dxa"/>
            </w:tcMar>
          </w:tcPr>
          <w:p w14:paraId="74D14601" w14:textId="77777777" w:rsidR="0040180E" w:rsidRDefault="00F540DB">
            <w:r>
              <w:t>Tesorería</w:t>
            </w:r>
          </w:p>
        </w:tc>
        <w:tc>
          <w:tcPr>
            <w:tcW w:w="4958" w:type="dxa"/>
            <w:tcMar>
              <w:top w:w="60" w:type="dxa"/>
              <w:left w:w="100" w:type="dxa"/>
              <w:bottom w:w="60" w:type="dxa"/>
              <w:right w:w="100" w:type="dxa"/>
            </w:tcMar>
          </w:tcPr>
          <w:p w14:paraId="1B777FD0" w14:textId="77777777" w:rsidR="0040180E" w:rsidRDefault="00F540DB">
            <w:r>
              <w:t>El valor de la cuota nuevo</w:t>
            </w:r>
          </w:p>
        </w:tc>
        <w:tc>
          <w:tcPr>
            <w:tcW w:w="2743" w:type="dxa"/>
            <w:tcMar>
              <w:top w:w="60" w:type="dxa"/>
              <w:left w:w="100" w:type="dxa"/>
              <w:bottom w:w="60" w:type="dxa"/>
              <w:right w:w="100" w:type="dxa"/>
            </w:tcMar>
          </w:tcPr>
          <w:p w14:paraId="526F1452" w14:textId="77777777" w:rsidR="0040180E" w:rsidRDefault="00F540DB">
            <w:r>
              <w:t>Lo que se cobra</w:t>
            </w:r>
          </w:p>
        </w:tc>
      </w:tr>
      <w:tr w:rsidR="0040180E" w14:paraId="21E3F583" w14:textId="77777777">
        <w:tblPrEx>
          <w:tblCellMar>
            <w:top w:w="0" w:type="dxa"/>
            <w:bottom w:w="0" w:type="dxa"/>
          </w:tblCellMar>
        </w:tblPrEx>
        <w:tc>
          <w:tcPr>
            <w:tcW w:w="1371" w:type="dxa"/>
            <w:tcMar>
              <w:top w:w="60" w:type="dxa"/>
              <w:left w:w="100" w:type="dxa"/>
              <w:bottom w:w="60" w:type="dxa"/>
              <w:right w:w="100" w:type="dxa"/>
            </w:tcMar>
          </w:tcPr>
          <w:p w14:paraId="5611760C" w14:textId="77777777" w:rsidR="0040180E" w:rsidRDefault="00F540DB">
            <w:r>
              <w:t>Feriados</w:t>
            </w:r>
          </w:p>
        </w:tc>
        <w:tc>
          <w:tcPr>
            <w:tcW w:w="4958" w:type="dxa"/>
            <w:tcMar>
              <w:top w:w="60" w:type="dxa"/>
              <w:left w:w="100" w:type="dxa"/>
              <w:bottom w:w="60" w:type="dxa"/>
              <w:right w:w="100" w:type="dxa"/>
            </w:tcMar>
          </w:tcPr>
          <w:p w14:paraId="76EA8744" w14:textId="77777777" w:rsidR="0040180E" w:rsidRDefault="00F540DB">
            <w:r>
              <w:t>Alta y baja de feriados</w:t>
            </w:r>
          </w:p>
        </w:tc>
        <w:tc>
          <w:tcPr>
            <w:tcW w:w="2743" w:type="dxa"/>
            <w:tcMar>
              <w:top w:w="60" w:type="dxa"/>
              <w:left w:w="100" w:type="dxa"/>
              <w:bottom w:w="60" w:type="dxa"/>
              <w:right w:w="100" w:type="dxa"/>
            </w:tcMar>
          </w:tcPr>
          <w:p w14:paraId="1E5444E6" w14:textId="77777777" w:rsidR="0040180E" w:rsidRDefault="00F540DB">
            <w:r>
              <w:t>El cómputo de la cartelera</w:t>
            </w:r>
          </w:p>
        </w:tc>
      </w:tr>
    </w:tbl>
    <w:p w14:paraId="414E60C8" w14:textId="77777777" w:rsidR="0040180E" w:rsidRDefault="0040180E"/>
    <w:p w14:paraId="76E3A95A" w14:textId="77777777" w:rsidR="0040180E" w:rsidRDefault="00F540DB">
      <w:pPr>
        <w:spacing w:after="120"/>
      </w:pPr>
      <w:r>
        <w:t xml:space="preserve">Dos interruptores merecen una explicación. </w:t>
      </w:r>
      <w:r>
        <w:rPr>
          <w:b/>
          <w:bCs/>
        </w:rPr>
        <w:t>Botón ASOCIATE habilitado</w:t>
      </w:r>
      <w:r>
        <w:t xml:space="preserve">: apagado, el sitio muestra el aviso de asociaciones suspendidas. </w:t>
      </w:r>
      <w:r>
        <w:rPr>
          <w:b/>
          <w:bCs/>
        </w:rPr>
        <w:t>Categoría socio colaborador (Art. 5 bis)</w:t>
      </w:r>
      <w:r>
        <w:t>: apagada, el formulario público solo admite a quien vive en el barrio y el socio no puede pedir el pase a colaborador; se prende el día que la IGJ oficialice el estatuto reformado.</w:t>
      </w:r>
    </w:p>
    <w:p w14:paraId="16E4D397" w14:textId="77777777" w:rsidR="0040180E" w:rsidRDefault="00F540DB">
      <w:pPr>
        <w:spacing w:after="120"/>
      </w:pPr>
      <w:r>
        <w:lastRenderedPageBreak/>
        <w:t xml:space="preserve">Los feriados no son decorativos: la cartelera cuenta </w:t>
      </w:r>
      <w:r>
        <w:rPr>
          <w:b/>
          <w:bCs/>
        </w:rPr>
        <w:t>días hábiles</w:t>
      </w:r>
      <w:r>
        <w:t xml:space="preserve">, y si falta el año que el </w:t>
      </w:r>
      <w:r>
        <w:t>cálculo necesita, el sistema se planta en vez de contar mal.</w:t>
      </w:r>
    </w:p>
    <w:p w14:paraId="6395FEED" w14:textId="77777777" w:rsidR="0040180E" w:rsidRDefault="00F540DB">
      <w:pPr>
        <w:pStyle w:val="Ttulo2"/>
      </w:pPr>
      <w:bookmarkStart w:id="69" w:name="_Toc240118753"/>
      <w:r>
        <w:t>Valores de cuota</w:t>
      </w:r>
      <w:bookmarkEnd w:id="69"/>
    </w:p>
    <w:p w14:paraId="0C61B759" w14:textId="77777777" w:rsidR="0040180E" w:rsidRDefault="00F540DB">
      <w:pPr>
        <w:keepNext/>
        <w:spacing w:before="120" w:after="60"/>
        <w:jc w:val="center"/>
      </w:pPr>
      <w:r>
        <w:rPr>
          <w:noProof/>
        </w:rPr>
        <w:drawing>
          <wp:inline distT="0" distB="0" distL="0" distR="0" wp14:anchorId="0B354A5A" wp14:editId="167213F9">
            <wp:extent cx="5762625" cy="3762375"/>
            <wp:effectExtent l="0" t="0" r="0" b="0"/>
            <wp:docPr id="1050512788" name="Imagen 1050512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2625" cy="3762375"/>
                    </a:xfrm>
                    <a:prstGeom prst="rect">
                      <a:avLst/>
                    </a:prstGeom>
                  </pic:spPr>
                </pic:pic>
              </a:graphicData>
            </a:graphic>
          </wp:inline>
        </w:drawing>
      </w:r>
    </w:p>
    <w:p w14:paraId="1BC37E5E" w14:textId="77777777" w:rsidR="0040180E" w:rsidRDefault="00F540DB">
      <w:pPr>
        <w:spacing w:after="200"/>
        <w:jc w:val="center"/>
      </w:pPr>
      <w:r>
        <w:rPr>
          <w:i/>
          <w:iCs/>
          <w:color w:val="444444"/>
          <w:sz w:val="18"/>
          <w:szCs w:val="18"/>
        </w:rPr>
        <w:t>Figura 32 — Valores de cuota, con el historial y las suscripciones que cobran un monto distinto del vigente</w:t>
      </w:r>
    </w:p>
    <w:p w14:paraId="35D395FE" w14:textId="77777777" w:rsidR="0040180E" w:rsidRDefault="00F540DB">
      <w:pPr>
        <w:spacing w:after="120"/>
      </w:pPr>
      <w:r>
        <w:t xml:space="preserve">Esta pestaña de Tesorería es la </w:t>
      </w:r>
      <w:r>
        <w:rPr>
          <w:b/>
          <w:bCs/>
        </w:rPr>
        <w:t>única fuente del monto de la cuota</w:t>
      </w:r>
      <w:r>
        <w:t>. Todo lo que cobra el sistema —efectivo, links, deuda vieja, reingresos— lee el valor de acá.</w:t>
      </w:r>
    </w:p>
    <w:p w14:paraId="112E13CF" w14:textId="77777777" w:rsidR="0040180E" w:rsidRDefault="00F540DB">
      <w:pPr>
        <w:spacing w:after="120"/>
      </w:pPr>
      <w:r>
        <w:t>Arriba, los dos montos vigentes: socio activo y adherente/colaborador, con la fecha desde la que rigen. Abajo, el historial completo.</w:t>
      </w:r>
    </w:p>
    <w:p w14:paraId="2FBA9A35" w14:textId="77777777" w:rsidR="0040180E" w:rsidRDefault="00F540DB">
      <w:pPr>
        <w:spacing w:after="120"/>
      </w:pPr>
      <w:r>
        <w:rPr>
          <w:b/>
          <w:bCs/>
        </w:rPr>
        <w:t>Un valor nunca se edita: se registra otro encima</w:t>
      </w:r>
      <w:r>
        <w:t xml:space="preserve">, como un asiento de libro. Se hace desde Configuración → Tesorería (el botón </w:t>
      </w:r>
      <w:r>
        <w:rPr>
          <w:b/>
          <w:bCs/>
        </w:rPr>
        <w:t>Ir a Configuración</w:t>
      </w:r>
      <w:r>
        <w:t xml:space="preserve"> te lleva), indicando el monto nuevo, desde cuándo rige y, si corresponde, el acta.</w:t>
      </w:r>
    </w:p>
    <w:p w14:paraId="24BAAAF6" w14:textId="77777777" w:rsidR="0040180E" w:rsidRDefault="00F540DB">
      <w:pPr>
        <w:spacing w:after="120"/>
      </w:pPr>
      <w:r>
        <w:t xml:space="preserve">El estatuto limita a cuatro actualizaciones por año (REG-34). </w:t>
      </w:r>
      <w:r>
        <w:rPr>
          <w:b/>
          <w:bCs/>
        </w:rPr>
        <w:t>Ese tope lo controla la Comisión, no el sistema</w:t>
      </w:r>
      <w:r>
        <w:t>: el panel te va a dejar registrar la quinta.</w:t>
      </w:r>
    </w:p>
    <w:p w14:paraId="283D72B0" w14:textId="77777777" w:rsidR="0040180E" w:rsidRDefault="00F540DB">
      <w:pPr>
        <w:spacing w:after="120"/>
      </w:pPr>
      <w:r>
        <w:t xml:space="preserve">La columna </w:t>
      </w:r>
      <w:r>
        <w:rPr>
          <w:b/>
          <w:bCs/>
        </w:rPr>
        <w:t>Acta</w:t>
      </w:r>
      <w:r>
        <w:t xml:space="preserve"> del historial enlaza al acta asentada. Hoy muestra un identificador interno </w:t>
      </w:r>
      <w:r>
        <w:t>en vez del tipo y el número del acta: es una falla conocida y está reportada. Para saber de qué acta se trata, seguí el enlace.</w:t>
      </w:r>
    </w:p>
    <w:p w14:paraId="5865A32D" w14:textId="77777777" w:rsidR="0040180E" w:rsidRDefault="00F540DB">
      <w:pPr>
        <w:spacing w:after="120"/>
      </w:pPr>
      <w:r>
        <w:t xml:space="preserve">Al pie, </w:t>
      </w:r>
      <w:r>
        <w:rPr>
          <w:b/>
          <w:bCs/>
        </w:rPr>
        <w:t>Suscripciones con monto distinto al vigente</w:t>
      </w:r>
      <w:r>
        <w:t>. Las suscripciones de Mercado Pago llevan el monto copiado y no siguen solas al valor de cuota: acá se ve qué cobran hoy, qué pasarían a cobrar, y el botón que aplica el valor vigente al lote.</w:t>
      </w:r>
    </w:p>
    <w:p w14:paraId="4E31DC00" w14:textId="77777777" w:rsidR="0040180E" w:rsidRDefault="00F540DB">
      <w:pPr>
        <w:pStyle w:val="Ttulo2"/>
      </w:pPr>
      <w:bookmarkStart w:id="70" w:name="_Toc240118754"/>
      <w:r>
        <w:t>Salud</w:t>
      </w:r>
      <w:bookmarkEnd w:id="70"/>
    </w:p>
    <w:p w14:paraId="69D1BFFE" w14:textId="77777777" w:rsidR="0040180E" w:rsidRDefault="00F540DB">
      <w:pPr>
        <w:keepNext/>
        <w:spacing w:before="120" w:after="60"/>
        <w:jc w:val="center"/>
      </w:pPr>
      <w:r>
        <w:rPr>
          <w:noProof/>
        </w:rPr>
        <w:lastRenderedPageBreak/>
        <w:drawing>
          <wp:inline distT="0" distB="0" distL="0" distR="0" wp14:anchorId="3174F08E" wp14:editId="6E3D3ACB">
            <wp:extent cx="5762625" cy="5067300"/>
            <wp:effectExtent l="0" t="0" r="0" b="0"/>
            <wp:docPr id="1523626220" name="Imagen 152362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5067300"/>
                    </a:xfrm>
                    <a:prstGeom prst="rect">
                      <a:avLst/>
                    </a:prstGeom>
                  </pic:spPr>
                </pic:pic>
              </a:graphicData>
            </a:graphic>
          </wp:inline>
        </w:drawing>
      </w:r>
    </w:p>
    <w:p w14:paraId="2EBF64DE" w14:textId="77777777" w:rsidR="0040180E" w:rsidRDefault="00F540DB">
      <w:pPr>
        <w:spacing w:after="200"/>
        <w:jc w:val="center"/>
      </w:pPr>
      <w:r>
        <w:rPr>
          <w:i/>
          <w:iCs/>
          <w:color w:val="444444"/>
          <w:sz w:val="18"/>
          <w:szCs w:val="18"/>
        </w:rPr>
        <w:t>Figura 33 — Ejemplo de Salud con el veredicto en rojo. La imagen viene de un entorno de prueba: el error de conciliación, los tres "Nunca corrió" y el backup sin configurar son de ese entorno, no lo que muestra el panel normalmente</w:t>
      </w:r>
    </w:p>
    <w:p w14:paraId="7F8D5A35" w14:textId="77777777" w:rsidR="0040180E" w:rsidRDefault="00F540DB">
      <w:pPr>
        <w:spacing w:after="120"/>
      </w:pPr>
      <w:r>
        <w:rPr>
          <w:rFonts w:ascii="Consolas" w:eastAsia="Consolas" w:hAnsi="Consolas" w:cs="Consolas"/>
          <w:sz w:val="20"/>
          <w:szCs w:val="20"/>
          <w:shd w:val="clear" w:color="auto" w:fill="F1F5F9"/>
        </w:rPr>
        <w:t>/admin/salud</w:t>
      </w:r>
      <w:r>
        <w:t xml:space="preserve"> es el tablero de todo lo que el sistema hace solo: las tareas automáticas, el backup, Mercado Pago y los correos.</w:t>
      </w:r>
    </w:p>
    <w:p w14:paraId="6CCAA0FB" w14:textId="77777777" w:rsidR="0040180E" w:rsidRDefault="00F540DB">
      <w:pPr>
        <w:spacing w:after="120"/>
      </w:pPr>
      <w:r>
        <w:t xml:space="preserve">El banner de arriba da el veredicto y tiene </w:t>
      </w:r>
      <w:r>
        <w:rPr>
          <w:b/>
          <w:bCs/>
        </w:rPr>
        <w:t>dos niveles</w:t>
      </w:r>
      <w:r>
        <w:t>:</w:t>
      </w:r>
    </w:p>
    <w:p w14:paraId="348EB598" w14:textId="77777777" w:rsidR="0040180E" w:rsidRDefault="00F540DB">
      <w:pPr>
        <w:pStyle w:val="Prrafodelista"/>
        <w:numPr>
          <w:ilvl w:val="0"/>
          <w:numId w:val="20"/>
        </w:numPr>
        <w:spacing w:after="60"/>
      </w:pPr>
      <w:r>
        <w:t xml:space="preserve">Lo que está en la línea del título es </w:t>
      </w:r>
      <w:r>
        <w:rPr>
          <w:b/>
          <w:bCs/>
        </w:rPr>
        <w:t>para atender</w:t>
      </w:r>
      <w:r>
        <w:t xml:space="preserve">: algo se rompió y hay algo concreto que </w:t>
      </w:r>
      <w:r>
        <w:t>lo apaga. Es lo único que se pinta en rojo.</w:t>
      </w:r>
    </w:p>
    <w:p w14:paraId="61D95E29" w14:textId="77777777" w:rsidR="0040180E" w:rsidRDefault="00F540DB">
      <w:pPr>
        <w:pStyle w:val="Prrafodelista"/>
        <w:numPr>
          <w:ilvl w:val="0"/>
          <w:numId w:val="20"/>
        </w:numPr>
        <w:spacing w:after="240"/>
      </w:pPr>
      <w:r>
        <w:t xml:space="preserve">Lo que está bajo </w:t>
      </w:r>
      <w:r>
        <w:rPr>
          <w:b/>
          <w:bCs/>
        </w:rPr>
        <w:t>PARA REVISAR</w:t>
      </w:r>
      <w:r>
        <w:t xml:space="preserve"> vale mirarlo, pero no es una rotura: una tarea que todavía no corrió, una cola normal de trabajo, un cruce que puede ser sano.</w:t>
      </w:r>
    </w:p>
    <w:p w14:paraId="6AFE31D8" w14:textId="77777777" w:rsidR="0040180E" w:rsidRDefault="00F540DB">
      <w:pPr>
        <w:spacing w:after="120"/>
      </w:pPr>
      <w:r>
        <w:t>Cuando no hay nada de ninguno de los dos, el banner dice "Todo en orden".</w:t>
      </w:r>
    </w:p>
    <w:p w14:paraId="34CB1B56" w14:textId="77777777" w:rsidR="0040180E" w:rsidRDefault="00F540DB">
      <w:pPr>
        <w:spacing w:after="120"/>
      </w:pPr>
      <w:r>
        <w:t xml:space="preserve">Cuatro pestañas: </w:t>
      </w:r>
      <w:r>
        <w:rPr>
          <w:b/>
          <w:bCs/>
        </w:rPr>
        <w:t>Tareas</w:t>
      </w:r>
      <w:r>
        <w:t xml:space="preserve">, </w:t>
      </w:r>
      <w:r>
        <w:rPr>
          <w:b/>
          <w:bCs/>
        </w:rPr>
        <w:t>Infraestructura</w:t>
      </w:r>
      <w:r>
        <w:t xml:space="preserve">, </w:t>
      </w:r>
      <w:r>
        <w:rPr>
          <w:b/>
          <w:bCs/>
        </w:rPr>
        <w:t>Dinero</w:t>
      </w:r>
      <w:r>
        <w:t xml:space="preserve"> y </w:t>
      </w:r>
      <w:r>
        <w:rPr>
          <w:b/>
          <w:bCs/>
        </w:rPr>
        <w:t>Correo</w:t>
      </w:r>
      <w:r>
        <w:t>. El punto rojo de una pestaña cuenta solo lo que es para atender.</w:t>
      </w:r>
    </w:p>
    <w:p w14:paraId="6EE4936C" w14:textId="77777777" w:rsidR="0040180E" w:rsidRDefault="00F540DB">
      <w:pPr>
        <w:spacing w:after="120"/>
      </w:pPr>
      <w:r>
        <w:t xml:space="preserve">En </w:t>
      </w:r>
      <w:r>
        <w:rPr>
          <w:b/>
          <w:bCs/>
        </w:rPr>
        <w:t>Tareas</w:t>
      </w:r>
      <w:r>
        <w:t xml:space="preserve"> se ve la última corrida </w:t>
      </w:r>
      <w:r>
        <w:rPr>
          <w:b/>
          <w:bCs/>
        </w:rPr>
        <w:t>efectiva</w:t>
      </w:r>
      <w:r>
        <w:t xml:space="preserve"> de cada trabajo automático. Ojo con esto: una </w:t>
      </w:r>
      <w:r>
        <w:t xml:space="preserve">tarea que decide no actuar no deja registro, y eso es lo normal. El devengo actúa el día 1 y el recordatorio el último día del mes, así que se los mide </w:t>
      </w:r>
      <w:r>
        <w:rPr>
          <w:b/>
          <w:bCs/>
        </w:rPr>
        <w:t>por mes</w:t>
      </w:r>
      <w:r>
        <w:t>; la conciliación y el mantenimiento de solicitudes, por día; el resumen, solo cuando hay novedades.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2"/>
        <w:gridCol w:w="4240"/>
      </w:tblGrid>
      <w:tr w:rsidR="0040180E" w14:paraId="429A13E2" w14:textId="77777777">
        <w:tblPrEx>
          <w:tblCellMar>
            <w:top w:w="0" w:type="dxa"/>
            <w:bottom w:w="0" w:type="dxa"/>
          </w:tblCellMar>
        </w:tblPrEx>
        <w:trPr>
          <w:tblHeader/>
        </w:trPr>
        <w:tc>
          <w:tcPr>
            <w:tcW w:w="4832" w:type="dxa"/>
            <w:shd w:val="clear" w:color="auto" w:fill="DCEBF7"/>
            <w:tcMar>
              <w:top w:w="60" w:type="dxa"/>
              <w:left w:w="100" w:type="dxa"/>
              <w:bottom w:w="60" w:type="dxa"/>
              <w:right w:w="100" w:type="dxa"/>
            </w:tcMar>
          </w:tcPr>
          <w:p w14:paraId="51F886A0" w14:textId="77777777" w:rsidR="0040180E" w:rsidRDefault="00F540DB">
            <w:r>
              <w:rPr>
                <w:b/>
                <w:bCs/>
              </w:rPr>
              <w:lastRenderedPageBreak/>
              <w:t>Lo que dice el banner</w:t>
            </w:r>
          </w:p>
        </w:tc>
        <w:tc>
          <w:tcPr>
            <w:tcW w:w="4240" w:type="dxa"/>
            <w:shd w:val="clear" w:color="auto" w:fill="DCEBF7"/>
            <w:tcMar>
              <w:top w:w="60" w:type="dxa"/>
              <w:left w:w="100" w:type="dxa"/>
              <w:bottom w:w="60" w:type="dxa"/>
              <w:right w:w="100" w:type="dxa"/>
            </w:tcMar>
          </w:tcPr>
          <w:p w14:paraId="465193A6" w14:textId="77777777" w:rsidR="0040180E" w:rsidRDefault="00F540DB">
            <w:r>
              <w:rPr>
                <w:b/>
                <w:bCs/>
              </w:rPr>
              <w:t>Qué hacer</w:t>
            </w:r>
          </w:p>
        </w:tc>
      </w:tr>
      <w:tr w:rsidR="0040180E" w14:paraId="52D0556F" w14:textId="77777777">
        <w:tblPrEx>
          <w:tblCellMar>
            <w:top w:w="0" w:type="dxa"/>
            <w:bottom w:w="0" w:type="dxa"/>
          </w:tblCellMar>
        </w:tblPrEx>
        <w:tc>
          <w:tcPr>
            <w:tcW w:w="4832" w:type="dxa"/>
            <w:tcMar>
              <w:top w:w="60" w:type="dxa"/>
              <w:left w:w="100" w:type="dxa"/>
              <w:bottom w:w="60" w:type="dxa"/>
              <w:right w:w="100" w:type="dxa"/>
            </w:tcMar>
          </w:tcPr>
          <w:p w14:paraId="2BF99101" w14:textId="77777777" w:rsidR="0040180E" w:rsidRDefault="00F540DB">
            <w:r>
              <w:t>"…: la última corrida terminó con errores."</w:t>
            </w:r>
          </w:p>
        </w:tc>
        <w:tc>
          <w:tcPr>
            <w:tcW w:w="4240" w:type="dxa"/>
            <w:tcMar>
              <w:top w:w="60" w:type="dxa"/>
              <w:left w:w="100" w:type="dxa"/>
              <w:bottom w:w="60" w:type="dxa"/>
              <w:right w:w="100" w:type="dxa"/>
            </w:tcMar>
          </w:tcPr>
          <w:p w14:paraId="203CAD48" w14:textId="77777777" w:rsidR="0040180E" w:rsidRDefault="00F540DB">
            <w:r>
              <w:t>Abrir la tarea y leer el resultado</w:t>
            </w:r>
          </w:p>
        </w:tc>
      </w:tr>
      <w:tr w:rsidR="0040180E" w14:paraId="02AE7986" w14:textId="77777777">
        <w:tblPrEx>
          <w:tblCellMar>
            <w:top w:w="0" w:type="dxa"/>
            <w:bottom w:w="0" w:type="dxa"/>
          </w:tblCellMar>
        </w:tblPrEx>
        <w:tc>
          <w:tcPr>
            <w:tcW w:w="4832" w:type="dxa"/>
            <w:tcMar>
              <w:top w:w="60" w:type="dxa"/>
              <w:left w:w="100" w:type="dxa"/>
              <w:bottom w:w="60" w:type="dxa"/>
              <w:right w:w="100" w:type="dxa"/>
            </w:tcMar>
          </w:tcPr>
          <w:p w14:paraId="1D6A5898" w14:textId="77777777" w:rsidR="0040180E" w:rsidRDefault="00F540DB">
            <w:r>
              <w:t>"…: una corrida se abrió y nunca cerró."</w:t>
            </w:r>
          </w:p>
        </w:tc>
        <w:tc>
          <w:tcPr>
            <w:tcW w:w="4240" w:type="dxa"/>
            <w:tcMar>
              <w:top w:w="60" w:type="dxa"/>
              <w:left w:w="100" w:type="dxa"/>
              <w:bottom w:w="60" w:type="dxa"/>
              <w:right w:w="100" w:type="dxa"/>
            </w:tcMar>
          </w:tcPr>
          <w:p w14:paraId="13D58DD2" w14:textId="77777777" w:rsidR="0040180E" w:rsidRDefault="00F540DB">
            <w:r>
              <w:t>Avisar a quien administra el servidor</w:t>
            </w:r>
          </w:p>
        </w:tc>
      </w:tr>
      <w:tr w:rsidR="0040180E" w14:paraId="716D32AB" w14:textId="77777777">
        <w:tblPrEx>
          <w:tblCellMar>
            <w:top w:w="0" w:type="dxa"/>
            <w:bottom w:w="0" w:type="dxa"/>
          </w:tblCellMar>
        </w:tblPrEx>
        <w:tc>
          <w:tcPr>
            <w:tcW w:w="4832" w:type="dxa"/>
            <w:tcMar>
              <w:top w:w="60" w:type="dxa"/>
              <w:left w:w="100" w:type="dxa"/>
              <w:bottom w:w="60" w:type="dxa"/>
              <w:right w:w="100" w:type="dxa"/>
            </w:tcMar>
          </w:tcPr>
          <w:p w14:paraId="7A78C10C" w14:textId="77777777" w:rsidR="0040180E" w:rsidRDefault="00F540DB">
            <w:r>
              <w:t>"…: todavía no corrió ninguna vez."</w:t>
            </w:r>
          </w:p>
        </w:tc>
        <w:tc>
          <w:tcPr>
            <w:tcW w:w="4240" w:type="dxa"/>
            <w:tcMar>
              <w:top w:w="60" w:type="dxa"/>
              <w:left w:w="100" w:type="dxa"/>
              <w:bottom w:w="60" w:type="dxa"/>
              <w:right w:w="100" w:type="dxa"/>
            </w:tcMar>
          </w:tcPr>
          <w:p w14:paraId="0592F27C" w14:textId="77777777" w:rsidR="0040180E" w:rsidRDefault="00F540DB">
            <w:r>
              <w:t>Verificar que la tarea esté instalada</w:t>
            </w:r>
          </w:p>
        </w:tc>
      </w:tr>
      <w:tr w:rsidR="0040180E" w14:paraId="4FD2889F" w14:textId="77777777">
        <w:tblPrEx>
          <w:tblCellMar>
            <w:top w:w="0" w:type="dxa"/>
            <w:bottom w:w="0" w:type="dxa"/>
          </w:tblCellMar>
        </w:tblPrEx>
        <w:tc>
          <w:tcPr>
            <w:tcW w:w="4832" w:type="dxa"/>
            <w:tcMar>
              <w:top w:w="60" w:type="dxa"/>
              <w:left w:w="100" w:type="dxa"/>
              <w:bottom w:w="60" w:type="dxa"/>
              <w:right w:w="100" w:type="dxa"/>
            </w:tcMar>
          </w:tcPr>
          <w:p w14:paraId="053DD019" w14:textId="77777777" w:rsidR="0040180E" w:rsidRDefault="00F540DB">
            <w:r>
              <w:t>"El panel no sabe si el backup corre…"</w:t>
            </w:r>
          </w:p>
        </w:tc>
        <w:tc>
          <w:tcPr>
            <w:tcW w:w="4240" w:type="dxa"/>
            <w:tcMar>
              <w:top w:w="60" w:type="dxa"/>
              <w:left w:w="100" w:type="dxa"/>
              <w:bottom w:w="60" w:type="dxa"/>
              <w:right w:w="100" w:type="dxa"/>
            </w:tcMar>
          </w:tcPr>
          <w:p w14:paraId="2F64F9DE" w14:textId="77777777" w:rsidR="0040180E" w:rsidRDefault="00F540DB">
            <w:r>
              <w:t>Es configuración del servidor, no del panel</w:t>
            </w:r>
          </w:p>
        </w:tc>
      </w:tr>
      <w:tr w:rsidR="0040180E" w14:paraId="765157A3" w14:textId="77777777">
        <w:tblPrEx>
          <w:tblCellMar>
            <w:top w:w="0" w:type="dxa"/>
            <w:bottom w:w="0" w:type="dxa"/>
          </w:tblCellMar>
        </w:tblPrEx>
        <w:tc>
          <w:tcPr>
            <w:tcW w:w="4832" w:type="dxa"/>
            <w:tcMar>
              <w:top w:w="60" w:type="dxa"/>
              <w:left w:w="100" w:type="dxa"/>
              <w:bottom w:w="60" w:type="dxa"/>
              <w:right w:w="100" w:type="dxa"/>
            </w:tcMar>
          </w:tcPr>
          <w:p w14:paraId="5AD026D5" w14:textId="77777777" w:rsidR="0040180E" w:rsidRDefault="00F540DB">
            <w:r>
              <w:t>"N socios vigentes dejaron de pagar por débito…"</w:t>
            </w:r>
          </w:p>
        </w:tc>
        <w:tc>
          <w:tcPr>
            <w:tcW w:w="4240" w:type="dxa"/>
            <w:tcMar>
              <w:top w:w="60" w:type="dxa"/>
              <w:left w:w="100" w:type="dxa"/>
              <w:bottom w:w="60" w:type="dxa"/>
              <w:right w:w="100" w:type="dxa"/>
            </w:tcMar>
          </w:tcPr>
          <w:p w14:paraId="7E6EA8DE" w14:textId="77777777" w:rsidR="0040180E" w:rsidRDefault="00F540DB">
            <w:r>
              <w:t>Revisar: pueden haber pasado a efectivo</w:t>
            </w:r>
          </w:p>
        </w:tc>
      </w:tr>
      <w:tr w:rsidR="0040180E" w14:paraId="02B272D2" w14:textId="77777777">
        <w:tblPrEx>
          <w:tblCellMar>
            <w:top w:w="0" w:type="dxa"/>
            <w:bottom w:w="0" w:type="dxa"/>
          </w:tblCellMar>
        </w:tblPrEx>
        <w:tc>
          <w:tcPr>
            <w:tcW w:w="4832" w:type="dxa"/>
            <w:tcMar>
              <w:top w:w="60" w:type="dxa"/>
              <w:left w:w="100" w:type="dxa"/>
              <w:bottom w:w="60" w:type="dxa"/>
              <w:right w:w="100" w:type="dxa"/>
            </w:tcMar>
          </w:tcPr>
          <w:p w14:paraId="299C0652" w14:textId="77777777" w:rsidR="0040180E" w:rsidRDefault="00F540DB">
            <w:r>
              <w:t>"N cobros esperan una decisión en la bandeja…"</w:t>
            </w:r>
          </w:p>
        </w:tc>
        <w:tc>
          <w:tcPr>
            <w:tcW w:w="4240" w:type="dxa"/>
            <w:tcMar>
              <w:top w:w="60" w:type="dxa"/>
              <w:left w:w="100" w:type="dxa"/>
              <w:bottom w:w="60" w:type="dxa"/>
              <w:right w:w="100" w:type="dxa"/>
            </w:tcMar>
          </w:tcPr>
          <w:p w14:paraId="61AB463D" w14:textId="77777777" w:rsidR="0040180E" w:rsidRDefault="00F540DB">
            <w:r>
              <w:t>Resolverlos en Tesorería → Sin conciliar</w:t>
            </w:r>
          </w:p>
        </w:tc>
      </w:tr>
      <w:tr w:rsidR="0040180E" w14:paraId="7829F10D" w14:textId="77777777">
        <w:tblPrEx>
          <w:tblCellMar>
            <w:top w:w="0" w:type="dxa"/>
            <w:bottom w:w="0" w:type="dxa"/>
          </w:tblCellMar>
        </w:tblPrEx>
        <w:tc>
          <w:tcPr>
            <w:tcW w:w="4832" w:type="dxa"/>
            <w:tcMar>
              <w:top w:w="60" w:type="dxa"/>
              <w:left w:w="100" w:type="dxa"/>
              <w:bottom w:w="60" w:type="dxa"/>
              <w:right w:w="100" w:type="dxa"/>
            </w:tcMar>
          </w:tcPr>
          <w:p w14:paraId="12EBA1E8" w14:textId="77777777" w:rsidR="0040180E" w:rsidRDefault="00F540DB">
            <w:r>
              <w:t>"N recibos quedaron sin ningún intento de envío."</w:t>
            </w:r>
          </w:p>
        </w:tc>
        <w:tc>
          <w:tcPr>
            <w:tcW w:w="4240" w:type="dxa"/>
            <w:tcMar>
              <w:top w:w="60" w:type="dxa"/>
              <w:left w:w="100" w:type="dxa"/>
              <w:bottom w:w="60" w:type="dxa"/>
              <w:right w:w="100" w:type="dxa"/>
            </w:tcMar>
          </w:tcPr>
          <w:p w14:paraId="74AEFCEC" w14:textId="77777777" w:rsidR="0040180E" w:rsidRDefault="00F540DB">
            <w:r>
              <w:t>Reenviarlos desde la pestaña Correo</w:t>
            </w:r>
          </w:p>
        </w:tc>
      </w:tr>
    </w:tbl>
    <w:p w14:paraId="7C1181B8" w14:textId="77777777" w:rsidR="0040180E" w:rsidRDefault="0040180E"/>
    <w:p w14:paraId="46AA75BE" w14:textId="77777777" w:rsidR="0040180E" w:rsidRDefault="00F540DB">
      <w:pPr>
        <w:pStyle w:val="Ttulo2"/>
      </w:pPr>
      <w:bookmarkStart w:id="71" w:name="_Toc240118755"/>
      <w:r>
        <w:t>Padrón electoral</w:t>
      </w:r>
      <w:bookmarkEnd w:id="71"/>
    </w:p>
    <w:p w14:paraId="1473C448" w14:textId="77777777" w:rsidR="0040180E" w:rsidRDefault="00F540DB">
      <w:pPr>
        <w:keepNext/>
        <w:spacing w:before="120" w:after="60"/>
        <w:jc w:val="center"/>
      </w:pPr>
      <w:r>
        <w:rPr>
          <w:noProof/>
        </w:rPr>
        <w:drawing>
          <wp:inline distT="0" distB="0" distL="0" distR="0" wp14:anchorId="3E057B54" wp14:editId="73590979">
            <wp:extent cx="5762625" cy="3600450"/>
            <wp:effectExtent l="0" t="0" r="0" b="0"/>
            <wp:docPr id="1050767960" name="Imagen 1050767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62625" cy="3600450"/>
                    </a:xfrm>
                    <a:prstGeom prst="rect">
                      <a:avLst/>
                    </a:prstGeom>
                  </pic:spPr>
                </pic:pic>
              </a:graphicData>
            </a:graphic>
          </wp:inline>
        </w:drawing>
      </w:r>
    </w:p>
    <w:p w14:paraId="383DB1DC" w14:textId="77777777" w:rsidR="0040180E" w:rsidRDefault="00F540DB">
      <w:pPr>
        <w:spacing w:after="200"/>
        <w:jc w:val="center"/>
      </w:pPr>
      <w:r>
        <w:rPr>
          <w:i/>
          <w:iCs/>
          <w:color w:val="444444"/>
          <w:sz w:val="18"/>
          <w:szCs w:val="18"/>
        </w:rPr>
        <w:t>Figura 34 — El padrón electoral</w:t>
      </w:r>
    </w:p>
    <w:p w14:paraId="31DD0523" w14:textId="77777777" w:rsidR="0040180E" w:rsidRDefault="00F540DB">
      <w:pPr>
        <w:spacing w:after="120"/>
      </w:pPr>
      <w:r>
        <w:rPr>
          <w:rFonts w:ascii="Consolas" w:eastAsia="Consolas" w:hAnsi="Consolas" w:cs="Consolas"/>
          <w:sz w:val="20"/>
          <w:szCs w:val="20"/>
          <w:shd w:val="clear" w:color="auto" w:fill="F1F5F9"/>
        </w:rPr>
        <w:t>/admin/padron-electoral</w:t>
      </w:r>
      <w:r>
        <w:t xml:space="preserve"> arma la nómina de socios con derecho a voto a una fecha: activos, colaboradores y adherentes con noventa días o más de antigüedad, más los honorarios y vitalicios.</w:t>
      </w:r>
    </w:p>
    <w:p w14:paraId="071ADCBF" w14:textId="77777777" w:rsidR="0040180E" w:rsidRDefault="00F540DB">
      <w:pPr>
        <w:pStyle w:val="Prrafodelista"/>
        <w:numPr>
          <w:ilvl w:val="0"/>
          <w:numId w:val="21"/>
        </w:numPr>
        <w:spacing w:after="60"/>
      </w:pPr>
      <w:r>
        <w:t xml:space="preserve">Poné la </w:t>
      </w:r>
      <w:r>
        <w:rPr>
          <w:b/>
          <w:bCs/>
        </w:rPr>
        <w:t>Fecha de la elección</w:t>
      </w:r>
      <w:r>
        <w:t>.</w:t>
      </w:r>
    </w:p>
    <w:p w14:paraId="2C933460" w14:textId="77777777" w:rsidR="0040180E" w:rsidRDefault="00F540DB">
      <w:pPr>
        <w:pStyle w:val="Prrafodelista"/>
        <w:numPr>
          <w:ilvl w:val="0"/>
          <w:numId w:val="21"/>
        </w:numPr>
        <w:spacing w:after="60"/>
      </w:pPr>
      <w:r>
        <w:rPr>
          <w:b/>
          <w:bCs/>
        </w:rPr>
        <w:t>Generar</w:t>
      </w:r>
      <w:r>
        <w:t>.</w:t>
      </w:r>
    </w:p>
    <w:p w14:paraId="264D0811" w14:textId="77777777" w:rsidR="0040180E" w:rsidRDefault="00F540DB">
      <w:pPr>
        <w:pStyle w:val="Prrafodelista"/>
        <w:numPr>
          <w:ilvl w:val="0"/>
          <w:numId w:val="21"/>
        </w:numPr>
        <w:spacing w:after="240"/>
      </w:pPr>
      <w:r>
        <w:rPr>
          <w:b/>
          <w:bCs/>
        </w:rPr>
        <w:t>Exportar Excel</w:t>
      </w:r>
      <w:r>
        <w:t xml:space="preserve"> o </w:t>
      </w:r>
      <w:r>
        <w:rPr>
          <w:b/>
          <w:bCs/>
        </w:rPr>
        <w:t>Imprimir</w:t>
      </w:r>
      <w:r>
        <w:t>.</w:t>
      </w:r>
    </w:p>
    <w:p w14:paraId="743B28B3" w14:textId="77777777" w:rsidR="0040180E" w:rsidRDefault="00F540DB">
      <w:pPr>
        <w:spacing w:after="120"/>
      </w:pPr>
      <w:r>
        <w:t xml:space="preserve">El resultado se presenta como una igualdad: los </w:t>
      </w:r>
      <w:r>
        <w:rPr>
          <w:b/>
          <w:bCs/>
        </w:rPr>
        <w:t>considerados</w:t>
      </w:r>
      <w:r>
        <w:t xml:space="preserve"> son la suma de los </w:t>
      </w:r>
      <w:r>
        <w:rPr>
          <w:b/>
          <w:bCs/>
        </w:rPr>
        <w:t>habilitados</w:t>
      </w:r>
      <w:r>
        <w:t xml:space="preserve">, los que tienen </w:t>
      </w:r>
      <w:r>
        <w:rPr>
          <w:b/>
          <w:bCs/>
        </w:rPr>
        <w:t>deuda a purgar</w:t>
      </w:r>
      <w:r>
        <w:t xml:space="preserve"> y los </w:t>
      </w:r>
      <w:r>
        <w:rPr>
          <w:b/>
          <w:bCs/>
        </w:rPr>
        <w:t>no habilitados por antigüedad</w:t>
      </w:r>
      <w:r>
        <w:t>. Debajo, cuántas cuotas y cuánta plata hay que cobrar en la mesa.</w:t>
      </w:r>
    </w:p>
    <w:p w14:paraId="1C954188" w14:textId="77777777" w:rsidR="0040180E" w:rsidRDefault="00F540DB">
      <w:pPr>
        <w:spacing w:after="120"/>
      </w:pPr>
      <w:r>
        <w:lastRenderedPageBreak/>
        <w:t xml:space="preserve">Quien tiene deuda </w:t>
      </w:r>
      <w:r>
        <w:rPr>
          <w:b/>
          <w:bCs/>
        </w:rPr>
        <w:t>no está excluido</w:t>
      </w:r>
      <w:r>
        <w:t>: puede saldarla hasta una hora antes del acto y votar. Por eso figura aparte, con lo que tiene que pagar. Conviene volver a generar el padrón después del cierre de caja para tener la lista definitiva.</w:t>
      </w:r>
    </w:p>
    <w:p w14:paraId="24FFC477" w14:textId="77777777" w:rsidR="0040180E" w:rsidRDefault="00F540DB">
      <w:pPr>
        <w:spacing w:after="120"/>
      </w:pPr>
      <w:r>
        <w:t>La fecha viaja en la dirección web, así que el enlace se le puede pasar a la Junta Electoral y ellos regeneran el padrón cuando quieran, incluso la mañana del acto.</w:t>
      </w:r>
    </w:p>
    <w:p w14:paraId="0320DCB4" w14:textId="77777777" w:rsidR="0040180E" w:rsidRDefault="00F540DB">
      <w:pPr>
        <w:spacing w:after="120"/>
      </w:pPr>
      <w:r>
        <w:t xml:space="preserve">Abajo está la casilla </w:t>
      </w:r>
      <w:r>
        <w:rPr>
          <w:b/>
          <w:bCs/>
        </w:rPr>
        <w:t>Hay elecciones en curso</w:t>
      </w:r>
      <w:r>
        <w:t xml:space="preserve">. Mientras esté prendida, el panel bloquea los </w:t>
      </w:r>
      <w:r>
        <w:t>cambios de categoría (Art. 5° ter). No afecta al padrón que se genera arriba.</w:t>
      </w:r>
    </w:p>
    <w:p w14:paraId="1EBFA635" w14:textId="77777777" w:rsidR="0040180E" w:rsidRDefault="00F540DB">
      <w:pPr>
        <w:pStyle w:val="Ttulo2"/>
      </w:pPr>
      <w:bookmarkStart w:id="72" w:name="_Toc240118756"/>
      <w:r>
        <w:t>Reempadronamiento: convocar y cerrar</w:t>
      </w:r>
      <w:bookmarkEnd w:id="72"/>
    </w:p>
    <w:p w14:paraId="3957F74E" w14:textId="77777777" w:rsidR="0040180E" w:rsidRDefault="00F540DB">
      <w:pPr>
        <w:pStyle w:val="Ttulo3"/>
      </w:pPr>
      <w:bookmarkStart w:id="73" w:name="_Toc240118757"/>
      <w:r>
        <w:t>Convocar</w:t>
      </w:r>
      <w:bookmarkEnd w:id="73"/>
    </w:p>
    <w:p w14:paraId="7EB730B7" w14:textId="77777777" w:rsidR="0040180E" w:rsidRDefault="00F540DB">
      <w:pPr>
        <w:pStyle w:val="Prrafodelista"/>
        <w:numPr>
          <w:ilvl w:val="0"/>
          <w:numId w:val="22"/>
        </w:numPr>
        <w:spacing w:after="60"/>
      </w:pPr>
      <w:r>
        <w:rPr>
          <w:b/>
          <w:bCs/>
        </w:rPr>
        <w:t>Reempadronamiento</w:t>
      </w:r>
      <w:r>
        <w:t xml:space="preserve"> → </w:t>
      </w:r>
      <w:r>
        <w:rPr>
          <w:b/>
          <w:bCs/>
        </w:rPr>
        <w:t>Convocar proceso</w:t>
      </w:r>
      <w:r>
        <w:t xml:space="preserve"> (superadmin).</w:t>
      </w:r>
    </w:p>
    <w:p w14:paraId="54D4E453" w14:textId="77777777" w:rsidR="0040180E" w:rsidRDefault="00F540DB">
      <w:pPr>
        <w:pStyle w:val="Prrafodelista"/>
        <w:numPr>
          <w:ilvl w:val="0"/>
          <w:numId w:val="22"/>
        </w:numPr>
        <w:spacing w:after="240"/>
      </w:pPr>
      <w:r>
        <w:t>Fecha de convocatoria (no futura y que no deje la 1ª instancia ya vencida), fechas opcionales de oficialización ante la IGJ y de elección estimada, y el acta.</w:t>
      </w:r>
    </w:p>
    <w:p w14:paraId="06482A22" w14:textId="77777777" w:rsidR="0040180E" w:rsidRDefault="00F540DB">
      <w:pPr>
        <w:spacing w:after="120"/>
      </w:pPr>
      <w:r>
        <w:t xml:space="preserve">Al convocar pasan tres cosas a la vez: la </w:t>
      </w:r>
      <w:r>
        <w:rPr>
          <w:b/>
          <w:bCs/>
        </w:rPr>
        <w:t>cohorte se congela</w:t>
      </w:r>
      <w:r>
        <w:t xml:space="preserve"> (una fila por cada adherente </w:t>
      </w:r>
      <w:r>
        <w:t>vigente en ese momento), salen los correos a quienes tienen casilla, y el resto queda en la lista de la cartelera.</w:t>
      </w:r>
    </w:p>
    <w:p w14:paraId="198515FF" w14:textId="77777777" w:rsidR="0040180E" w:rsidRDefault="00F540DB">
      <w:pPr>
        <w:spacing w:after="120"/>
      </w:pPr>
      <w:r>
        <w:rPr>
          <w:b/>
          <w:bCs/>
        </w:rPr>
        <w:t>Convocar suspende ASOCIATE</w:t>
      </w:r>
      <w:r>
        <w:t>: desde ese momento el sitio público deja de aceptar altas y muestra el aviso de suspensión mientras dure el proceso.</w:t>
      </w:r>
    </w:p>
    <w:p w14:paraId="21A9A198" w14:textId="77777777" w:rsidR="0040180E" w:rsidRDefault="00F540DB">
      <w:pPr>
        <w:spacing w:after="120"/>
      </w:pPr>
      <w:r>
        <w:t>Después de convocar, mirá el tablero: si aparece el aviso rojo "El sitio público no está apuntando a este proceso (la clave … dice …). Mientras siga así, ASOCIATE no queda suspendido y el botón REEMPADRONATE no aparece.", resolvelo antes de seguir.</w:t>
      </w:r>
    </w:p>
    <w:p w14:paraId="03A9026A" w14:textId="77777777" w:rsidR="0040180E" w:rsidRDefault="00F540DB">
      <w:pPr>
        <w:pStyle w:val="Ttulo3"/>
      </w:pPr>
      <w:bookmarkStart w:id="74" w:name="_Toc240118758"/>
      <w:r>
        <w:t>Abrir la segunda instancia</w:t>
      </w:r>
      <w:bookmarkEnd w:id="74"/>
    </w:p>
    <w:p w14:paraId="05CE46D9" w14:textId="77777777" w:rsidR="0040180E" w:rsidRDefault="00F540DB">
      <w:pPr>
        <w:spacing w:after="120"/>
      </w:pPr>
      <w:r>
        <w:t xml:space="preserve">Cuando vence la primera, </w:t>
      </w:r>
      <w:r>
        <w:rPr>
          <w:b/>
          <w:bCs/>
        </w:rPr>
        <w:t>Iniciar 2ª instancia</w:t>
      </w:r>
      <w:r>
        <w:t xml:space="preserve"> abre diez días corridos más y avisa, bajo apercibimiento de baja, a todos los convocados que todavía no tienen su presentación aprobada. Los que no tienen casilla van a un cartel nuevo.</w:t>
      </w:r>
    </w:p>
    <w:p w14:paraId="558097FF" w14:textId="77777777" w:rsidR="0040180E" w:rsidRDefault="00F540DB">
      <w:pPr>
        <w:pStyle w:val="Ttulo3"/>
      </w:pPr>
      <w:bookmarkStart w:id="75" w:name="_Toc240118759"/>
      <w:r>
        <w:t>Preparar el cierre</w:t>
      </w:r>
      <w:bookmarkEnd w:id="75"/>
    </w:p>
    <w:p w14:paraId="4153EF13" w14:textId="77777777" w:rsidR="0040180E" w:rsidRDefault="00F540DB">
      <w:pPr>
        <w:keepNext/>
        <w:spacing w:before="120" w:after="60"/>
        <w:jc w:val="center"/>
      </w:pPr>
      <w:r>
        <w:rPr>
          <w:noProof/>
        </w:rPr>
        <w:lastRenderedPageBreak/>
        <w:drawing>
          <wp:inline distT="0" distB="0" distL="0" distR="0" wp14:anchorId="39CD5D7F" wp14:editId="16889267">
            <wp:extent cx="5762625" cy="3600450"/>
            <wp:effectExtent l="0" t="0" r="0" b="0"/>
            <wp:docPr id="1179007374" name="Imagen 1179007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600450"/>
                    </a:xfrm>
                    <a:prstGeom prst="rect">
                      <a:avLst/>
                    </a:prstGeom>
                  </pic:spPr>
                </pic:pic>
              </a:graphicData>
            </a:graphic>
          </wp:inline>
        </w:drawing>
      </w:r>
    </w:p>
    <w:p w14:paraId="4C0772C9" w14:textId="77777777" w:rsidR="0040180E" w:rsidRDefault="00F540DB">
      <w:pPr>
        <w:spacing w:after="200"/>
        <w:jc w:val="center"/>
      </w:pPr>
      <w:r>
        <w:rPr>
          <w:i/>
          <w:iCs/>
          <w:color w:val="444444"/>
          <w:sz w:val="18"/>
          <w:szCs w:val="18"/>
        </w:rPr>
        <w:t>Figura 35 — El checklist de cierre, abierto durante la primera instancia: las dos condiciones que bloquean, las dos que solo avisan, y el aviso ámbar de que todavía no se puede declarar ninguna baja</w:t>
      </w:r>
    </w:p>
    <w:p w14:paraId="54CB5C6A" w14:textId="77777777" w:rsidR="0040180E" w:rsidRDefault="00F540DB">
      <w:pPr>
        <w:spacing w:after="120"/>
      </w:pPr>
      <w:r>
        <w:rPr>
          <w:b/>
          <w:bCs/>
        </w:rPr>
        <w:t>Preparar cierre</w:t>
      </w:r>
      <w:r>
        <w:t xml:space="preserve"> se puede abrir en cualquier momento del proceso, también en primera instancia como en la captura: sirve para ver qué falta. Lo que se bloquea son las </w:t>
      </w:r>
      <w:r>
        <w:rPr>
          <w:b/>
          <w:bCs/>
        </w:rPr>
        <w:t>acciones</w:t>
      </w:r>
      <w:r>
        <w:t xml:space="preserve">. Mientras la segunda instancia no esté vencida, la pantalla no deja declarar ninguna baja y lo dice: "Todavía no se puede declarar ninguna baja: la segunda instancia no se abrió. Abrila desde el tablero del proceso.", o bien "Todavía no se puede declarar ninguna baja: la segunda instancia vence el </w:t>
      </w:r>
      <w:r>
        <w:t>{fecha} y el convocado tiene ese día entero para presentarse."</w:t>
      </w:r>
    </w:p>
    <w:p w14:paraId="18A52EB8" w14:textId="77777777" w:rsidR="0040180E" w:rsidRDefault="00F540DB">
      <w:pPr>
        <w:spacing w:after="120"/>
      </w:pPr>
      <w:r>
        <w:t>La pantalla abre con un checklist que separa dos clases de condición:</w:t>
      </w:r>
    </w:p>
    <w:p w14:paraId="13FE0504" w14:textId="77777777" w:rsidR="0040180E" w:rsidRDefault="00F540DB">
      <w:pPr>
        <w:pStyle w:val="Prrafodelista"/>
        <w:numPr>
          <w:ilvl w:val="0"/>
          <w:numId w:val="23"/>
        </w:numPr>
        <w:spacing w:after="60"/>
      </w:pPr>
      <w:r>
        <w:rPr>
          <w:b/>
          <w:bCs/>
        </w:rPr>
        <w:t>Bloquea</w:t>
      </w:r>
      <w:r>
        <w:t>: hay que resolverlo antes de cerrar. En la captura, una presentación esperando decisión y 126 convocados sin desenlace.</w:t>
      </w:r>
    </w:p>
    <w:p w14:paraId="13131876" w14:textId="77777777" w:rsidR="0040180E" w:rsidRDefault="00F540DB">
      <w:pPr>
        <w:pStyle w:val="Prrafodelista"/>
        <w:numPr>
          <w:ilvl w:val="0"/>
          <w:numId w:val="23"/>
        </w:numPr>
        <w:spacing w:after="240"/>
      </w:pPr>
      <w:r>
        <w:rPr>
          <w:b/>
          <w:bCs/>
        </w:rPr>
        <w:t>Advierte</w:t>
      </w:r>
      <w:r>
        <w:t xml:space="preserve">: no frena el cierre, pero conviene mirarlo. La mora, por ejemplo, es </w:t>
      </w:r>
      <w:r>
        <w:rPr>
          <w:b/>
          <w:bCs/>
        </w:rPr>
        <w:t>otra causal con su propia acta</w:t>
      </w:r>
      <w:r>
        <w:t>: el sistema te muestra el número y no declara ninguna cesantía por su cuenta.</w:t>
      </w:r>
    </w:p>
    <w:p w14:paraId="5E9E2E92" w14:textId="77777777" w:rsidR="0040180E" w:rsidRDefault="00F540DB">
      <w:pPr>
        <w:spacing w:after="120"/>
      </w:pPr>
      <w:r>
        <w:t>Después vienen los avisos de cartelera en curso, el lote de bajas, las bajas declaradas sin notificar y el cartel de bajas para la sede.</w:t>
      </w:r>
    </w:p>
    <w:p w14:paraId="756D90B8" w14:textId="77777777" w:rsidR="0040180E" w:rsidRDefault="00F540DB">
      <w:pPr>
        <w:pStyle w:val="Ttulo3"/>
      </w:pPr>
      <w:bookmarkStart w:id="76" w:name="_Toc240118760"/>
      <w:r>
        <w:t>Las bajas en lote</w:t>
      </w:r>
      <w:bookmarkEnd w:id="76"/>
    </w:p>
    <w:p w14:paraId="0755E273" w14:textId="77777777" w:rsidR="0040180E" w:rsidRDefault="00F540DB">
      <w:pPr>
        <w:spacing w:after="120"/>
      </w:pPr>
      <w:r>
        <w:t xml:space="preserve">Funciona como la cesantía por mora: tildás, elegís el acta, el sistema te devuelve la lista resuelta contra la base y recién al confirmar escribe. A cada uno le llega el aviso de baja; </w:t>
      </w:r>
      <w:r>
        <w:rPr>
          <w:b/>
          <w:bCs/>
        </w:rPr>
        <w:t>un correo que no salió no acredita notificación</w:t>
      </w:r>
      <w:r>
        <w:t>, y esas bajas quedan listadas aparte para reintentar el aviso o mandarlo a cartelera.</w:t>
      </w:r>
    </w:p>
    <w:p w14:paraId="04DD1625" w14:textId="77777777" w:rsidR="0040180E" w:rsidRDefault="00F540DB">
      <w:pPr>
        <w:spacing w:after="120"/>
      </w:pPr>
      <w:r>
        <w:lastRenderedPageBreak/>
        <w:t xml:space="preserve">El tope del lote </w:t>
      </w:r>
      <w:r>
        <w:rPr>
          <w:b/>
          <w:bCs/>
        </w:rPr>
        <w:t>no cuenta socios: cuenta llamadas a Mercado Pago</w:t>
      </w:r>
      <w:r>
        <w:t>. Los adherentes convocados no pueden tener débito, así que en la práctica entran de a muchos; lo que se frena es el lote que tenga demasiados débitos vivos que cancelar.</w:t>
      </w:r>
    </w:p>
    <w:p w14:paraId="30A73E0B" w14:textId="77777777" w:rsidR="0040180E" w:rsidRDefault="00F540DB">
      <w:pPr>
        <w:pStyle w:val="Ttulo3"/>
      </w:pPr>
      <w:bookmarkStart w:id="77" w:name="_Toc240118761"/>
      <w:r>
        <w:t>Cerrar el libro</w:t>
      </w:r>
      <w:bookmarkEnd w:id="77"/>
    </w:p>
    <w:p w14:paraId="1B03F31B" w14:textId="77777777" w:rsidR="0040180E" w:rsidRDefault="00F540DB">
      <w:pPr>
        <w:pStyle w:val="Prrafodelista"/>
        <w:numPr>
          <w:ilvl w:val="0"/>
          <w:numId w:val="24"/>
        </w:numPr>
        <w:spacing w:after="60"/>
      </w:pPr>
      <w:r>
        <w:t xml:space="preserve">Desde el checklist, </w:t>
      </w:r>
      <w:r>
        <w:rPr>
          <w:b/>
          <w:bCs/>
        </w:rPr>
        <w:t>Ir a la vista previa del cierre</w:t>
      </w:r>
      <w:r>
        <w:t>.</w:t>
      </w:r>
    </w:p>
    <w:p w14:paraId="019214C0" w14:textId="77777777" w:rsidR="0040180E" w:rsidRDefault="00F540DB">
      <w:pPr>
        <w:pStyle w:val="Prrafodelista"/>
        <w:numPr>
          <w:ilvl w:val="0"/>
          <w:numId w:val="24"/>
        </w:numPr>
        <w:spacing w:after="60"/>
      </w:pPr>
      <w:r>
        <w:t xml:space="preserve">La pantalla muestra el libro que se cierra, el que se abre, la </w:t>
      </w:r>
      <w:r>
        <w:rPr>
          <w:b/>
          <w:bCs/>
        </w:rPr>
        <w:t>renumeración</w:t>
      </w:r>
      <w:r>
        <w:t xml:space="preserve"> planificada socio por socio y el selector de acta.</w:t>
      </w:r>
    </w:p>
    <w:p w14:paraId="5C32B73B" w14:textId="77777777" w:rsidR="0040180E" w:rsidRDefault="00F540DB">
      <w:pPr>
        <w:pStyle w:val="Prrafodelista"/>
        <w:numPr>
          <w:ilvl w:val="0"/>
          <w:numId w:val="24"/>
        </w:numPr>
        <w:spacing w:after="60"/>
      </w:pPr>
      <w:r>
        <w:t xml:space="preserve">Revisá </w:t>
      </w:r>
      <w:r>
        <w:rPr>
          <w:b/>
          <w:bCs/>
        </w:rPr>
        <w:t>con qué acta</w:t>
      </w:r>
      <w:r>
        <w:t xml:space="preserve"> se va a firmar. Un cierre de libro se asienta en </w:t>
      </w:r>
      <w:r>
        <w:rPr>
          <w:b/>
          <w:bCs/>
        </w:rPr>
        <w:t>su propia acta</w:t>
      </w:r>
      <w:r>
        <w:t xml:space="preserve">, no </w:t>
      </w:r>
      <w:r>
        <w:t>en la de las bajas de hace un rato; el selector abre en "Acta nueva" justamente por eso.</w:t>
      </w:r>
    </w:p>
    <w:p w14:paraId="20AC3617" w14:textId="77777777" w:rsidR="0040180E" w:rsidRDefault="00F540DB">
      <w:pPr>
        <w:pStyle w:val="Prrafodelista"/>
        <w:numPr>
          <w:ilvl w:val="0"/>
          <w:numId w:val="24"/>
        </w:numPr>
        <w:spacing w:after="60"/>
      </w:pPr>
      <w:r>
        <w:t>Tildá la casilla, que dice todo lo que va a pasar: "Entiendo que este paso cierra el Libro N° …, abre el Libro N° … con N socios renumerados, y que solo se revierte restaurando un backup."</w:t>
      </w:r>
    </w:p>
    <w:p w14:paraId="09A3E5A1" w14:textId="77777777" w:rsidR="0040180E" w:rsidRDefault="00F540DB">
      <w:pPr>
        <w:pStyle w:val="Prrafodelista"/>
        <w:numPr>
          <w:ilvl w:val="0"/>
          <w:numId w:val="24"/>
        </w:numPr>
        <w:spacing w:after="240"/>
      </w:pPr>
      <w:r>
        <w:rPr>
          <w:b/>
          <w:bCs/>
        </w:rPr>
        <w:t>Cerrar el Libro N° {viejo} y abrir el N° {nuevo}</w:t>
      </w:r>
      <w:r>
        <w:t>.</w:t>
      </w:r>
    </w:p>
    <w:p w14:paraId="6FACF9B9" w14:textId="77777777" w:rsidR="0040180E" w:rsidRDefault="00F540DB">
      <w:pPr>
        <w:spacing w:after="120"/>
      </w:pPr>
      <w:r>
        <w:t>El sistema revalida todo otra vez en el momento de escribir, así que si algo cambió entre la vista previa y el botón, se planta en vez de abrir un libro mal armado.</w:t>
      </w:r>
    </w:p>
    <w:p w14:paraId="59F51CCD" w14:textId="77777777" w:rsidR="0040180E" w:rsidRDefault="00F540DB">
      <w:pPr>
        <w:spacing w:after="120"/>
      </w:pPr>
      <w:r>
        <w:t>Al terminar quedan: el libro viejo cerrado con la foto de cada socio tal como estaba ese día, el libro nuevo abierto con los socios renumerados de 1 en adelante por fecha de ingreso, y el asiento en el acta que elegiste.</w:t>
      </w:r>
    </w:p>
    <w:p w14:paraId="2B5EC236" w14:textId="77777777" w:rsidR="0040180E" w:rsidRDefault="00F540DB">
      <w:pPr>
        <w:pStyle w:val="Ttulo1"/>
        <w:pageBreakBefore/>
      </w:pPr>
      <w:bookmarkStart w:id="78" w:name="_Toc240118762"/>
      <w:r>
        <w:lastRenderedPageBreak/>
        <w:t>14. Preguntas frecuentes y problemas</w:t>
      </w:r>
      <w:bookmarkEnd w:id="78"/>
    </w:p>
    <w:p w14:paraId="6D4D4E02" w14:textId="77777777" w:rsidR="0040180E" w:rsidRDefault="00F540DB">
      <w:pPr>
        <w:spacing w:after="120"/>
      </w:pPr>
      <w:r>
        <w:rPr>
          <w:b/>
          <w:bCs/>
        </w:rPr>
        <w:t>No le llega el correo a un socio.</w:t>
      </w:r>
      <w:r>
        <w:t xml:space="preserve"> Mirá Salud → Correo: si el envío falló, ahí está con el botón </w:t>
      </w:r>
      <w:r>
        <w:rPr>
          <w:b/>
          <w:bCs/>
        </w:rPr>
        <w:t>Reenviar</w:t>
      </w:r>
      <w:r>
        <w:t xml:space="preserve">. En período de prueba ningún correo sale fuera de la lista blanca y eso no es </w:t>
      </w:r>
      <w:r>
        <w:t>una falla. Si la casilla está mal escrita, corregila en la ficha del socio.</w:t>
      </w:r>
    </w:p>
    <w:p w14:paraId="49B68C00" w14:textId="77777777" w:rsidR="0040180E" w:rsidRDefault="00F540DB">
      <w:pPr>
        <w:spacing w:after="120"/>
      </w:pPr>
      <w:r>
        <w:rPr>
          <w:b/>
          <w:bCs/>
        </w:rPr>
        <w:t>El socio dice que pagó y no figura.</w:t>
      </w:r>
      <w:r>
        <w:t xml:space="preserve"> Fijate primero en Tesorería → Sin conciliar: si entró sin referencia o de una suscripción sin vincular, está ahí esperando que alguien lo impute. Si no aparece, puede que todavía no haya llegado el aviso de Mercado Pago; la conciliación diaria lo recupera solo.</w:t>
      </w:r>
    </w:p>
    <w:p w14:paraId="7B25BDC7" w14:textId="77777777" w:rsidR="0040180E" w:rsidRDefault="00F540DB">
      <w:pPr>
        <w:spacing w:after="120"/>
      </w:pPr>
      <w:r>
        <w:rPr>
          <w:b/>
          <w:bCs/>
        </w:rPr>
        <w:t>Hay un pago en la bandeja y no sé de quién es.</w:t>
      </w:r>
      <w:r>
        <w:t xml:space="preserve"> Abrilo con </w:t>
      </w:r>
      <w:r>
        <w:rPr>
          <w:b/>
          <w:bCs/>
        </w:rPr>
        <w:t>Resolver</w:t>
      </w:r>
      <w:r>
        <w:t xml:space="preserve">: aplicalo al socio, </w:t>
      </w:r>
      <w:r>
        <w:t>repartilo entre varios, o registralo como ingreso no societario. Descartar es la última opción y queda registrada.</w:t>
      </w:r>
    </w:p>
    <w:p w14:paraId="71EE7D11" w14:textId="77777777" w:rsidR="0040180E" w:rsidRDefault="00F540DB">
      <w:pPr>
        <w:spacing w:after="120"/>
      </w:pPr>
      <w:r>
        <w:rPr>
          <w:b/>
          <w:bCs/>
        </w:rPr>
        <w:t>Anulé un recibo por error.</w:t>
      </w:r>
      <w:r>
        <w:t xml:space="preserve"> No se desanula. Las cuotas volvieron a pendientes: volvé a cobrar y emití un recibo nuevo. El anulado queda en la lista con su motivo.</w:t>
      </w:r>
    </w:p>
    <w:p w14:paraId="6540E617" w14:textId="77777777" w:rsidR="0040180E" w:rsidRDefault="00F540DB">
      <w:pPr>
        <w:spacing w:after="120"/>
      </w:pPr>
      <w:r>
        <w:rPr>
          <w:b/>
          <w:bCs/>
        </w:rPr>
        <w:t>Salud está en rojo.</w:t>
      </w:r>
      <w:r>
        <w:t xml:space="preserve"> Leé la línea del banner: dice qué pasó y adónde ir. Si es una tarea que terminó con errores, abrí la pestaña Tareas y leé el resultado. Lo que está bajo "Para revisar" no es una rotura.</w:t>
      </w:r>
    </w:p>
    <w:p w14:paraId="05C7F65F" w14:textId="77777777" w:rsidR="0040180E" w:rsidRDefault="00F540DB">
      <w:pPr>
        <w:spacing w:after="120"/>
      </w:pPr>
      <w:r>
        <w:rPr>
          <w:b/>
          <w:bCs/>
        </w:rPr>
        <w:t>Me da un error al subir un archivo y no dice nada.</w:t>
      </w:r>
      <w:r>
        <w:t xml:space="preserve"> Probá con una foto de menor calidad; el tope de los anexos es de 10 MB. Si persiste, avisale a quien administra el servidor: hay un filtro de seguridad delante del sitio que a veces rechaza subidas legítimas.</w:t>
      </w:r>
    </w:p>
    <w:p w14:paraId="63435135" w14:textId="77777777" w:rsidR="0040180E" w:rsidRDefault="00F540DB">
      <w:pPr>
        <w:spacing w:after="120"/>
      </w:pPr>
      <w:r>
        <w:rPr>
          <w:b/>
          <w:bCs/>
        </w:rPr>
        <w:t>El socio no puede adherirse al débito automático.</w:t>
      </w:r>
      <w:r>
        <w:t xml:space="preserve"> Son cinco guardas, y el panel del socio le muestra la primera que corresponda:</w:t>
      </w:r>
    </w:p>
    <w:p w14:paraId="288F4F06" w14:textId="77777777" w:rsidR="0040180E" w:rsidRDefault="00F540DB">
      <w:pPr>
        <w:pStyle w:val="Prrafodelista"/>
        <w:numPr>
          <w:ilvl w:val="0"/>
          <w:numId w:val="25"/>
        </w:numPr>
        <w:spacing w:after="60"/>
      </w:pPr>
      <w:r>
        <w:t>está eximido de la cuota ("Estás eximido de la cuota hasta {mes}: no hay nada que debitar.");</w:t>
      </w:r>
    </w:p>
    <w:p w14:paraId="1CD75AD2" w14:textId="77777777" w:rsidR="0040180E" w:rsidRDefault="00F540DB">
      <w:pPr>
        <w:pStyle w:val="Prrafodelista"/>
        <w:numPr>
          <w:ilvl w:val="0"/>
          <w:numId w:val="25"/>
        </w:numPr>
        <w:spacing w:after="60"/>
      </w:pPr>
      <w:r>
        <w:t>su categoría no paga cuota ("Tu categoría no paga cuota, así que no hay débito que adherir.");</w:t>
      </w:r>
    </w:p>
    <w:p w14:paraId="0CC3E244" w14:textId="77777777" w:rsidR="0040180E" w:rsidRDefault="00F540DB">
      <w:pPr>
        <w:pStyle w:val="Prrafodelista"/>
        <w:numPr>
          <w:ilvl w:val="0"/>
          <w:numId w:val="25"/>
        </w:numPr>
        <w:spacing w:after="60"/>
      </w:pPr>
      <w:r>
        <w:t>ya tiene un débito vivo ("Ya tenés un débito automático activo. Si querés cambiarlo, primero cancelalo.");</w:t>
      </w:r>
    </w:p>
    <w:p w14:paraId="51CBF21D" w14:textId="77777777" w:rsidR="0040180E" w:rsidRDefault="00F540DB">
      <w:pPr>
        <w:pStyle w:val="Prrafodelista"/>
        <w:numPr>
          <w:ilvl w:val="0"/>
          <w:numId w:val="25"/>
        </w:numPr>
        <w:spacing w:after="60"/>
      </w:pPr>
      <w:r>
        <w:t>ya pagó una cuota este mes calendario ("Ya abonaste una cuota este mes. Podés adherirte desde el {fecha}."), porque el primer débito caería en un mes ya cubierto;</w:t>
      </w:r>
    </w:p>
    <w:p w14:paraId="18143135" w14:textId="77777777" w:rsidR="0040180E" w:rsidRDefault="00F540DB">
      <w:pPr>
        <w:pStyle w:val="Prrafodelista"/>
        <w:numPr>
          <w:ilvl w:val="0"/>
          <w:numId w:val="25"/>
        </w:numPr>
        <w:spacing w:after="240"/>
      </w:pPr>
      <w:r>
        <w:t xml:space="preserve">no tiene email cargado en la ficha ("Para adherir el débito necesitás un email cargado en tu </w:t>
      </w:r>
      <w:r>
        <w:t>ficha. Cargalo en Mis datos."). Alcanza con que esté cargado: no hace falta que esté verificado.</w:t>
      </w:r>
    </w:p>
    <w:p w14:paraId="59B07C98" w14:textId="77777777" w:rsidR="0040180E" w:rsidRDefault="00F540DB">
      <w:pPr>
        <w:spacing w:after="120"/>
      </w:pPr>
      <w:r>
        <w:rPr>
          <w:b/>
          <w:bCs/>
        </w:rPr>
        <w:t>Una exención no bloquea el cobro.</w:t>
      </w:r>
      <w:r>
        <w:t xml:space="preserve"> Revisá que siga vigente: una exención vencida o anulada ya no bloquea nada. La pestaña Exenciones muestra las vigentes arriba y las vencidas o anuladas en el Historial.</w:t>
      </w:r>
    </w:p>
    <w:p w14:paraId="62A8B1DA" w14:textId="77777777" w:rsidR="0040180E" w:rsidRDefault="00F540DB">
      <w:pPr>
        <w:spacing w:after="120"/>
      </w:pPr>
      <w:r>
        <w:rPr>
          <w:b/>
          <w:bCs/>
        </w:rPr>
        <w:t>Quiero cambiar el valor de la cuota.</w:t>
      </w:r>
      <w:r>
        <w:t xml:space="preserve"> Lo hace el superadministrador desde Configuración → Tesorería, registrando un valor nuevo con su fecha de vigencia y su acta; el viejo no se toca. </w:t>
      </w:r>
      <w:r>
        <w:t>Después, desde Valores de cuota, aplicalo a las suscripciones que quedaron con el monto anterior.</w:t>
      </w:r>
    </w:p>
    <w:p w14:paraId="7CBBE1D7" w14:textId="77777777" w:rsidR="0040180E" w:rsidRDefault="00F540DB">
      <w:pPr>
        <w:spacing w:after="120"/>
      </w:pPr>
      <w:r>
        <w:rPr>
          <w:b/>
          <w:bCs/>
        </w:rPr>
        <w:t>Cerré el libro con el acta equivocada.</w:t>
      </w:r>
      <w:r>
        <w:t xml:space="preserve"> No hay forma de corregirlo desde el panel: la única salida es restaurar una copia de seguridad. Por eso la confirmación pide leer con qué acta se va a firmar.</w:t>
      </w:r>
    </w:p>
    <w:p w14:paraId="4ED3F9A7" w14:textId="77777777" w:rsidR="0040180E" w:rsidRDefault="00F540DB">
      <w:pPr>
        <w:pStyle w:val="Ttulo1"/>
        <w:pageBreakBefore/>
      </w:pPr>
      <w:bookmarkStart w:id="79" w:name="_Toc240118763"/>
      <w:r>
        <w:lastRenderedPageBreak/>
        <w:t>Documentos relacionados</w:t>
      </w:r>
      <w:bookmarkEnd w:id="79"/>
    </w:p>
    <w:p w14:paraId="351D61F2" w14:textId="77777777" w:rsidR="0040180E" w:rsidRDefault="00F540DB">
      <w:pPr>
        <w:pStyle w:val="Prrafodelista"/>
        <w:numPr>
          <w:ilvl w:val="0"/>
          <w:numId w:val="25"/>
        </w:numPr>
        <w:spacing w:after="60"/>
      </w:pPr>
      <w:r>
        <w:rPr>
          <w:b/>
          <w:bCs/>
        </w:rPr>
        <w:t>Manual del socio (M2)</w:t>
      </w:r>
      <w:r>
        <w:t xml:space="preserve"> — el portal </w:t>
      </w:r>
      <w:r>
        <w:rPr>
          <w:rFonts w:ascii="Consolas" w:eastAsia="Consolas" w:hAnsi="Consolas" w:cs="Consolas"/>
          <w:sz w:val="20"/>
          <w:szCs w:val="20"/>
          <w:shd w:val="clear" w:color="auto" w:fill="F1F5F9"/>
        </w:rPr>
        <w:t>/mi</w:t>
      </w:r>
      <w:r>
        <w:t>: cuota, pagos, débito automático, solicitudes y reportes desde la cuenta del socio.</w:t>
      </w:r>
    </w:p>
    <w:p w14:paraId="4343586E" w14:textId="77777777" w:rsidR="0040180E" w:rsidRDefault="00F540DB">
      <w:pPr>
        <w:pStyle w:val="Prrafodelista"/>
        <w:numPr>
          <w:ilvl w:val="0"/>
          <w:numId w:val="25"/>
        </w:numPr>
        <w:spacing w:after="60"/>
      </w:pPr>
      <w:r>
        <w:rPr>
          <w:b/>
          <w:bCs/>
        </w:rPr>
        <w:t>Guía del vecino (M3)</w:t>
      </w:r>
      <w:r>
        <w:t xml:space="preserve"> — el sitio público: asociarse, re-empadronarse, reportar.</w:t>
      </w:r>
    </w:p>
    <w:p w14:paraId="09A453CC" w14:textId="77777777" w:rsidR="0040180E" w:rsidRDefault="00F540DB">
      <w:pPr>
        <w:pStyle w:val="Prrafodelista"/>
        <w:numPr>
          <w:ilvl w:val="0"/>
          <w:numId w:val="25"/>
        </w:numPr>
        <w:spacing w:after="60"/>
      </w:pPr>
      <w:r>
        <w:rPr>
          <w:b/>
          <w:bCs/>
        </w:rPr>
        <w:t>Serie técnica T1 a T7</w:t>
      </w:r>
      <w:r>
        <w:t xml:space="preserve"> — para quien mantiene el sistema: arquitectura, modelo de datos, tesorería y Mercado Pago, despliegue y operación, seguridad.</w:t>
      </w:r>
    </w:p>
    <w:p w14:paraId="002F78CD" w14:textId="77777777" w:rsidR="0040180E" w:rsidRDefault="00F540DB">
      <w:pPr>
        <w:pStyle w:val="Prrafodelista"/>
        <w:numPr>
          <w:ilvl w:val="0"/>
          <w:numId w:val="25"/>
        </w:numPr>
        <w:spacing w:after="60"/>
      </w:pPr>
      <w:r>
        <w:rPr>
          <w:rFonts w:ascii="Consolas" w:eastAsia="Consolas" w:hAnsi="Consolas" w:cs="Consolas"/>
          <w:sz w:val="20"/>
          <w:szCs w:val="20"/>
          <w:shd w:val="clear" w:color="auto" w:fill="F1F5F9"/>
        </w:rPr>
        <w:t>docs/02-marco-estatutario.md</w:t>
      </w:r>
      <w:r>
        <w:t xml:space="preserve"> — las reglas del estatuto que el sistema aplica.</w:t>
      </w:r>
    </w:p>
    <w:p w14:paraId="383A1316" w14:textId="77777777" w:rsidR="0040180E" w:rsidRDefault="00F540DB">
      <w:pPr>
        <w:pStyle w:val="Prrafodelista"/>
        <w:numPr>
          <w:ilvl w:val="0"/>
          <w:numId w:val="25"/>
        </w:numPr>
        <w:spacing w:after="60"/>
      </w:pPr>
      <w:r>
        <w:rPr>
          <w:rFonts w:ascii="Consolas" w:eastAsia="Consolas" w:hAnsi="Consolas" w:cs="Consolas"/>
          <w:sz w:val="20"/>
          <w:szCs w:val="20"/>
          <w:shd w:val="clear" w:color="auto" w:fill="F1F5F9"/>
        </w:rPr>
        <w:t>docs/05-flujos-funcionales.md</w:t>
      </w:r>
      <w:r>
        <w:t xml:space="preserve"> — el detalle de cada flujo, pantalla por pantalla.</w:t>
      </w:r>
    </w:p>
    <w:sectPr w:rsidR="0040180E">
      <w:headerReference w:type="default" r:id="rId43"/>
      <w:footerReference w:type="default" r:id="rId44"/>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63A5E" w14:textId="77777777" w:rsidR="00F540DB" w:rsidRDefault="00F540DB">
      <w:pPr>
        <w:spacing w:line="240" w:lineRule="auto"/>
      </w:pPr>
      <w:r>
        <w:separator/>
      </w:r>
    </w:p>
  </w:endnote>
  <w:endnote w:type="continuationSeparator" w:id="0">
    <w:p w14:paraId="3FDAB102" w14:textId="77777777" w:rsidR="00F540DB" w:rsidRDefault="00F540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037EF" w14:textId="5ED2EFB7" w:rsidR="0040180E" w:rsidRDefault="00F540DB">
    <w:pPr>
      <w:jc w:val="center"/>
    </w:pPr>
    <w:r>
      <w:rPr>
        <w:color w:val="666666"/>
        <w:sz w:val="18"/>
        <w:szCs w:val="18"/>
      </w:rPr>
      <w:t xml:space="preserve">SIGeV — v1.0 — 11/09/2026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E440DD">
      <w:rPr>
        <w:noProof/>
        <w:color w:val="666666"/>
        <w:sz w:val="18"/>
        <w:szCs w:val="18"/>
      </w:rPr>
      <w:t>1</w:t>
    </w:r>
    <w:r>
      <w:rPr>
        <w:color w:val="666666"/>
        <w:sz w:val="18"/>
        <w:szCs w:val="18"/>
      </w:rPr>
      <w:fldChar w:fldCharType="end"/>
    </w:r>
    <w:r>
      <w:rPr>
        <w:color w:val="666666"/>
        <w:sz w:val="18"/>
        <w:szCs w:val="18"/>
      </w:rPr>
      <w:t xml:space="preserve"> de </w:t>
    </w:r>
    <w:r>
      <w:rPr>
        <w:color w:val="666666"/>
        <w:sz w:val="18"/>
        <w:szCs w:val="18"/>
      </w:rPr>
      <w:fldChar w:fldCharType="begin"/>
    </w:r>
    <w:r>
      <w:rPr>
        <w:color w:val="666666"/>
        <w:sz w:val="18"/>
        <w:szCs w:val="18"/>
      </w:rPr>
      <w:instrText>SECTIONPAGES</w:instrText>
    </w:r>
    <w:r>
      <w:rPr>
        <w:color w:val="666666"/>
        <w:sz w:val="18"/>
        <w:szCs w:val="18"/>
      </w:rPr>
      <w:fldChar w:fldCharType="separate"/>
    </w:r>
    <w:r w:rsidR="00E440DD">
      <w:rPr>
        <w:noProof/>
        <w:color w:val="666666"/>
        <w:sz w:val="18"/>
        <w:szCs w:val="18"/>
      </w:rPr>
      <w:t>51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8E517" w14:textId="77777777" w:rsidR="00F540DB" w:rsidRDefault="00F540DB">
      <w:pPr>
        <w:spacing w:line="240" w:lineRule="auto"/>
      </w:pPr>
      <w:r>
        <w:separator/>
      </w:r>
    </w:p>
  </w:footnote>
  <w:footnote w:type="continuationSeparator" w:id="0">
    <w:p w14:paraId="5ABCE678" w14:textId="77777777" w:rsidR="00F540DB" w:rsidRDefault="00F540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E52E1" w14:textId="77777777" w:rsidR="0040180E" w:rsidRDefault="00F540DB">
    <w:pPr>
      <w:pBdr>
        <w:bottom w:val="single" w:sz="4" w:space="4" w:color="BBBBBB"/>
      </w:pBdr>
      <w:tabs>
        <w:tab w:val="right" w:pos="9072"/>
      </w:tabs>
    </w:pPr>
    <w:r>
      <w:rPr>
        <w:color w:val="666666"/>
        <w:sz w:val="18"/>
        <w:szCs w:val="18"/>
      </w:rPr>
      <w:t>Manual del operador</w:t>
    </w:r>
    <w:r>
      <w:rPr>
        <w:color w:val="666666"/>
        <w:sz w:val="18"/>
        <w:szCs w:val="18"/>
      </w:rPr>
      <w:tab/>
      <w:t>SIGeV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3C63"/>
    <w:multiLevelType w:val="hybridMultilevel"/>
    <w:tmpl w:val="DEF4D5C6"/>
    <w:lvl w:ilvl="0" w:tplc="96D877F0">
      <w:start w:val="1"/>
      <w:numFmt w:val="decimal"/>
      <w:lvlText w:val="%1."/>
      <w:lvlJc w:val="left"/>
      <w:pPr>
        <w:ind w:left="720" w:hanging="360"/>
      </w:pPr>
    </w:lvl>
    <w:lvl w:ilvl="1" w:tplc="A9E2BA42">
      <w:start w:val="1"/>
      <w:numFmt w:val="lowerLetter"/>
      <w:lvlText w:val="%2)"/>
      <w:lvlJc w:val="left"/>
      <w:pPr>
        <w:ind w:left="1440" w:hanging="360"/>
      </w:pPr>
    </w:lvl>
    <w:lvl w:ilvl="2" w:tplc="EACE6A76">
      <w:numFmt w:val="decimal"/>
      <w:lvlText w:val=""/>
      <w:lvlJc w:val="left"/>
    </w:lvl>
    <w:lvl w:ilvl="3" w:tplc="946C741C">
      <w:numFmt w:val="decimal"/>
      <w:lvlText w:val=""/>
      <w:lvlJc w:val="left"/>
    </w:lvl>
    <w:lvl w:ilvl="4" w:tplc="B98829FC">
      <w:numFmt w:val="decimal"/>
      <w:lvlText w:val=""/>
      <w:lvlJc w:val="left"/>
    </w:lvl>
    <w:lvl w:ilvl="5" w:tplc="30AA74EC">
      <w:numFmt w:val="decimal"/>
      <w:lvlText w:val=""/>
      <w:lvlJc w:val="left"/>
    </w:lvl>
    <w:lvl w:ilvl="6" w:tplc="13EEF026">
      <w:numFmt w:val="decimal"/>
      <w:lvlText w:val=""/>
      <w:lvlJc w:val="left"/>
    </w:lvl>
    <w:lvl w:ilvl="7" w:tplc="849CD73E">
      <w:numFmt w:val="decimal"/>
      <w:lvlText w:val=""/>
      <w:lvlJc w:val="left"/>
    </w:lvl>
    <w:lvl w:ilvl="8" w:tplc="E036FC8E">
      <w:numFmt w:val="decimal"/>
      <w:lvlText w:val=""/>
      <w:lvlJc w:val="left"/>
    </w:lvl>
  </w:abstractNum>
  <w:abstractNum w:abstractNumId="1" w15:restartNumberingAfterBreak="0">
    <w:nsid w:val="65FF31BA"/>
    <w:multiLevelType w:val="hybridMultilevel"/>
    <w:tmpl w:val="C498AC38"/>
    <w:lvl w:ilvl="0" w:tplc="51FCB498">
      <w:start w:val="1"/>
      <w:numFmt w:val="bullet"/>
      <w:lvlText w:val="•"/>
      <w:lvlJc w:val="left"/>
      <w:pPr>
        <w:ind w:left="720" w:hanging="360"/>
      </w:pPr>
    </w:lvl>
    <w:lvl w:ilvl="1" w:tplc="D826EAB6">
      <w:start w:val="1"/>
      <w:numFmt w:val="bullet"/>
      <w:lvlText w:val="–"/>
      <w:lvlJc w:val="left"/>
      <w:pPr>
        <w:ind w:left="1440" w:hanging="360"/>
      </w:pPr>
    </w:lvl>
    <w:lvl w:ilvl="2" w:tplc="E5E649CE">
      <w:numFmt w:val="decimal"/>
      <w:lvlText w:val=""/>
      <w:lvlJc w:val="left"/>
    </w:lvl>
    <w:lvl w:ilvl="3" w:tplc="C1BE2790">
      <w:numFmt w:val="decimal"/>
      <w:lvlText w:val=""/>
      <w:lvlJc w:val="left"/>
    </w:lvl>
    <w:lvl w:ilvl="4" w:tplc="2430D2B8">
      <w:numFmt w:val="decimal"/>
      <w:lvlText w:val=""/>
      <w:lvlJc w:val="left"/>
    </w:lvl>
    <w:lvl w:ilvl="5" w:tplc="5582E760">
      <w:numFmt w:val="decimal"/>
      <w:lvlText w:val=""/>
      <w:lvlJc w:val="left"/>
    </w:lvl>
    <w:lvl w:ilvl="6" w:tplc="07E418D6">
      <w:numFmt w:val="decimal"/>
      <w:lvlText w:val=""/>
      <w:lvlJc w:val="left"/>
    </w:lvl>
    <w:lvl w:ilvl="7" w:tplc="20386980">
      <w:numFmt w:val="decimal"/>
      <w:lvlText w:val=""/>
      <w:lvlJc w:val="left"/>
    </w:lvl>
    <w:lvl w:ilvl="8" w:tplc="F55C4EB2">
      <w:numFmt w:val="decimal"/>
      <w:lvlText w:val=""/>
      <w:lvlJc w:val="left"/>
    </w:lvl>
  </w:abstractNum>
  <w:abstractNum w:abstractNumId="2" w15:restartNumberingAfterBreak="0">
    <w:nsid w:val="75A04DDD"/>
    <w:multiLevelType w:val="hybridMultilevel"/>
    <w:tmpl w:val="AA9E0F0A"/>
    <w:lvl w:ilvl="0" w:tplc="479E00C4">
      <w:start w:val="1"/>
      <w:numFmt w:val="bullet"/>
      <w:lvlText w:val="●"/>
      <w:lvlJc w:val="left"/>
      <w:pPr>
        <w:ind w:left="720" w:hanging="360"/>
      </w:pPr>
    </w:lvl>
    <w:lvl w:ilvl="1" w:tplc="C7603ABA">
      <w:start w:val="1"/>
      <w:numFmt w:val="bullet"/>
      <w:lvlText w:val="○"/>
      <w:lvlJc w:val="left"/>
      <w:pPr>
        <w:ind w:left="1440" w:hanging="360"/>
      </w:pPr>
    </w:lvl>
    <w:lvl w:ilvl="2" w:tplc="3B6ACC7C">
      <w:start w:val="1"/>
      <w:numFmt w:val="bullet"/>
      <w:lvlText w:val="■"/>
      <w:lvlJc w:val="left"/>
      <w:pPr>
        <w:ind w:left="2160" w:hanging="360"/>
      </w:pPr>
    </w:lvl>
    <w:lvl w:ilvl="3" w:tplc="6B589C78">
      <w:start w:val="1"/>
      <w:numFmt w:val="bullet"/>
      <w:lvlText w:val="●"/>
      <w:lvlJc w:val="left"/>
      <w:pPr>
        <w:ind w:left="2880" w:hanging="360"/>
      </w:pPr>
    </w:lvl>
    <w:lvl w:ilvl="4" w:tplc="308CD3EE">
      <w:start w:val="1"/>
      <w:numFmt w:val="bullet"/>
      <w:lvlText w:val="○"/>
      <w:lvlJc w:val="left"/>
      <w:pPr>
        <w:ind w:left="3600" w:hanging="360"/>
      </w:pPr>
    </w:lvl>
    <w:lvl w:ilvl="5" w:tplc="D706C1E4">
      <w:start w:val="1"/>
      <w:numFmt w:val="bullet"/>
      <w:lvlText w:val="■"/>
      <w:lvlJc w:val="left"/>
      <w:pPr>
        <w:ind w:left="4320" w:hanging="360"/>
      </w:pPr>
    </w:lvl>
    <w:lvl w:ilvl="6" w:tplc="C2B08974">
      <w:start w:val="1"/>
      <w:numFmt w:val="bullet"/>
      <w:lvlText w:val="●"/>
      <w:lvlJc w:val="left"/>
      <w:pPr>
        <w:ind w:left="5040" w:hanging="360"/>
      </w:pPr>
    </w:lvl>
    <w:lvl w:ilvl="7" w:tplc="C8643172">
      <w:start w:val="1"/>
      <w:numFmt w:val="bullet"/>
      <w:lvlText w:val="●"/>
      <w:lvlJc w:val="left"/>
      <w:pPr>
        <w:ind w:left="5760" w:hanging="360"/>
      </w:pPr>
    </w:lvl>
    <w:lvl w:ilvl="8" w:tplc="35A219C8">
      <w:start w:val="1"/>
      <w:numFmt w:val="bullet"/>
      <w:lvlText w:val="●"/>
      <w:lvlJc w:val="left"/>
      <w:pPr>
        <w:ind w:left="6480" w:hanging="360"/>
      </w:pPr>
    </w:lvl>
  </w:abstractNum>
  <w:num w:numId="1" w16cid:durableId="1065254898">
    <w:abstractNumId w:val="2"/>
    <w:lvlOverride w:ilvl="0">
      <w:startOverride w:val="1"/>
    </w:lvlOverride>
  </w:num>
  <w:num w:numId="2" w16cid:durableId="11536294">
    <w:abstractNumId w:val="1"/>
    <w:lvlOverride w:ilvl="0">
      <w:startOverride w:val="1"/>
    </w:lvlOverride>
  </w:num>
  <w:num w:numId="3" w16cid:durableId="1944221877">
    <w:abstractNumId w:val="0"/>
    <w:lvlOverride w:ilvl="0">
      <w:startOverride w:val="1"/>
    </w:lvlOverride>
  </w:num>
  <w:num w:numId="4" w16cid:durableId="1945066761">
    <w:abstractNumId w:val="1"/>
    <w:lvlOverride w:ilvl="0">
      <w:startOverride w:val="1"/>
    </w:lvlOverride>
  </w:num>
  <w:num w:numId="5" w16cid:durableId="179709932">
    <w:abstractNumId w:val="0"/>
    <w:lvlOverride w:ilvl="0">
      <w:startOverride w:val="1"/>
    </w:lvlOverride>
  </w:num>
  <w:num w:numId="6" w16cid:durableId="102458738">
    <w:abstractNumId w:val="0"/>
    <w:lvlOverride w:ilvl="0">
      <w:startOverride w:val="1"/>
    </w:lvlOverride>
  </w:num>
  <w:num w:numId="7" w16cid:durableId="1071461290">
    <w:abstractNumId w:val="1"/>
    <w:lvlOverride w:ilvl="0">
      <w:startOverride w:val="1"/>
    </w:lvlOverride>
  </w:num>
  <w:num w:numId="8" w16cid:durableId="3166704">
    <w:abstractNumId w:val="0"/>
    <w:lvlOverride w:ilvl="0">
      <w:startOverride w:val="1"/>
    </w:lvlOverride>
  </w:num>
  <w:num w:numId="9" w16cid:durableId="46465383">
    <w:abstractNumId w:val="0"/>
    <w:lvlOverride w:ilvl="0">
      <w:startOverride w:val="1"/>
    </w:lvlOverride>
  </w:num>
  <w:num w:numId="10" w16cid:durableId="1495342041">
    <w:abstractNumId w:val="1"/>
    <w:lvlOverride w:ilvl="0">
      <w:startOverride w:val="1"/>
    </w:lvlOverride>
  </w:num>
  <w:num w:numId="11" w16cid:durableId="212472428">
    <w:abstractNumId w:val="0"/>
    <w:lvlOverride w:ilvl="0">
      <w:startOverride w:val="1"/>
    </w:lvlOverride>
  </w:num>
  <w:num w:numId="12" w16cid:durableId="934751934">
    <w:abstractNumId w:val="1"/>
    <w:lvlOverride w:ilvl="0">
      <w:startOverride w:val="1"/>
    </w:lvlOverride>
  </w:num>
  <w:num w:numId="13" w16cid:durableId="1178076486">
    <w:abstractNumId w:val="0"/>
    <w:lvlOverride w:ilvl="0">
      <w:startOverride w:val="1"/>
    </w:lvlOverride>
  </w:num>
  <w:num w:numId="14" w16cid:durableId="1588730053">
    <w:abstractNumId w:val="0"/>
    <w:lvlOverride w:ilvl="0">
      <w:startOverride w:val="1"/>
    </w:lvlOverride>
  </w:num>
  <w:num w:numId="15" w16cid:durableId="374620759">
    <w:abstractNumId w:val="0"/>
    <w:lvlOverride w:ilvl="0">
      <w:startOverride w:val="1"/>
    </w:lvlOverride>
  </w:num>
  <w:num w:numId="16" w16cid:durableId="859582468">
    <w:abstractNumId w:val="1"/>
    <w:lvlOverride w:ilvl="0">
      <w:startOverride w:val="1"/>
    </w:lvlOverride>
  </w:num>
  <w:num w:numId="17" w16cid:durableId="1012955146">
    <w:abstractNumId w:val="0"/>
    <w:lvlOverride w:ilvl="0">
      <w:startOverride w:val="1"/>
    </w:lvlOverride>
  </w:num>
  <w:num w:numId="18" w16cid:durableId="1381131676">
    <w:abstractNumId w:val="0"/>
    <w:lvlOverride w:ilvl="0">
      <w:startOverride w:val="1"/>
    </w:lvlOverride>
  </w:num>
  <w:num w:numId="19" w16cid:durableId="1153254191">
    <w:abstractNumId w:val="0"/>
    <w:lvlOverride w:ilvl="0">
      <w:startOverride w:val="1"/>
    </w:lvlOverride>
  </w:num>
  <w:num w:numId="20" w16cid:durableId="529997476">
    <w:abstractNumId w:val="1"/>
    <w:lvlOverride w:ilvl="0">
      <w:startOverride w:val="1"/>
    </w:lvlOverride>
  </w:num>
  <w:num w:numId="21" w16cid:durableId="1992447232">
    <w:abstractNumId w:val="0"/>
    <w:lvlOverride w:ilvl="0">
      <w:startOverride w:val="1"/>
    </w:lvlOverride>
  </w:num>
  <w:num w:numId="22" w16cid:durableId="234899143">
    <w:abstractNumId w:val="0"/>
    <w:lvlOverride w:ilvl="0">
      <w:startOverride w:val="1"/>
    </w:lvlOverride>
  </w:num>
  <w:num w:numId="23" w16cid:durableId="2026244853">
    <w:abstractNumId w:val="1"/>
    <w:lvlOverride w:ilvl="0">
      <w:startOverride w:val="1"/>
    </w:lvlOverride>
  </w:num>
  <w:num w:numId="24" w16cid:durableId="1671327306">
    <w:abstractNumId w:val="0"/>
    <w:lvlOverride w:ilvl="0">
      <w:startOverride w:val="1"/>
    </w:lvlOverride>
  </w:num>
  <w:num w:numId="25" w16cid:durableId="7996161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80E"/>
    <w:rsid w:val="001F0F71"/>
    <w:rsid w:val="0040180E"/>
    <w:rsid w:val="00E440DD"/>
    <w:rsid w:val="00F540D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61E138"/>
  <w15:docId w15:val="{1F595C42-B458-42FC-80B7-D64E6143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8" w:space="4" w:color="0079BC"/>
      </w:pBdr>
      <w:spacing w:after="240"/>
      <w:outlineLvl w:val="0"/>
    </w:pPr>
    <w:rPr>
      <w:b/>
      <w:bCs/>
      <w:color w:val="0079BC"/>
      <w:sz w:val="36"/>
      <w:szCs w:val="36"/>
    </w:rPr>
  </w:style>
  <w:style w:type="paragraph" w:styleId="Ttulo2">
    <w:name w:val="heading 2"/>
    <w:uiPriority w:val="9"/>
    <w:unhideWhenUsed/>
    <w:qFormat/>
    <w:pPr>
      <w:spacing w:before="280" w:after="120"/>
      <w:outlineLvl w:val="1"/>
    </w:pPr>
    <w:rPr>
      <w:b/>
      <w:bCs/>
      <w:color w:val="0079BC"/>
      <w:sz w:val="28"/>
      <w:szCs w:val="28"/>
    </w:rPr>
  </w:style>
  <w:style w:type="paragraph" w:styleId="Ttulo3">
    <w:name w:val="heading 3"/>
    <w:uiPriority w:val="9"/>
    <w:unhideWhenUsed/>
    <w:qFormat/>
    <w:pPr>
      <w:spacing w:before="280" w:after="120"/>
      <w:outlineLvl w:val="2"/>
    </w:pPr>
    <w:rPr>
      <w:b/>
      <w:bCs/>
      <w:color w:val="0079BC"/>
      <w:sz w:val="24"/>
      <w:szCs w:val="24"/>
    </w:rPr>
  </w:style>
  <w:style w:type="paragraph" w:styleId="Ttulo4">
    <w:name w:val="heading 4"/>
    <w:uiPriority w:val="9"/>
    <w:semiHidden/>
    <w:unhideWhenUsed/>
    <w:qFormat/>
    <w:pPr>
      <w:spacing w:before="280" w:after="120"/>
      <w:outlineLvl w:val="3"/>
    </w:pPr>
    <w:rPr>
      <w:b/>
      <w:bCs/>
      <w:color w:val="0079BC"/>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440DD"/>
    <w:pPr>
      <w:spacing w:after="100"/>
    </w:pPr>
  </w:style>
  <w:style w:type="paragraph" w:styleId="TDC2">
    <w:name w:val="toc 2"/>
    <w:basedOn w:val="Normal"/>
    <w:next w:val="Normal"/>
    <w:autoRedefine/>
    <w:uiPriority w:val="39"/>
    <w:unhideWhenUsed/>
    <w:rsid w:val="00E440DD"/>
    <w:pPr>
      <w:spacing w:after="100"/>
      <w:ind w:left="220"/>
    </w:pPr>
  </w:style>
  <w:style w:type="paragraph" w:styleId="TDC3">
    <w:name w:val="toc 3"/>
    <w:basedOn w:val="Normal"/>
    <w:next w:val="Normal"/>
    <w:autoRedefine/>
    <w:uiPriority w:val="39"/>
    <w:unhideWhenUsed/>
    <w:rsid w:val="00E440D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9771</Words>
  <Characters>45453</Characters>
  <Application>Microsoft Office Word</Application>
  <DocSecurity>0</DocSecurity>
  <Lines>1012</Lines>
  <Paragraphs>627</Paragraphs>
  <ScaleCrop>false</ScaleCrop>
  <Company/>
  <LinksUpToDate>false</LinksUpToDate>
  <CharactersWithSpaces>54677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operador</dc:title>
  <dc:creator>SIGeV</dc:creator>
  <dc:description>El panel de administración para la Comisión Directiva</dc:description>
  <cp:lastModifiedBy>Mariano Ariel Pérez</cp:lastModifiedBy>
  <cp:revision>2</cp:revision>
  <dcterms:created xsi:type="dcterms:W3CDTF">2026-09-12T18:05:00Z</dcterms:created>
  <dcterms:modified xsi:type="dcterms:W3CDTF">2026-09-12T18:05:00Z</dcterms:modified>
</cp:coreProperties>
</file>