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B2B8" w14:textId="77777777" w:rsidR="009C13B7" w:rsidRDefault="001C1BDF">
      <w:pPr>
        <w:spacing w:before="2400" w:after="600"/>
        <w:jc w:val="center"/>
      </w:pPr>
      <w:r>
        <w:rPr>
          <w:noProof/>
        </w:rPr>
        <w:drawing>
          <wp:inline distT="0" distB="0" distL="0" distR="0" wp14:anchorId="3826A5D9" wp14:editId="3DB53718">
            <wp:extent cx="1809750" cy="1800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01ED" w14:textId="77777777" w:rsidR="009C13B7" w:rsidRDefault="001C1BDF">
      <w:pPr>
        <w:spacing w:after="120"/>
        <w:jc w:val="center"/>
      </w:pPr>
      <w:r>
        <w:rPr>
          <w:color w:val="555555"/>
          <w:sz w:val="28"/>
          <w:szCs w:val="28"/>
        </w:rPr>
        <w:t>SIGeV — Sistema Integral de Gestión Vecinal</w:t>
      </w:r>
    </w:p>
    <w:p w14:paraId="5427CD12" w14:textId="77777777" w:rsidR="009C13B7" w:rsidRDefault="001C1BDF">
      <w:pPr>
        <w:spacing w:before="400" w:after="120"/>
        <w:jc w:val="center"/>
      </w:pPr>
      <w:r>
        <w:rPr>
          <w:b/>
          <w:bCs/>
          <w:color w:val="0079BC"/>
          <w:sz w:val="56"/>
          <w:szCs w:val="56"/>
        </w:rPr>
        <w:t>Guía del vecino</w:t>
      </w:r>
    </w:p>
    <w:p w14:paraId="15F2FB91" w14:textId="77777777" w:rsidR="009C13B7" w:rsidRDefault="001C1BDF">
      <w:pPr>
        <w:spacing w:after="120"/>
        <w:jc w:val="center"/>
      </w:pPr>
      <w:r>
        <w:rPr>
          <w:color w:val="333333"/>
          <w:sz w:val="32"/>
          <w:szCs w:val="32"/>
        </w:rPr>
        <w:t>El sitio, asociarse, re-empadronarse y presentar un reporte</w:t>
      </w:r>
    </w:p>
    <w:p w14:paraId="25A99CDB" w14:textId="77777777" w:rsidR="009C13B7" w:rsidRDefault="001C1BDF">
      <w:pPr>
        <w:spacing w:before="200" w:after="120"/>
        <w:jc w:val="center"/>
      </w:pPr>
      <w:r>
        <w:rPr>
          <w:color w:val="555555"/>
          <w:sz w:val="24"/>
          <w:szCs w:val="24"/>
        </w:rPr>
        <w:t>Manual de usuario</w:t>
      </w:r>
    </w:p>
    <w:p w14:paraId="76F3335B" w14:textId="77777777" w:rsidR="009C13B7" w:rsidRDefault="001C1BDF">
      <w:pPr>
        <w:spacing w:before="1800" w:after="120"/>
        <w:jc w:val="center"/>
      </w:pPr>
      <w:r>
        <w:rPr>
          <w:color w:val="555555"/>
        </w:rPr>
        <w:t>Asociación Vecinal del Barrio Ciudadela · Comodoro Rivadavia, Chubut</w:t>
      </w:r>
    </w:p>
    <w:p w14:paraId="6B0613EE" w14:textId="77777777" w:rsidR="009C13B7" w:rsidRDefault="001C1BDF">
      <w:pPr>
        <w:spacing w:after="120"/>
        <w:jc w:val="center"/>
      </w:pPr>
      <w:r>
        <w:rPr>
          <w:color w:val="555555"/>
        </w:rPr>
        <w:t>Versión 1.0 · 11/09/2026</w:t>
      </w:r>
    </w:p>
    <w:p w14:paraId="633784A0" w14:textId="77777777" w:rsidR="009C13B7" w:rsidRDefault="009C13B7">
      <w:pPr>
        <w:sectPr w:rsidR="009C13B7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63E7CF01" w14:textId="77777777" w:rsidR="009C13B7" w:rsidRDefault="001C1BDF">
      <w:pPr>
        <w:pBdr>
          <w:bottom w:val="single" w:sz="8" w:space="4" w:color="0079BC"/>
        </w:pBdr>
        <w:spacing w:after="240"/>
      </w:pPr>
      <w:r>
        <w:rPr>
          <w:b/>
          <w:bCs/>
          <w:color w:val="0079BC"/>
          <w:sz w:val="36"/>
          <w:szCs w:val="36"/>
        </w:rPr>
        <w:lastRenderedPageBreak/>
        <w:t>Índice</w:t>
      </w:r>
    </w:p>
    <w:sdt>
      <w:sdtPr>
        <w:alias w:val="Índice"/>
        <w:id w:val="-22097709"/>
      </w:sdtPr>
      <w:sdtEndPr/>
      <w:sdtContent>
        <w:p w14:paraId="1FD0E3F6" w14:textId="14E618F8" w:rsidR="00BD5BB6" w:rsidRDefault="001C1BDF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118857" w:history="1">
            <w:r w:rsidR="00BD5BB6" w:rsidRPr="00381522">
              <w:rPr>
                <w:rStyle w:val="Hipervnculo"/>
                <w:noProof/>
              </w:rPr>
              <w:t>Antes de empezar</w:t>
            </w:r>
            <w:r w:rsidR="00BD5BB6">
              <w:rPr>
                <w:noProof/>
              </w:rPr>
              <w:tab/>
            </w:r>
            <w:r w:rsidR="00BD5BB6">
              <w:rPr>
                <w:noProof/>
              </w:rPr>
              <w:fldChar w:fldCharType="begin"/>
            </w:r>
            <w:r w:rsidR="00BD5BB6">
              <w:rPr>
                <w:noProof/>
              </w:rPr>
              <w:instrText xml:space="preserve"> PAGEREF _Toc240118857 \h </w:instrText>
            </w:r>
            <w:r w:rsidR="00BD5BB6">
              <w:rPr>
                <w:noProof/>
              </w:rPr>
            </w:r>
            <w:r w:rsidR="00BD5BB6">
              <w:rPr>
                <w:noProof/>
              </w:rPr>
              <w:fldChar w:fldCharType="separate"/>
            </w:r>
            <w:r w:rsidR="00BD5BB6">
              <w:rPr>
                <w:noProof/>
              </w:rPr>
              <w:t>3</w:t>
            </w:r>
            <w:r w:rsidR="00BD5BB6">
              <w:rPr>
                <w:noProof/>
              </w:rPr>
              <w:fldChar w:fldCharType="end"/>
            </w:r>
          </w:hyperlink>
        </w:p>
        <w:p w14:paraId="2BC60AB1" w14:textId="1665B192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58" w:history="1">
            <w:r w:rsidRPr="00381522">
              <w:rPr>
                <w:rStyle w:val="Hipervnculo"/>
                <w:noProof/>
              </w:rPr>
              <w:t>Para quién es y qué da por sabido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4F639" w14:textId="54CAECFB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59" w:history="1">
            <w:r w:rsidRPr="00381522">
              <w:rPr>
                <w:rStyle w:val="Hipervnculo"/>
                <w:noProof/>
              </w:rPr>
              <w:t>Cómo leer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B6E550" w14:textId="73E6A477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0" w:history="1">
            <w:r w:rsidRPr="00381522">
              <w:rPr>
                <w:rStyle w:val="Hipervnculo"/>
                <w:noProof/>
              </w:rPr>
              <w:t>1. El sitio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880A85" w14:textId="2C86D428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1" w:history="1">
            <w:r w:rsidRPr="00381522">
              <w:rPr>
                <w:rStyle w:val="Hipervnculo"/>
                <w:noProof/>
              </w:rPr>
              <w:t>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89611" w14:textId="69E8343B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2" w:history="1">
            <w:r w:rsidRPr="00381522">
              <w:rPr>
                <w:rStyle w:val="Hipervnculo"/>
                <w:noProof/>
              </w:rPr>
              <w:t>Noticias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71C67E" w14:textId="11F82AC9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3" w:history="1">
            <w:r w:rsidRPr="00381522">
              <w:rPr>
                <w:rStyle w:val="Hipervnculo"/>
                <w:noProof/>
              </w:rPr>
              <w:t>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D8B214" w14:textId="0010C2A8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4" w:history="1">
            <w:r w:rsidRPr="00381522">
              <w:rPr>
                <w:rStyle w:val="Hipervnculo"/>
                <w:noProof/>
              </w:rPr>
              <w:t>La sede y cómo llegar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348F18" w14:textId="3E3DA4AA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5" w:history="1">
            <w:r w:rsidRPr="00381522">
              <w:rPr>
                <w:rStyle w:val="Hipervnculo"/>
                <w:noProof/>
              </w:rPr>
              <w:t>2. Asociarte a la vecinal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625FCB" w14:textId="63323D64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6" w:history="1">
            <w:r w:rsidRPr="00381522">
              <w:rPr>
                <w:rStyle w:val="Hipervnculo"/>
                <w:noProof/>
              </w:rPr>
              <w:t>Quién puede asociarse por la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019A94" w14:textId="1787EB95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7" w:history="1">
            <w:r w:rsidRPr="00381522">
              <w:rPr>
                <w:rStyle w:val="Hipervnculo"/>
                <w:noProof/>
              </w:rPr>
              <w:t>Paso 1 — Tu DNI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940391" w14:textId="52600B7F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8" w:history="1">
            <w:r w:rsidRPr="00381522">
              <w:rPr>
                <w:rStyle w:val="Hipervnculo"/>
                <w:noProof/>
              </w:rPr>
              <w:t>Paso 2 — ¿Dónde vivís?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59CFC7" w14:textId="7B756B56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69" w:history="1">
            <w:r w:rsidRPr="00381522">
              <w:rPr>
                <w:rStyle w:val="Hipervnculo"/>
                <w:noProof/>
              </w:rPr>
              <w:t>Paso 3 — ¿En qué categoría querés asociarte?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84FA1C" w14:textId="3BAD0C19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0" w:history="1">
            <w:r w:rsidRPr="00381522">
              <w:rPr>
                <w:rStyle w:val="Hipervnculo"/>
                <w:noProof/>
              </w:rPr>
              <w:t>Paso 4 — Tus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7BBE8A" w14:textId="768D7E65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1" w:history="1">
            <w:r w:rsidRPr="00381522">
              <w:rPr>
                <w:rStyle w:val="Hipervnculo"/>
                <w:noProof/>
              </w:rPr>
              <w:t>Paso 5 — Documentación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49A114" w14:textId="2F43A2EC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2" w:history="1">
            <w:r w:rsidRPr="00381522">
              <w:rPr>
                <w:rStyle w:val="Hipervnculo"/>
                <w:noProof/>
              </w:rPr>
              <w:t>Paso 6 — Pago y envío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B55A4E" w14:textId="09B3868A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3" w:history="1">
            <w:r w:rsidRPr="00381522">
              <w:rPr>
                <w:rStyle w:val="Hipervnculo"/>
                <w:noProof/>
              </w:rPr>
              <w:t>Qué pasa después de enviar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56143C" w14:textId="0C44C895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4" w:history="1">
            <w:r w:rsidRPr="00381522">
              <w:rPr>
                <w:rStyle w:val="Hipervnculo"/>
                <w:noProof/>
              </w:rPr>
              <w:t>Retomar un trámite empezado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5340F3" w14:textId="49B09494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5" w:history="1">
            <w:r w:rsidRPr="00381522">
              <w:rPr>
                <w:rStyle w:val="Hipervnculo"/>
                <w:noProof/>
              </w:rPr>
              <w:t>Si el sistema no te deja seguir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EF8D8F" w14:textId="4E656FC4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6" w:history="1">
            <w:r w:rsidRPr="00381522">
              <w:rPr>
                <w:rStyle w:val="Hipervnculo"/>
                <w:noProof/>
              </w:rPr>
              <w:t>Los correos del trámite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167446" w14:textId="7F3BB61F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7" w:history="1">
            <w:r w:rsidRPr="00381522">
              <w:rPr>
                <w:rStyle w:val="Hipervnculo"/>
                <w:noProof/>
              </w:rPr>
              <w:t>3. Re-empadronarte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778CA6" w14:textId="54709C1D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8" w:history="1">
            <w:r w:rsidRPr="00381522">
              <w:rPr>
                <w:rStyle w:val="Hipervnculo"/>
                <w:noProof/>
              </w:rPr>
              <w:t>Quién tiene que hacerlo y cómo enterarse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5BB9BC" w14:textId="4FDE8BBF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79" w:history="1">
            <w:r w:rsidRPr="00381522">
              <w:rPr>
                <w:rStyle w:val="Hipervnculo"/>
                <w:noProof/>
              </w:rPr>
              <w:t>Los cuatro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F13DAF" w14:textId="5A0EC860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0" w:history="1">
            <w:r w:rsidRPr="00381522">
              <w:rPr>
                <w:rStyle w:val="Hipervnculo"/>
                <w:noProof/>
              </w:rPr>
              <w:t>Los plazos, y qué pasa si no te presentás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D83AFD" w14:textId="5A70E186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1" w:history="1">
            <w:r w:rsidRPr="00381522">
              <w:rPr>
                <w:rStyle w:val="Hipervnculo"/>
                <w:noProof/>
              </w:rPr>
              <w:t>4. Reclamos e iniciativas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5BE2A3" w14:textId="1498776B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2" w:history="1">
            <w:r w:rsidRPr="00381522">
              <w:rPr>
                <w:rStyle w:val="Hipervnculo"/>
                <w:noProof/>
              </w:rPr>
              <w:t>Paso 1 — Empezar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126242" w14:textId="3DAF5B3F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3" w:history="1">
            <w:r w:rsidRPr="00381522">
              <w:rPr>
                <w:rStyle w:val="Hipervnculo"/>
                <w:noProof/>
              </w:rPr>
              <w:t>Paso 2 — Tus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5025B1" w14:textId="087A6482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4" w:history="1">
            <w:r w:rsidRPr="00381522">
              <w:rPr>
                <w:rStyle w:val="Hipervnculo"/>
                <w:noProof/>
              </w:rPr>
              <w:t>Paso 3 — Tu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C2B51F" w14:textId="5D50FCC9" w:rsidR="00BD5BB6" w:rsidRDefault="00BD5BB6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5" w:history="1">
            <w:r w:rsidRPr="00381522">
              <w:rPr>
                <w:rStyle w:val="Hipervnculo"/>
                <w:noProof/>
              </w:rPr>
              <w:t>Qué pasa después, y cómo retomar un borrador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AB141E" w14:textId="6DE27617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6" w:history="1">
            <w:r w:rsidRPr="00381522">
              <w:rPr>
                <w:rStyle w:val="Hipervnculo"/>
                <w:noProof/>
              </w:rPr>
              <w:t>5. Ingresar y recuperar el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2FA308" w14:textId="618FDFBB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7" w:history="1">
            <w:r w:rsidRPr="00381522">
              <w:rPr>
                <w:rStyle w:val="Hipervnculo"/>
                <w:noProof/>
              </w:rPr>
              <w:t>6. Tus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8E4578" w14:textId="3F881724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8" w:history="1">
            <w:r w:rsidRPr="00381522">
              <w:rPr>
                <w:rStyle w:val="Hipervnculo"/>
                <w:noProof/>
              </w:rPr>
              <w:t>7.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30BE516" w14:textId="29FEFC5D" w:rsidR="00BD5BB6" w:rsidRDefault="00BD5BB6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18889" w:history="1">
            <w:r w:rsidRPr="00381522">
              <w:rPr>
                <w:rStyle w:val="Hipervnculo"/>
                <w:noProof/>
              </w:rPr>
              <w:t>Documentos relacionados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_Toc240118889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C3A7E43" w14:textId="3A604453" w:rsidR="009C13B7" w:rsidRDefault="001C1BDF">
          <w:r>
            <w:fldChar w:fldCharType="end"/>
          </w:r>
        </w:p>
      </w:sdtContent>
    </w:sdt>
    <w:p w14:paraId="5B0A9306" w14:textId="77777777" w:rsidR="009C13B7" w:rsidRDefault="001C1BDF">
      <w:r>
        <w:br w:type="page"/>
      </w:r>
    </w:p>
    <w:p w14:paraId="3FB74058" w14:textId="77777777" w:rsidR="009C13B7" w:rsidRDefault="001C1BDF">
      <w:pPr>
        <w:pStyle w:val="Ttulo1"/>
        <w:pageBreakBefore/>
      </w:pPr>
      <w:bookmarkStart w:id="0" w:name="_Toc240118857"/>
      <w:r>
        <w:lastRenderedPageBreak/>
        <w:t>Antes de empezar</w:t>
      </w:r>
      <w:bookmarkEnd w:id="0"/>
    </w:p>
    <w:p w14:paraId="742C50C6" w14:textId="77777777" w:rsidR="009C13B7" w:rsidRDefault="001C1BDF">
      <w:pPr>
        <w:pStyle w:val="Ttulo2"/>
      </w:pPr>
      <w:bookmarkStart w:id="1" w:name="_Toc240118858"/>
      <w:r>
        <w:t>Para quién es y qué da por sabido</w:t>
      </w:r>
      <w:bookmarkEnd w:id="1"/>
    </w:p>
    <w:p w14:paraId="6323AFD8" w14:textId="77777777" w:rsidR="009C13B7" w:rsidRDefault="001C1BDF">
      <w:pPr>
        <w:spacing w:after="120"/>
      </w:pPr>
      <w:r>
        <w:t xml:space="preserve">Esta guía es para cualquier vecina o vecino del Barrio Ciudadela que quiera usar el sitio de la </w:t>
      </w:r>
      <w:r>
        <w:t>Asociación Vecinal: leer las novedades, ver las actividades de la sede, asociarse, re-empadronarse cuando la Comisión Directiva lo convoque, o plantear un reclamo o una idea para el barrio.</w:t>
      </w:r>
    </w:p>
    <w:p w14:paraId="6B1DCB4E" w14:textId="77777777" w:rsidR="009C13B7" w:rsidRDefault="001C1BDF">
      <w:pPr>
        <w:spacing w:after="120"/>
      </w:pPr>
      <w:r>
        <w:t xml:space="preserve">No da por sabido nada: alcanza con un celular con internet y no hay que instalar nada. Si ya sos socia o socio y buscás tu cuenta, el resto está en el </w:t>
      </w:r>
      <w:r>
        <w:rPr>
          <w:b/>
          <w:bCs/>
        </w:rPr>
        <w:t>Manual del socio</w:t>
      </w:r>
      <w:r>
        <w:t>.</w:t>
      </w:r>
    </w:p>
    <w:p w14:paraId="710D675E" w14:textId="77777777" w:rsidR="009C13B7" w:rsidRDefault="001C1BDF">
      <w:pPr>
        <w:pStyle w:val="Ttulo2"/>
      </w:pPr>
      <w:bookmarkStart w:id="2" w:name="_Toc240118859"/>
      <w:r>
        <w:t>Cómo leer este documento</w:t>
      </w:r>
      <w:bookmarkEnd w:id="2"/>
    </w:p>
    <w:p w14:paraId="2A43810D" w14:textId="77777777" w:rsidR="009C13B7" w:rsidRDefault="001C1BDF">
      <w:pPr>
        <w:spacing w:after="120"/>
      </w:pPr>
      <w:r>
        <w:t xml:space="preserve">El capítulo 1 recorre el sitio público; los capítulos 2, 3 y 4 son los tres trámites que se hacen </w:t>
      </w:r>
      <w:r>
        <w:t>por la web —asociarse, re-empadronarse y presentar un reporte—; el 5 explica cómo entrar si ya tenés cuenta, el 6 qué datos se piden y para qué, y el 7 responde las preguntas más frecuentes. Buscá el capítulo del trámite que vas a hacer; no hace falta leerla entera.</w:t>
      </w:r>
    </w:p>
    <w:p w14:paraId="7ABAABF5" w14:textId="77777777" w:rsidR="009C13B7" w:rsidRDefault="001C1BDF">
      <w:pPr>
        <w:spacing w:after="120"/>
      </w:pPr>
      <w:r>
        <w:t>Las figuras son pantallas reales con datos inventados: los montos y las fechas que aparecen son de una prueba, y lo que manda es lo que veas el día que hagas el trámite.</w:t>
      </w:r>
    </w:p>
    <w:p w14:paraId="6663C6D8" w14:textId="77777777" w:rsidR="009C13B7" w:rsidRDefault="001C1BDF">
      <w:pPr>
        <w:spacing w:after="120"/>
      </w:pPr>
      <w:r>
        <w:t>En varios formularios vas a encontrar, antes del botón, una casilla de verificación de Cloudflare que comprueba que sos una persona y no un programa. Casi siempre se resuelve sola en un segundo; si te pide que la marques, marcala. En las figuras de esta guía aparece como un hueco en blanco porque no se dibuja en las capturas.</w:t>
      </w:r>
    </w:p>
    <w:p w14:paraId="1CD03B97" w14:textId="77777777" w:rsidR="009C13B7" w:rsidRDefault="001C1BDF">
      <w:pPr>
        <w:pStyle w:val="Ttulo1"/>
        <w:pageBreakBefore/>
      </w:pPr>
      <w:bookmarkStart w:id="3" w:name="_Toc240118860"/>
      <w:r>
        <w:lastRenderedPageBreak/>
        <w:t>1. El sitio</w:t>
      </w:r>
      <w:bookmarkEnd w:id="3"/>
    </w:p>
    <w:p w14:paraId="7B8AD1A4" w14:textId="77777777" w:rsidR="009C13B7" w:rsidRDefault="001C1BDF">
      <w:pPr>
        <w:spacing w:after="120"/>
      </w:pPr>
      <w:r>
        <w:t xml:space="preserve">El sitio es </w:t>
      </w:r>
      <w:r>
        <w:rPr>
          <w:b/>
          <w:bCs/>
        </w:rPr>
        <w:t>vecinalciudadela.ar</w:t>
      </w:r>
      <w:r>
        <w:t>. Arriba, en todas las páginas, está la misma barra —</w:t>
      </w:r>
      <w:r>
        <w:rPr>
          <w:b/>
          <w:bCs/>
        </w:rPr>
        <w:t>Inicio · Noticias · Actividades · Ubicación · Reportes</w:t>
      </w:r>
      <w:r>
        <w:t xml:space="preserve">— más el botón </w:t>
      </w:r>
      <w:r>
        <w:rPr>
          <w:b/>
          <w:bCs/>
        </w:rPr>
        <w:t>Ingresar</w:t>
      </w:r>
      <w:r>
        <w:t>; en el celular se abre con el botón de menú. Todo lo de este capítulo se mira sin cuenta y sin dar ningún dato.</w:t>
      </w:r>
    </w:p>
    <w:p w14:paraId="17996CDA" w14:textId="77777777" w:rsidR="009C13B7" w:rsidRDefault="001C1BDF">
      <w:pPr>
        <w:pStyle w:val="Ttulo2"/>
      </w:pPr>
      <w:bookmarkStart w:id="4" w:name="_Toc240118861"/>
      <w:r>
        <w:t>Inicio</w:t>
      </w:r>
      <w:bookmarkEnd w:id="4"/>
    </w:p>
    <w:p w14:paraId="73F1ACCD" w14:textId="77777777" w:rsidR="009C13B7" w:rsidRDefault="001C1BDF">
      <w:pPr>
        <w:spacing w:after="120"/>
      </w:pPr>
      <w:r>
        <w:t>La portada muestra la sede, el nombre de la asociación, el botón del trámite que esté abierto y las últimas noticias publicadas.</w:t>
      </w:r>
    </w:p>
    <w:p w14:paraId="197F2ADD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0F7593" wp14:editId="281E6AC9">
            <wp:extent cx="5762625" cy="6191250"/>
            <wp:effectExtent l="0" t="0" r="0" b="0"/>
            <wp:docPr id="1788991078" name="Imagen 178899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1376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 — La portada, con el botón ASOCIATE y las últimas noticias</w:t>
      </w:r>
    </w:p>
    <w:p w14:paraId="04A37208" w14:textId="77777777" w:rsidR="009C13B7" w:rsidRDefault="001C1BDF">
      <w:pPr>
        <w:spacing w:after="120"/>
      </w:pPr>
      <w:r>
        <w:lastRenderedPageBreak/>
        <w:t xml:space="preserve">Ese botón cambia según el momento: </w:t>
      </w:r>
      <w:r>
        <w:rPr>
          <w:b/>
          <w:bCs/>
        </w:rPr>
        <w:t>ASOCIATE</w:t>
      </w:r>
      <w:r>
        <w:t xml:space="preserve"> cuando las altas en línea están abiertas, y </w:t>
      </w:r>
      <w:r>
        <w:rPr>
          <w:b/>
          <w:bCs/>
        </w:rPr>
        <w:t>REEMPADRONATE</w:t>
      </w:r>
      <w:r>
        <w:t xml:space="preserve"> mientras haya un re-empadronamiento convocado —ahí las altas nuevas quedan </w:t>
      </w:r>
      <w:r>
        <w:t>suspendidas y la portada lo avisa, con la fecha del plazo si la hay—. Si están cerradas por otro motivo, en lugar del botón aparece el aviso de acercarse a la sede.</w:t>
      </w:r>
    </w:p>
    <w:p w14:paraId="0D5A606C" w14:textId="77777777" w:rsidR="009C13B7" w:rsidRDefault="001C1BDF">
      <w:pPr>
        <w:pStyle w:val="Ttulo2"/>
      </w:pPr>
      <w:bookmarkStart w:id="5" w:name="_Toc240118862"/>
      <w:r>
        <w:t>Noticias</w:t>
      </w:r>
      <w:bookmarkEnd w:id="5"/>
    </w:p>
    <w:p w14:paraId="5F31B599" w14:textId="77777777" w:rsidR="009C13B7" w:rsidRDefault="001C1BDF">
      <w:pPr>
        <w:spacing w:after="120"/>
      </w:pPr>
      <w:r>
        <w:t>Las novedades y comunicados de la asociación, de la más nueva a la más vieja, de a diez por página. Cada tarjeta muestra la foto, el título, la fecha y el comienzo del texto; al tocarla se abre la nota completa. Es para leer y compartir: no hay nada que completar.</w:t>
      </w:r>
    </w:p>
    <w:p w14:paraId="1110886D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F36787" wp14:editId="61D77CF5">
            <wp:extent cx="4324350" cy="3295650"/>
            <wp:effectExtent l="0" t="0" r="0" b="0"/>
            <wp:docPr id="652329143" name="Imagen 652329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68E8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2 — El listado público de noticias</w:t>
      </w:r>
    </w:p>
    <w:p w14:paraId="551B65AB" w14:textId="77777777" w:rsidR="009C13B7" w:rsidRDefault="001C1BDF">
      <w:pPr>
        <w:pStyle w:val="Ttulo2"/>
      </w:pPr>
      <w:bookmarkStart w:id="6" w:name="_Toc240118863"/>
      <w:r>
        <w:t>Actividades</w:t>
      </w:r>
      <w:bookmarkEnd w:id="6"/>
    </w:p>
    <w:p w14:paraId="171845B6" w14:textId="77777777" w:rsidR="009C13B7" w:rsidRDefault="001C1BDF">
      <w:pPr>
        <w:spacing w:after="120"/>
      </w:pPr>
      <w:r>
        <w:t>El calendario semanal de lo que pasa en la sede.</w:t>
      </w:r>
    </w:p>
    <w:p w14:paraId="193722DF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E1B7D2" wp14:editId="4855AD95">
            <wp:extent cx="4324350" cy="5172075"/>
            <wp:effectExtent l="0" t="0" r="0" b="0"/>
            <wp:docPr id="214856846" name="Imagen 214856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90FC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3 — El calendario semanal, con el día de hoy marcado</w:t>
      </w:r>
    </w:p>
    <w:p w14:paraId="35641ACB" w14:textId="77777777" w:rsidR="009C13B7" w:rsidRDefault="001C1BDF">
      <w:pPr>
        <w:spacing w:after="120"/>
      </w:pPr>
      <w:r>
        <w:t xml:space="preserve">En la computadora se ve la semana entera, de lunes a sábado (la vecinal no abre los domingos); en el celular, un día por vez, que abre en el de hoy. El día en curso viene marcado con </w:t>
      </w:r>
      <w:r>
        <w:rPr>
          <w:b/>
          <w:bCs/>
        </w:rPr>
        <w:t>HOY</w:t>
      </w:r>
      <w:r>
        <w:t xml:space="preserve"> si estás mirando el año corriente, y arriba a la derecha se elige el año. Cada actividad muestra el horario, el nombre y el espacio: Salón Histórico, Salón Vidriado, Cocina o Aulas. Para anotarte hay </w:t>
      </w:r>
      <w:r>
        <w:t>que acercarse a la sede: el sitio informa, no toma inscripciones.</w:t>
      </w:r>
    </w:p>
    <w:p w14:paraId="5C64B257" w14:textId="77777777" w:rsidR="009C13B7" w:rsidRDefault="001C1BDF">
      <w:pPr>
        <w:pStyle w:val="Ttulo2"/>
      </w:pPr>
      <w:bookmarkStart w:id="7" w:name="_Toc240118864"/>
      <w:r>
        <w:t>La sede y cómo llegar</w:t>
      </w:r>
      <w:bookmarkEnd w:id="7"/>
    </w:p>
    <w:p w14:paraId="1E1A9038" w14:textId="77777777" w:rsidR="009C13B7" w:rsidRDefault="001C1BDF">
      <w:pPr>
        <w:spacing w:after="120"/>
      </w:pPr>
      <w:r>
        <w:rPr>
          <w:b/>
          <w:bCs/>
        </w:rPr>
        <w:t>Ubicación</w:t>
      </w:r>
      <w:r>
        <w:t xml:space="preserve"> muestra dónde queda la sede, con el contorno del barrio sobre el mapa del Instituto Geográfico Nacional. El botón </w:t>
      </w:r>
      <w:r>
        <w:rPr>
          <w:b/>
          <w:bCs/>
        </w:rPr>
        <w:t>Cómo llegar</w:t>
      </w:r>
      <w:r>
        <w:t xml:space="preserve"> abre las indicaciones en el mapa del celular.</w:t>
      </w:r>
    </w:p>
    <w:p w14:paraId="7C1B7B4C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F1131C" wp14:editId="5076D4D0">
            <wp:extent cx="4324350" cy="4924425"/>
            <wp:effectExtent l="0" t="0" r="0" b="0"/>
            <wp:docPr id="40163937" name="Imagen 4016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1356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4 — La página de la sede: el mapa, el contacto y los salones</w:t>
      </w:r>
    </w:p>
    <w:p w14:paraId="1230A67B" w14:textId="77777777" w:rsidR="009C13B7" w:rsidRDefault="001C1BDF">
      <w:pPr>
        <w:spacing w:after="120"/>
      </w:pPr>
      <w:r>
        <w:t xml:space="preserve">Debajo hay tres tarjetas: </w:t>
      </w:r>
      <w:r>
        <w:rPr>
          <w:b/>
          <w:bCs/>
        </w:rPr>
        <w:t>Contacto</w:t>
      </w:r>
      <w:r>
        <w:t xml:space="preserve">, </w:t>
      </w:r>
      <w:r>
        <w:rPr>
          <w:b/>
          <w:bCs/>
        </w:rPr>
        <w:t>La sede por dentro</w:t>
      </w:r>
      <w:r>
        <w:t xml:space="preserve"> e </w:t>
      </w:r>
      <w:r>
        <w:rPr>
          <w:b/>
          <w:bCs/>
        </w:rPr>
        <w:t>Historia</w:t>
      </w:r>
      <w:r>
        <w:t xml:space="preserve">. La dirección es </w:t>
      </w:r>
      <w:r>
        <w:rPr>
          <w:b/>
          <w:bCs/>
        </w:rPr>
        <w:t>Cerro Catedral N° 286, Barrio Ciudadela</w:t>
      </w:r>
      <w:r>
        <w:t>, Comodoro Rivadavia, Chubut.</w:t>
      </w:r>
    </w:p>
    <w:p w14:paraId="6F6F8729" w14:textId="77777777" w:rsidR="009C13B7" w:rsidRDefault="001C1BDF">
      <w:pPr>
        <w:spacing w:after="120"/>
      </w:pPr>
      <w:r>
        <w:t xml:space="preserve">El estatuto y los demás documentos institucionales </w:t>
      </w:r>
      <w:r>
        <w:rPr>
          <w:b/>
          <w:bCs/>
        </w:rPr>
        <w:t>no tienen página pública</w:t>
      </w:r>
      <w:r>
        <w:t>: se leen desde el panel de socio. Si todavía no sos socia o socio y querés consultarlos, acercate a la sede.</w:t>
      </w:r>
    </w:p>
    <w:p w14:paraId="24A11EDE" w14:textId="77777777" w:rsidR="009C13B7" w:rsidRDefault="001C1BDF">
      <w:pPr>
        <w:pStyle w:val="Ttulo1"/>
        <w:pageBreakBefore/>
      </w:pPr>
      <w:bookmarkStart w:id="8" w:name="_Toc240118865"/>
      <w:r>
        <w:lastRenderedPageBreak/>
        <w:t>2. Asociarte a la vecinal</w:t>
      </w:r>
      <w:bookmarkEnd w:id="8"/>
    </w:p>
    <w:p w14:paraId="5429DE93" w14:textId="77777777" w:rsidR="009C13B7" w:rsidRDefault="001C1BDF">
      <w:pPr>
        <w:spacing w:after="120"/>
      </w:pPr>
      <w:r>
        <w:rPr>
          <w:b/>
          <w:bCs/>
        </w:rPr>
        <w:t>ASOCIATE</w:t>
      </w:r>
      <w:r>
        <w:t xml:space="preserve"> es el alta por la web: seis pasos cortos que terminan con tu solicitud presentada ante la Comisión Directiva.</w:t>
      </w:r>
    </w:p>
    <w:p w14:paraId="654C8285" w14:textId="77777777" w:rsidR="009C13B7" w:rsidRDefault="001C1BDF">
      <w:pPr>
        <w:spacing w:after="120"/>
      </w:pPr>
      <w:r>
        <w:t xml:space="preserve">Conviene tenerlo claro desde el principio: </w:t>
      </w:r>
      <w:r>
        <w:rPr>
          <w:b/>
          <w:bCs/>
        </w:rPr>
        <w:t>el trámite no te convierte en socio/a</w:t>
      </w:r>
      <w:r>
        <w:t xml:space="preserve">, lo que hacés </w:t>
      </w:r>
      <w:r>
        <w:t>es pedir el ingreso. La admisión la resuelve la Comisión Directiva y el alta queda asentada en un acta; recién ahí sos socia o socio, y la fecha de esa acta es tu fecha de ingreso.</w:t>
      </w:r>
    </w:p>
    <w:p w14:paraId="43380F58" w14:textId="77777777" w:rsidR="009C13B7" w:rsidRDefault="001C1BDF">
      <w:pPr>
        <w:pStyle w:val="Ttulo2"/>
      </w:pPr>
      <w:bookmarkStart w:id="9" w:name="_Toc240118866"/>
      <w:r>
        <w:t>Quién puede asociarse por la web</w:t>
      </w:r>
      <w:bookmarkEnd w:id="9"/>
    </w:p>
    <w:p w14:paraId="58B17371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Mayor de 18 años.</w:t>
      </w:r>
      <w:r>
        <w:t xml:space="preserve"> Los cadetes, de 14 a 17, se asocian en la sede.</w:t>
      </w:r>
    </w:p>
    <w:p w14:paraId="2AA6930A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Vivir en el Barrio Ciudadela</w:t>
      </w:r>
      <w:r>
        <w:t xml:space="preserve">, para pedir el ingreso como socio activo o adherente. La categoría de colaborador, para quien vive en otro barrio, depende de una reforma del estatuto </w:t>
      </w:r>
      <w:r>
        <w:t>todavía no oficializada: mientras tanto esa opción aparece deshabilitada.</w:t>
      </w:r>
    </w:p>
    <w:p w14:paraId="5363AA11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Una dirección de correo tuya</w:t>
      </w:r>
      <w:r>
        <w:t>: ahí llega todo, y es el domicilio electrónico donde la asociación te notifica.</w:t>
      </w:r>
    </w:p>
    <w:p w14:paraId="31803A4C" w14:textId="77777777" w:rsidR="009C13B7" w:rsidRDefault="001C1BDF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>Las dos caras del DNI</w:t>
      </w:r>
      <w:r>
        <w:t>, en foto o escaneadas.</w:t>
      </w:r>
    </w:p>
    <w:p w14:paraId="1F495392" w14:textId="77777777" w:rsidR="009C13B7" w:rsidRDefault="001C1BDF">
      <w:pPr>
        <w:spacing w:after="120"/>
      </w:pPr>
      <w:r>
        <w:t>Se puede hacer entero desde el celular. A partir del paso 4 el trámite queda guardado; si cerrás la página, volvé a ASOCIATE, escribí tu DNI y pedí que te reenvíen el enlace.</w:t>
      </w:r>
    </w:p>
    <w:p w14:paraId="5B17D956" w14:textId="77777777" w:rsidR="009C13B7" w:rsidRDefault="001C1BDF">
      <w:pPr>
        <w:pStyle w:val="Ttulo2"/>
      </w:pPr>
      <w:bookmarkStart w:id="10" w:name="_Toc240118867"/>
      <w:r>
        <w:t>Paso 1 — Tu DNI</w:t>
      </w:r>
      <w:bookmarkEnd w:id="10"/>
    </w:p>
    <w:p w14:paraId="3CF99527" w14:textId="77777777" w:rsidR="009C13B7" w:rsidRDefault="001C1BDF">
      <w:pPr>
        <w:spacing w:after="120"/>
      </w:pPr>
      <w:r>
        <w:t xml:space="preserve">Escribí tu número de documento, sin puntos ni espacios, y tocá </w:t>
      </w:r>
      <w:r>
        <w:rPr>
          <w:b/>
          <w:bCs/>
        </w:rPr>
        <w:t>Continuar</w:t>
      </w:r>
      <w:r>
        <w:t>.</w:t>
      </w:r>
    </w:p>
    <w:p w14:paraId="4DDBDBFF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CF1FE0" wp14:editId="1A06DF4B">
            <wp:extent cx="5762625" cy="4591050"/>
            <wp:effectExtent l="0" t="0" r="0" b="0"/>
            <wp:docPr id="754728309" name="Imagen 75472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B5E2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5 — Paso 1 de 6: Tu DNI</w:t>
      </w:r>
    </w:p>
    <w:p w14:paraId="6BB55652" w14:textId="77777777" w:rsidR="009C13B7" w:rsidRDefault="001C1BDF">
      <w:pPr>
        <w:spacing w:after="120"/>
      </w:pPr>
      <w:r>
        <w:t xml:space="preserve">Con ese número el sistema verifica si ya estás asociado o si tenés un trámite pendiente, para no hacerte llenar todos los campos y enterarte al final. Arriba está la barra del trámite completo: </w:t>
      </w:r>
      <w:r>
        <w:rPr>
          <w:b/>
          <w:bCs/>
        </w:rPr>
        <w:t>Tu solicitud → La Comisión resuelve → Alta en acta</w:t>
      </w:r>
      <w:r>
        <w:t>; las dos últimas no dependen de vos.</w:t>
      </w:r>
    </w:p>
    <w:p w14:paraId="26BD82F9" w14:textId="77777777" w:rsidR="009C13B7" w:rsidRDefault="001C1BDF">
      <w:pPr>
        <w:pStyle w:val="Ttulo2"/>
      </w:pPr>
      <w:bookmarkStart w:id="11" w:name="_Toc240118868"/>
      <w:r>
        <w:t>Paso 2 — ¿Dónde vivís?</w:t>
      </w:r>
      <w:bookmarkEnd w:id="11"/>
    </w:p>
    <w:p w14:paraId="4F56559C" w14:textId="77777777" w:rsidR="009C13B7" w:rsidRDefault="001C1BDF">
      <w:pPr>
        <w:spacing w:after="120"/>
      </w:pPr>
      <w:r>
        <w:t>De tu domicilio depende en qué categorías podés pedir el ingreso.</w:t>
      </w:r>
    </w:p>
    <w:p w14:paraId="3E1F22A1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B11119" wp14:editId="67E99F2E">
            <wp:extent cx="4324350" cy="3771900"/>
            <wp:effectExtent l="0" t="0" r="0" b="0"/>
            <wp:docPr id="1333975170" name="Imagen 133397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55FA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6 — Paso 2 de 6: ¿Dónde vivís?</w:t>
      </w:r>
    </w:p>
    <w:p w14:paraId="156F2958" w14:textId="77777777" w:rsidR="009C13B7" w:rsidRDefault="001C1BDF">
      <w:pPr>
        <w:spacing w:after="120"/>
      </w:pPr>
      <w:r>
        <w:rPr>
          <w:b/>
          <w:bCs/>
        </w:rPr>
        <w:t>En el Barrio Ciudadela</w:t>
      </w:r>
      <w:r>
        <w:t xml:space="preserve">: elegí la calle del listado —empezá a escribir y el buscador la encuentra, con tilde o sin tilde— y poné la altura. </w:t>
      </w:r>
      <w:r>
        <w:rPr>
          <w:b/>
          <w:bCs/>
        </w:rPr>
        <w:t>En otro barrio</w:t>
      </w:r>
      <w:r>
        <w:t xml:space="preserve"> aparece atenuada mientras la categoría de colaborador no esté habilitada, con el motivo escrito: </w:t>
      </w:r>
      <w:r>
        <w:rPr>
          <w:i/>
          <w:iCs/>
        </w:rPr>
        <w:t>"Por ahora, la asociación en línea es sólo para quienes viven en el Barrio Ciudadela."</w:t>
      </w:r>
    </w:p>
    <w:p w14:paraId="6491E06B" w14:textId="77777777" w:rsidR="009C13B7" w:rsidRDefault="001C1BDF">
      <w:pPr>
        <w:spacing w:after="120"/>
      </w:pPr>
      <w:r>
        <w:t xml:space="preserve">Arriba queda el resumen de lo ya contestado, con un enlace </w:t>
      </w:r>
      <w:r>
        <w:rPr>
          <w:b/>
          <w:bCs/>
        </w:rPr>
        <w:t>Cambiar</w:t>
      </w:r>
      <w:r>
        <w:t xml:space="preserve"> al lado de cada dato: ése es el camino para volver atrás.</w:t>
      </w:r>
    </w:p>
    <w:p w14:paraId="4B5B65B4" w14:textId="77777777" w:rsidR="009C13B7" w:rsidRDefault="001C1BDF">
      <w:pPr>
        <w:pStyle w:val="Ttulo2"/>
      </w:pPr>
      <w:bookmarkStart w:id="12" w:name="_Toc240118869"/>
      <w:r>
        <w:t>Paso 3 — ¿En qué categoría querés asociarte?</w:t>
      </w:r>
      <w:bookmarkEnd w:id="12"/>
    </w:p>
    <w:p w14:paraId="0C597566" w14:textId="77777777" w:rsidR="009C13B7" w:rsidRDefault="001C1BDF">
      <w:pPr>
        <w:spacing w:after="120"/>
      </w:pPr>
      <w:r>
        <w:t>Viviendo en el barrio, las opciones son dos.</w:t>
      </w:r>
    </w:p>
    <w:p w14:paraId="5EF976B6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8CA345" wp14:editId="166055B3">
            <wp:extent cx="4324350" cy="4305300"/>
            <wp:effectExtent l="0" t="0" r="0" b="0"/>
            <wp:docPr id="892845290" name="Imagen 892845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07D9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7 — Paso 3 de 6: la categoría y lo que da cada una</w:t>
      </w:r>
    </w:p>
    <w:p w14:paraId="36D5E09B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Socio activo</w:t>
      </w:r>
      <w:r>
        <w:t>: cuota mensual obligatoria. Si la Comisión te admite, tenés voz y voto en las asambleas y podés ocupar cargos. El voto rige a los 90 días de tu fecha de ingreso.</w:t>
      </w:r>
    </w:p>
    <w:p w14:paraId="46166CCE" w14:textId="77777777" w:rsidR="009C13B7" w:rsidRDefault="001C1BDF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>Socio adherente</w:t>
      </w:r>
      <w:r>
        <w:t xml:space="preserve">: cuota voluntaria. Si te admiten, tenés voz en las asambleas y votás en las elecciones, también a los 90 días del ingreso. Acá el paso pregunta además si querés adherir al </w:t>
      </w:r>
      <w:r>
        <w:t>débito automático; los socios activos van siempre con débito.</w:t>
      </w:r>
    </w:p>
    <w:p w14:paraId="6558F426" w14:textId="77777777" w:rsidR="009C13B7" w:rsidRDefault="001C1BDF">
      <w:pPr>
        <w:spacing w:after="120"/>
      </w:pPr>
      <w:r>
        <w:t xml:space="preserve">El monto de cada categoría es el que rige ese día; si no estuviera cargado, el paso lo dice y no deja avanzar. Y fijate en la línea de arriba: </w:t>
      </w:r>
      <w:r>
        <w:rPr>
          <w:i/>
          <w:iCs/>
        </w:rPr>
        <w:t>"La categoría se solicita: la admisión la resuelve la Comisión Directiva."</w:t>
      </w:r>
    </w:p>
    <w:p w14:paraId="209B436D" w14:textId="77777777" w:rsidR="009C13B7" w:rsidRDefault="001C1BDF">
      <w:pPr>
        <w:pStyle w:val="Ttulo2"/>
      </w:pPr>
      <w:bookmarkStart w:id="13" w:name="_Toc240118870"/>
      <w:r>
        <w:t>Paso 4 — Tus datos</w:t>
      </w:r>
      <w:bookmarkEnd w:id="13"/>
    </w:p>
    <w:p w14:paraId="7F767C78" w14:textId="77777777" w:rsidR="009C13B7" w:rsidRDefault="001C1BDF">
      <w:pPr>
        <w:spacing w:after="120"/>
      </w:pPr>
      <w:r>
        <w:t xml:space="preserve">Nombre y apellido, fecha de nacimiento, estado civil, nacionalidad, ocupación, teléfono y correo —con una segunda casilla para repetirlo, así un error de tipeo no te deja sin avisos—. El DNI no </w:t>
      </w:r>
      <w:r>
        <w:t xml:space="preserve">se vuelve a pedir: quedó fijado en el paso 1. Abajo están los </w:t>
      </w:r>
      <w:r>
        <w:rPr>
          <w:b/>
          <w:bCs/>
        </w:rPr>
        <w:t>términos y condiciones</w:t>
      </w:r>
      <w:r>
        <w:t xml:space="preserve"> y el </w:t>
      </w:r>
      <w:r>
        <w:rPr>
          <w:b/>
          <w:bCs/>
        </w:rPr>
        <w:t>consentimiento de datos personales</w:t>
      </w:r>
      <w:r>
        <w:t>, que hay que leer y aceptar.</w:t>
      </w:r>
    </w:p>
    <w:p w14:paraId="7F91F98E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C48062" wp14:editId="757DE699">
            <wp:extent cx="4324350" cy="6772275"/>
            <wp:effectExtent l="0" t="0" r="0" b="0"/>
            <wp:docPr id="1235488884" name="Imagen 123548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C76E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8 — Paso 4 de 6: Tus datos</w:t>
      </w:r>
    </w:p>
    <w:p w14:paraId="443290C4" w14:textId="77777777" w:rsidR="009C13B7" w:rsidRDefault="001C1BDF">
      <w:pPr>
        <w:spacing w:after="120"/>
      </w:pPr>
      <w:r>
        <w:t xml:space="preserve">Al tocar </w:t>
      </w:r>
      <w:r>
        <w:rPr>
          <w:b/>
          <w:bCs/>
        </w:rPr>
        <w:t>Guardar y continuar</w:t>
      </w:r>
      <w:r>
        <w:t xml:space="preserve"> tu solicitud queda creada. Desde ese momento te llega un correo para </w:t>
      </w:r>
      <w:r>
        <w:rPr>
          <w:b/>
          <w:bCs/>
        </w:rPr>
        <w:t>verificar tu dirección</w:t>
      </w:r>
      <w:r>
        <w:t xml:space="preserve"> —confirmalo: así la vecinal sabe que la casilla es tuya— y ya no se puede volver a los pasos 1 a 4; si te equivocaste en algo, avisalo en la sede.</w:t>
      </w:r>
    </w:p>
    <w:p w14:paraId="62E885D2" w14:textId="77777777" w:rsidR="009C13B7" w:rsidRDefault="001C1BDF">
      <w:pPr>
        <w:pStyle w:val="Ttulo2"/>
      </w:pPr>
      <w:bookmarkStart w:id="14" w:name="_Toc240118871"/>
      <w:r>
        <w:t>Paso 5 — Documentación</w:t>
      </w:r>
      <w:bookmarkEnd w:id="14"/>
    </w:p>
    <w:p w14:paraId="0D62A23B" w14:textId="77777777" w:rsidR="009C13B7" w:rsidRDefault="001C1BDF">
      <w:pPr>
        <w:spacing w:after="120"/>
      </w:pPr>
      <w:r>
        <w:t xml:space="preserve">Subí las </w:t>
      </w:r>
      <w:r>
        <w:rPr>
          <w:b/>
          <w:bCs/>
        </w:rPr>
        <w:t>dos caras de tu DNI</w:t>
      </w:r>
      <w:r>
        <w:t>: las dos son obligatorias.</w:t>
      </w:r>
    </w:p>
    <w:p w14:paraId="1BF67C37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0461DB" wp14:editId="152B0C84">
            <wp:extent cx="5762625" cy="7705725"/>
            <wp:effectExtent l="0" t="0" r="0" b="0"/>
            <wp:docPr id="842885011" name="Imagen 84288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0818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9 — Paso 5 de 6: Documentación</w:t>
      </w:r>
    </w:p>
    <w:p w14:paraId="012B70D1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t xml:space="preserve">Un archivo por vez, hasta </w:t>
      </w:r>
      <w:r>
        <w:rPr>
          <w:b/>
          <w:bCs/>
        </w:rPr>
        <w:t>10 MB</w:t>
      </w:r>
      <w:r>
        <w:t xml:space="preserve">, en </w:t>
      </w:r>
      <w:r>
        <w:rPr>
          <w:b/>
          <w:bCs/>
        </w:rPr>
        <w:t>JPG, PNG, WebP o PDF</w:t>
      </w:r>
      <w:r>
        <w:t>. Sacá las fotos con el documento apoyado y bien iluminado, o subí el archivo escaneado.</w:t>
      </w:r>
    </w:p>
    <w:p w14:paraId="7A93AB35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t xml:space="preserve">Cada ranura se sube con su propio botón </w:t>
      </w:r>
      <w:r>
        <w:rPr>
          <w:b/>
          <w:bCs/>
        </w:rPr>
        <w:t>Subir</w:t>
      </w:r>
      <w:r>
        <w:t xml:space="preserve">; cuando queda lista deja de decir </w:t>
      </w:r>
      <w:r>
        <w:rPr>
          <w:i/>
          <w:iCs/>
        </w:rPr>
        <w:t>FALTA</w:t>
      </w:r>
      <w:r>
        <w:t>.</w:t>
      </w:r>
    </w:p>
    <w:p w14:paraId="0E1C13AF" w14:textId="77777777" w:rsidR="009C13B7" w:rsidRDefault="001C1BD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Otros documentos</w:t>
      </w:r>
      <w:r>
        <w:t xml:space="preserve"> es opcional: hasta dos archivos, por ejemplo algo que acredite tu domicilio.</w:t>
      </w:r>
    </w:p>
    <w:p w14:paraId="662BD027" w14:textId="77777777" w:rsidR="009C13B7" w:rsidRDefault="001C1BDF">
      <w:pPr>
        <w:pStyle w:val="Prrafodelista"/>
        <w:numPr>
          <w:ilvl w:val="0"/>
          <w:numId w:val="2"/>
        </w:numPr>
        <w:spacing w:after="240"/>
      </w:pPr>
      <w:r>
        <w:t>Si volvés a subir el frente o el dorso, el nuevo reemplaza al anterior; los anexos se suman.</w:t>
      </w:r>
    </w:p>
    <w:p w14:paraId="39DD4F1F" w14:textId="77777777" w:rsidR="009C13B7" w:rsidRDefault="001C1BDF">
      <w:pPr>
        <w:spacing w:after="120"/>
      </w:pPr>
      <w:r>
        <w:rPr>
          <w:b/>
          <w:bCs/>
        </w:rPr>
        <w:t>Continuar</w:t>
      </w:r>
      <w:r>
        <w:t xml:space="preserve"> se enciende recién cuando están las dos caras, y abajo la pantalla dice qué falta.</w:t>
      </w:r>
    </w:p>
    <w:p w14:paraId="7A3121C3" w14:textId="77777777" w:rsidR="009C13B7" w:rsidRDefault="001C1BDF">
      <w:pPr>
        <w:pStyle w:val="Ttulo2"/>
      </w:pPr>
      <w:bookmarkStart w:id="15" w:name="_Toc240118872"/>
      <w:r>
        <w:t>Paso 6 — Pago y envío</w:t>
      </w:r>
      <w:bookmarkEnd w:id="15"/>
    </w:p>
    <w:p w14:paraId="49E93D4F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8BE478" wp14:editId="24C89222">
            <wp:extent cx="5762625" cy="5353050"/>
            <wp:effectExtent l="0" t="0" r="0" b="0"/>
            <wp:docPr id="444349603" name="Imagen 44434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920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10 — Paso 6 de 6: la boleta previa y el envío</w:t>
      </w:r>
    </w:p>
    <w:p w14:paraId="5CB939E7" w14:textId="77777777" w:rsidR="009C13B7" w:rsidRDefault="001C1BDF">
      <w:pPr>
        <w:spacing w:after="120"/>
      </w:pPr>
      <w:r>
        <w:rPr>
          <w:b/>
          <w:bCs/>
        </w:rPr>
        <w:t>Con débito automático</w:t>
      </w:r>
      <w:r>
        <w:t xml:space="preserve"> (socio activo, o adherente que eligió adherir) la pantalla muestra la boleta antes de mandarte a pagar: el aviso de que </w:t>
      </w:r>
      <w:r>
        <w:rPr>
          <w:b/>
          <w:bCs/>
        </w:rPr>
        <w:t>pagar no te convierte en socio/a</w:t>
      </w:r>
      <w:r>
        <w:t xml:space="preserve">; la </w:t>
      </w:r>
      <w:r>
        <w:rPr>
          <w:b/>
          <w:bCs/>
        </w:rPr>
        <w:t>cuota de ingreso</w:t>
      </w:r>
      <w:r>
        <w:t xml:space="preserve">, que equivale a un mes de cuota y que el estatuto pide abonar para ser admitido (Art. 5); la </w:t>
      </w:r>
      <w:r>
        <w:rPr>
          <w:b/>
          <w:bCs/>
        </w:rPr>
        <w:t>cuota mensual</w:t>
      </w:r>
      <w:r>
        <w:t xml:space="preserve"> que se debita después; y la advertencia de que esa cuota de ingreso </w:t>
      </w:r>
      <w:r>
        <w:rPr>
          <w:b/>
          <w:bCs/>
        </w:rPr>
        <w:t>no se devuelve</w:t>
      </w:r>
      <w:r>
        <w:t>, cualquiera sea el resultado.</w:t>
      </w:r>
    </w:p>
    <w:p w14:paraId="48EF457C" w14:textId="77777777" w:rsidR="009C13B7" w:rsidRDefault="001C1BDF">
      <w:pPr>
        <w:spacing w:after="120"/>
      </w:pPr>
      <w:r>
        <w:t xml:space="preserve">Al tocar </w:t>
      </w:r>
      <w:r>
        <w:rPr>
          <w:b/>
          <w:bCs/>
        </w:rPr>
        <w:t>Pagar y enviar mi solicitud</w:t>
      </w:r>
      <w:r>
        <w:t xml:space="preserve"> vas a Mercado Pago a autorizar el débito. Cuando volvés, el sitio dice </w:t>
      </w:r>
      <w:r>
        <w:rPr>
          <w:i/>
          <w:iCs/>
        </w:rPr>
        <w:t>"Estamos confirmando tu pago"</w:t>
      </w:r>
      <w:r>
        <w:t xml:space="preserve"> y espera el aviso, que suele tardar menos de un minuto; podés cerrar la página, porque la solicitud queda guardada y te escribimos cuando el pago se confirme. Si </w:t>
      </w:r>
      <w:r>
        <w:lastRenderedPageBreak/>
        <w:t xml:space="preserve">cerraste el pago sin terminarlo, el mismo enlace te ofrece volver a Mercado Pago </w:t>
      </w:r>
      <w:r>
        <w:t>mientras la solicitud no venza a los 7 días: es la misma operación, no un cobro nuevo.</w:t>
      </w:r>
    </w:p>
    <w:p w14:paraId="1E497579" w14:textId="77777777" w:rsidR="009C13B7" w:rsidRDefault="001C1BDF">
      <w:pPr>
        <w:spacing w:after="120"/>
      </w:pPr>
      <w:r>
        <w:rPr>
          <w:b/>
          <w:bCs/>
        </w:rPr>
        <w:t>Sin pago</w:t>
      </w:r>
      <w:r>
        <w:t xml:space="preserve"> (adherente que no adhirió al débito) no se te cobra nada y el botón es </w:t>
      </w:r>
      <w:r>
        <w:rPr>
          <w:b/>
          <w:bCs/>
        </w:rPr>
        <w:t>Enviar solicitud</w:t>
      </w:r>
      <w:r>
        <w:t>; si más adelante querés adherir, avisalo en la sede.</w:t>
      </w:r>
    </w:p>
    <w:p w14:paraId="032C6B1E" w14:textId="77777777" w:rsidR="009C13B7" w:rsidRDefault="001C1BDF">
      <w:pPr>
        <w:pStyle w:val="Ttulo2"/>
      </w:pPr>
      <w:bookmarkStart w:id="16" w:name="_Toc240118873"/>
      <w:r>
        <w:t>Qué pasa después de enviar</w:t>
      </w:r>
      <w:bookmarkEnd w:id="16"/>
    </w:p>
    <w:p w14:paraId="5A160E4D" w14:textId="77777777" w:rsidR="009C13B7" w:rsidRDefault="001C1BDF">
      <w:pPr>
        <w:spacing w:after="120"/>
      </w:pPr>
      <w:r>
        <w:t>La pantalla muestra la línea del trámite y en cuál de los tres hitos estás.</w:t>
      </w:r>
    </w:p>
    <w:p w14:paraId="1B2F86DB" w14:textId="77777777" w:rsidR="009C13B7" w:rsidRDefault="001C1BDF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Solicitud presentada</w:t>
      </w:r>
      <w:r>
        <w:t xml:space="preserve">, o </w:t>
      </w:r>
      <w:r>
        <w:rPr>
          <w:b/>
          <w:bCs/>
        </w:rPr>
        <w:t>completa y pago acreditado</w:t>
      </w:r>
      <w:r>
        <w:t xml:space="preserve"> —ahí el recibo de la cuota de ingreso llega por correo—.</w:t>
      </w:r>
    </w:p>
    <w:p w14:paraId="095532BD" w14:textId="77777777" w:rsidR="009C13B7" w:rsidRDefault="001C1BDF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La Comisión Directiva resuelve.</w:t>
      </w:r>
      <w:r>
        <w:t xml:space="preserve"> Todavía no sos socia o socio: se resuelve en la próxima reunión (Art. 5 del estatuto) y el resultado llega por correo.</w:t>
      </w:r>
    </w:p>
    <w:p w14:paraId="24883276" w14:textId="77777777" w:rsidR="009C13B7" w:rsidRDefault="001C1BDF">
      <w:pPr>
        <w:pStyle w:val="Prrafodelista"/>
        <w:numPr>
          <w:ilvl w:val="0"/>
          <w:numId w:val="3"/>
        </w:numPr>
        <w:spacing w:after="240"/>
      </w:pPr>
      <w:r>
        <w:rPr>
          <w:b/>
          <w:bCs/>
        </w:rPr>
        <w:t>Alta en acta.</w:t>
      </w:r>
      <w:r>
        <w:t xml:space="preserve"> Si te admiten, la fecha del acta es tu fecha de ingreso, y desde ahí corren los 90 días para votar.</w:t>
      </w:r>
    </w:p>
    <w:p w14:paraId="18049C61" w14:textId="77777777" w:rsidR="009C13B7" w:rsidRDefault="001C1BDF">
      <w:pPr>
        <w:spacing w:after="120"/>
      </w:pPr>
      <w:r>
        <w:t xml:space="preserve">Cuando el alta se asienta, recibís la invitación para crear tu contraseña. </w:t>
      </w:r>
      <w:r>
        <w:rPr>
          <w:b/>
          <w:bCs/>
        </w:rPr>
        <w:t>No llega antes</w:t>
      </w:r>
      <w:r>
        <w:t>: la cuenta cuelga de la ficha de socio, y antes del acta esa ficha todavía no existe.</w:t>
      </w:r>
    </w:p>
    <w:p w14:paraId="03F001F8" w14:textId="77777777" w:rsidR="009C13B7" w:rsidRDefault="001C1BDF">
      <w:pPr>
        <w:pStyle w:val="Ttulo2"/>
      </w:pPr>
      <w:bookmarkStart w:id="17" w:name="_Toc240118874"/>
      <w:r>
        <w:t>Retomar un trámite empezado</w:t>
      </w:r>
      <w:bookmarkEnd w:id="17"/>
    </w:p>
    <w:p w14:paraId="29883A92" w14:textId="77777777" w:rsidR="009C13B7" w:rsidRDefault="001C1BDF">
      <w:pPr>
        <w:spacing w:after="120"/>
      </w:pPr>
      <w:r>
        <w:t>El enlace para volver lo pedís desde el paso 1 con tu DNI: si hay una solicitud en trámite con ese documento, la pantalla te lo reenvía al correo que dejaste, y esa dirección nunca se muestra, por si quien tipea el DNI no sos vos. También llega con el recordatorio de pago a los 3 días. Al abrirlo caés en el paso donde lo dejaste, o en la pantalla de estado si ya lo enviaste.</w:t>
      </w:r>
    </w:p>
    <w:p w14:paraId="6A3BC4B5" w14:textId="77777777" w:rsidR="009C13B7" w:rsidRDefault="001C1BDF">
      <w:pPr>
        <w:spacing w:after="120"/>
      </w:pPr>
      <w:r>
        <w:t xml:space="preserve">Dos plazos: si empezaste y no completás, a los </w:t>
      </w:r>
      <w:r>
        <w:rPr>
          <w:b/>
          <w:bCs/>
        </w:rPr>
        <w:t>7 días</w:t>
      </w:r>
      <w:r>
        <w:t xml:space="preserve"> la solicitud vence —podés empezar otra—; y si quedó esperando el pago, a los </w:t>
      </w:r>
      <w:r>
        <w:rPr>
          <w:b/>
          <w:bCs/>
        </w:rPr>
        <w:t>3 días</w:t>
      </w:r>
      <w:r>
        <w:t xml:space="preserve"> llega un recordatorio, una sola vez. Las solicitudes que ya están en manos de la Comisión no vencen.</w:t>
      </w:r>
    </w:p>
    <w:p w14:paraId="11F65383" w14:textId="77777777" w:rsidR="009C13B7" w:rsidRDefault="001C1BDF">
      <w:pPr>
        <w:pStyle w:val="Ttulo2"/>
      </w:pPr>
      <w:bookmarkStart w:id="18" w:name="_Toc240118875"/>
      <w:r>
        <w:t>Si el sistema no te deja seguir</w:t>
      </w:r>
      <w:bookmarkEnd w:id="18"/>
    </w:p>
    <w:p w14:paraId="31EE7074" w14:textId="77777777" w:rsidR="009C13B7" w:rsidRDefault="001C1BDF">
      <w:pPr>
        <w:spacing w:after="120"/>
      </w:pPr>
      <w:r>
        <w:t xml:space="preserve">La pantalla siempre dice qué pasa y te deja </w:t>
      </w:r>
      <w:r>
        <w:rPr>
          <w:b/>
          <w:bCs/>
        </w:rPr>
        <w:t>probar con otro documento</w:t>
      </w:r>
      <w:r>
        <w:t xml:space="preserve"> o volver al inicio.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7162"/>
      </w:tblGrid>
      <w:tr w:rsidR="009C13B7" w14:paraId="2F916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10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DDE5" w14:textId="77777777" w:rsidR="009C13B7" w:rsidRDefault="001C1BDF">
            <w:r>
              <w:rPr>
                <w:b/>
                <w:bCs/>
              </w:rPr>
              <w:t>Qué dice la pantalla</w:t>
            </w:r>
          </w:p>
        </w:tc>
        <w:tc>
          <w:tcPr>
            <w:tcW w:w="7162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662B" w14:textId="77777777" w:rsidR="009C13B7" w:rsidRDefault="001C1BDF">
            <w:r>
              <w:rPr>
                <w:b/>
                <w:bCs/>
              </w:rPr>
              <w:t>Qué significa</w:t>
            </w:r>
          </w:p>
        </w:tc>
      </w:tr>
      <w:tr w:rsidR="009C13B7" w14:paraId="4C2F9E0A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0961" w14:textId="77777777" w:rsidR="009C13B7" w:rsidRDefault="001C1BDF">
            <w:r>
              <w:rPr>
                <w:b/>
                <w:bCs/>
              </w:rPr>
              <w:t>Ya estás asociado/a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CA40" w14:textId="77777777" w:rsidR="009C13B7" w:rsidRDefault="001C1BDF">
            <w:r>
              <w:t>Ese documento figura en una ficha ya asociada. Muestra el nombre incompleto para que te reconozcas sin publicar datos ajenos. Entrá al panel de socio.</w:t>
            </w:r>
          </w:p>
        </w:tc>
      </w:tr>
      <w:tr w:rsidR="009C13B7" w14:paraId="20ED837E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C697" w14:textId="77777777" w:rsidR="009C13B7" w:rsidRDefault="001C1BDF">
            <w:r>
              <w:rPr>
                <w:b/>
                <w:bCs/>
              </w:rPr>
              <w:t>Ya tenés una solicitud en trámite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6A57" w14:textId="77777777" w:rsidR="009C13B7" w:rsidRDefault="001C1BDF">
            <w:r>
              <w:t>Hay un trámite abierto con ese DNI. La misma pantalla te reenvía el enlace.</w:t>
            </w:r>
          </w:p>
        </w:tc>
      </w:tr>
      <w:tr w:rsidR="009C13B7" w14:paraId="1190E824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443A" w14:textId="77777777" w:rsidR="009C13B7" w:rsidRDefault="001C1BDF">
            <w:r>
              <w:rPr>
                <w:b/>
                <w:bCs/>
              </w:rPr>
              <w:t>No pudimos seguir</w:t>
            </w:r>
            <w:r>
              <w:t xml:space="preserve"> — deuda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3B8A" w14:textId="77777777" w:rsidR="009C13B7" w:rsidRDefault="001C1BDF">
            <w:r>
              <w:t>La ficha registra cuotas pendientes: dice cuántas, no el monto. Regularizalas en la sede y después completás la solicitud.</w:t>
            </w:r>
          </w:p>
        </w:tc>
      </w:tr>
      <w:tr w:rsidR="009C13B7" w14:paraId="1D298E65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59BB" w14:textId="77777777" w:rsidR="009C13B7" w:rsidRDefault="001C1BDF">
            <w:r>
              <w:rPr>
                <w:b/>
                <w:bCs/>
              </w:rPr>
              <w:lastRenderedPageBreak/>
              <w:t>No pudimos seguir</w:t>
            </w:r>
            <w:r>
              <w:t xml:space="preserve"> — expulsión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6506" w14:textId="77777777" w:rsidR="009C13B7" w:rsidRDefault="001C1BDF">
            <w:r>
              <w:t>La ficha registra la expulsión de la asociación, ratificada por asamblea. Conforme al estatuto, un socio expulsado no puede reingresar.</w:t>
            </w:r>
          </w:p>
        </w:tc>
      </w:tr>
      <w:tr w:rsidR="009C13B7" w14:paraId="26889213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6BDE" w14:textId="77777777" w:rsidR="009C13B7" w:rsidRDefault="001C1BDF">
            <w:r>
              <w:rPr>
                <w:b/>
                <w:bCs/>
              </w:rPr>
              <w:t>No pudimos seguir</w:t>
            </w:r>
            <w:r>
              <w:t xml:space="preserve"> — rechazo reciente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FFD0" w14:textId="77777777" w:rsidR="009C13B7" w:rsidRDefault="001C1BDF">
            <w:r>
              <w:t>Una solicitud anterior fue rechazada hace menos de seis meses. La pantalla dice desde qué fecha podés volver a presentarla.</w:t>
            </w:r>
          </w:p>
        </w:tc>
      </w:tr>
      <w:tr w:rsidR="009C13B7" w14:paraId="2478A131" w14:textId="77777777">
        <w:tblPrEx>
          <w:tblCellMar>
            <w:top w:w="0" w:type="dxa"/>
            <w:bottom w:w="0" w:type="dxa"/>
          </w:tblCellMar>
        </w:tblPrEx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AFA1" w14:textId="77777777" w:rsidR="009C13B7" w:rsidRDefault="001C1BDF">
            <w:r>
              <w:rPr>
                <w:b/>
                <w:bCs/>
              </w:rPr>
              <w:t>No pudimos seguir</w:t>
            </w:r>
            <w:r>
              <w:t xml:space="preserve"> — otros casos</w:t>
            </w:r>
          </w:p>
        </w:tc>
        <w:tc>
          <w:tcPr>
            <w:tcW w:w="71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8D54" w14:textId="77777777" w:rsidR="009C13B7" w:rsidRDefault="001C1BDF">
            <w:r>
              <w:t>Hay algo en la ficha que no se resuelve por un formulario web. Acercate a la sede con tu documento.</w:t>
            </w:r>
          </w:p>
        </w:tc>
      </w:tr>
    </w:tbl>
    <w:p w14:paraId="42CC87D4" w14:textId="77777777" w:rsidR="009C13B7" w:rsidRDefault="009C13B7"/>
    <w:p w14:paraId="3B839E3E" w14:textId="77777777" w:rsidR="009C13B7" w:rsidRDefault="001C1BDF">
      <w:pPr>
        <w:spacing w:after="120"/>
      </w:pPr>
      <w:r>
        <w:t>Si creés que hay un error, acercate a la sede. Si fuiste socio, te diste de baja y no tenés nada pendiente, el trámite sigue normal: después se asienta como un reingreso sobre tu ficha de siempre, no como un socio nuevo.</w:t>
      </w:r>
    </w:p>
    <w:p w14:paraId="435A7C47" w14:textId="77777777" w:rsidR="009C13B7" w:rsidRDefault="001C1BDF">
      <w:pPr>
        <w:pStyle w:val="Ttulo2"/>
      </w:pPr>
      <w:bookmarkStart w:id="19" w:name="_Toc240118876"/>
      <w:r>
        <w:t>Los correos del trámite</w:t>
      </w:r>
      <w:bookmarkEnd w:id="1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3"/>
        <w:gridCol w:w="5799"/>
      </w:tblGrid>
      <w:tr w:rsidR="009C13B7" w14:paraId="5DA6B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3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7BC6" w14:textId="77777777" w:rsidR="009C13B7" w:rsidRDefault="001C1BDF">
            <w:r>
              <w:rPr>
                <w:b/>
                <w:bCs/>
              </w:rPr>
              <w:t>Asunto</w:t>
            </w:r>
          </w:p>
        </w:tc>
        <w:tc>
          <w:tcPr>
            <w:tcW w:w="5799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1573" w14:textId="77777777" w:rsidR="009C13B7" w:rsidRDefault="001C1BDF">
            <w:r>
              <w:rPr>
                <w:b/>
                <w:bCs/>
              </w:rPr>
              <w:t>Cuándo llega</w:t>
            </w:r>
          </w:p>
        </w:tc>
      </w:tr>
      <w:tr w:rsidR="009C13B7" w14:paraId="0A63EC72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91C1" w14:textId="77777777" w:rsidR="009C13B7" w:rsidRDefault="001C1BDF">
            <w:r>
              <w:t>Verificá tu email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72E1" w14:textId="77777777" w:rsidR="009C13B7" w:rsidRDefault="001C1BDF">
            <w:r>
              <w:t>Al crear la solicitud, en el paso 4</w:t>
            </w:r>
          </w:p>
        </w:tc>
      </w:tr>
      <w:tr w:rsidR="009C13B7" w14:paraId="57717C88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8890" w14:textId="77777777" w:rsidR="009C13B7" w:rsidRDefault="001C1BDF">
            <w:r>
              <w:t>Retomá tu solicitud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CA29" w14:textId="77777777" w:rsidR="009C13B7" w:rsidRDefault="001C1BDF">
            <w:r>
              <w:t>Cuando pedís que te reenvíen el enlace</w:t>
            </w:r>
          </w:p>
        </w:tc>
      </w:tr>
      <w:tr w:rsidR="009C13B7" w14:paraId="71833A7F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4DFD" w14:textId="77777777" w:rsidR="009C13B7" w:rsidRDefault="001C1BDF">
            <w:r>
              <w:t>Recibimos tu solicitud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C1EB" w14:textId="77777777" w:rsidR="009C13B7" w:rsidRDefault="001C1BDF">
            <w:r>
              <w:t>Al enviarla sin pago</w:t>
            </w:r>
          </w:p>
        </w:tc>
      </w:tr>
      <w:tr w:rsidR="009C13B7" w14:paraId="454273A6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0A14" w14:textId="77777777" w:rsidR="009C13B7" w:rsidRDefault="001C1BDF">
            <w:r>
              <w:t>Recibimos tu solicitud y tu pago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897D" w14:textId="77777777" w:rsidR="009C13B7" w:rsidRDefault="001C1BDF">
            <w:r>
              <w:t>Cuando Mercado Pago confirma la autorización y el primer cobro</w:t>
            </w:r>
          </w:p>
        </w:tc>
      </w:tr>
      <w:tr w:rsidR="009C13B7" w14:paraId="2456075F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8F3C" w14:textId="77777777" w:rsidR="009C13B7" w:rsidRDefault="001C1BDF">
            <w:r>
              <w:t>Tu solicitud está esperando el pago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A1CD" w14:textId="77777777" w:rsidR="009C13B7" w:rsidRDefault="001C1BDF">
            <w:r>
              <w:t>A los 3 días, si quedó sin pagar</w:t>
            </w:r>
          </w:p>
        </w:tc>
      </w:tr>
      <w:tr w:rsidR="009C13B7" w14:paraId="4928D2AB" w14:textId="77777777">
        <w:tblPrEx>
          <w:tblCellMar>
            <w:top w:w="0" w:type="dxa"/>
            <w:bottom w:w="0" w:type="dxa"/>
          </w:tblCellMar>
        </w:tblPrEx>
        <w:tc>
          <w:tcPr>
            <w:tcW w:w="3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8F72" w14:textId="77777777" w:rsidR="009C13B7" w:rsidRDefault="001C1BDF">
            <w:r>
              <w:t>Creá tu contraseña</w:t>
            </w:r>
          </w:p>
        </w:tc>
        <w:tc>
          <w:tcPr>
            <w:tcW w:w="57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CA47" w14:textId="77777777" w:rsidR="009C13B7" w:rsidRDefault="001C1BDF">
            <w:r>
              <w:t>Cuando el alta se asienta en el acta</w:t>
            </w:r>
          </w:p>
        </w:tc>
      </w:tr>
    </w:tbl>
    <w:p w14:paraId="3E26D1E6" w14:textId="77777777" w:rsidR="009C13B7" w:rsidRDefault="009C13B7"/>
    <w:p w14:paraId="724F2DFB" w14:textId="77777777" w:rsidR="009C13B7" w:rsidRDefault="001C1BDF">
      <w:pPr>
        <w:spacing w:after="120"/>
      </w:pPr>
      <w:r>
        <w:t>Si alguno no aparece, revisá la carpeta de correo no deseado.</w:t>
      </w:r>
    </w:p>
    <w:p w14:paraId="62A3F6AF" w14:textId="77777777" w:rsidR="009C13B7" w:rsidRDefault="001C1BDF">
      <w:pPr>
        <w:pStyle w:val="Ttulo1"/>
        <w:pageBreakBefore/>
      </w:pPr>
      <w:bookmarkStart w:id="20" w:name="_Toc240118877"/>
      <w:r>
        <w:lastRenderedPageBreak/>
        <w:t>3. Re-empadronarte</w:t>
      </w:r>
      <w:bookmarkEnd w:id="20"/>
    </w:p>
    <w:p w14:paraId="473B8532" w14:textId="77777777" w:rsidR="009C13B7" w:rsidRDefault="001C1BDF">
      <w:pPr>
        <w:spacing w:after="120"/>
      </w:pPr>
      <w:r>
        <w:t xml:space="preserve">El </w:t>
      </w:r>
      <w:r>
        <w:rPr>
          <w:b/>
          <w:bCs/>
        </w:rPr>
        <w:t>re-empadronamiento</w:t>
      </w:r>
      <w:r>
        <w:t xml:space="preserve"> lo convoca la Comisión Directiva para actualizar el padrón (Art. 9° bis del estatuto). Existe sólo mientras el proceso está abierto.</w:t>
      </w:r>
    </w:p>
    <w:p w14:paraId="51719F09" w14:textId="77777777" w:rsidR="009C13B7" w:rsidRDefault="001C1BDF">
      <w:pPr>
        <w:pStyle w:val="Ttulo2"/>
      </w:pPr>
      <w:bookmarkStart w:id="21" w:name="_Toc240118878"/>
      <w:r>
        <w:t>Quién tiene que hacerlo y cómo enterarse</w:t>
      </w:r>
      <w:bookmarkEnd w:id="21"/>
    </w:p>
    <w:p w14:paraId="0EEF0E3D" w14:textId="77777777" w:rsidR="009C13B7" w:rsidRDefault="001C1BDF">
      <w:pPr>
        <w:spacing w:after="120"/>
      </w:pPr>
      <w:r>
        <w:t xml:space="preserve">Se convoca a los </w:t>
      </w:r>
      <w:r>
        <w:rPr>
          <w:b/>
          <w:bCs/>
        </w:rPr>
        <w:t>socios adherentes</w:t>
      </w:r>
      <w:r>
        <w:t xml:space="preserve"> vigentes al momento de la convocatoria. Esa lista se congela ese día: quien pasa a ser adherente después no está convocado y no le corre ningún plazo. Si sos socio activo, no te toca.</w:t>
      </w:r>
    </w:p>
    <w:p w14:paraId="0401F834" w14:textId="77777777" w:rsidR="009C13B7" w:rsidRDefault="001C1BDF">
      <w:pPr>
        <w:spacing w:after="120"/>
      </w:pPr>
      <w:r>
        <w:t xml:space="preserve">El aviso llega por </w:t>
      </w:r>
      <w:r>
        <w:rPr>
          <w:b/>
          <w:bCs/>
        </w:rPr>
        <w:t>correo</w:t>
      </w:r>
      <w:r>
        <w:t xml:space="preserve">; si no tenemos una dirección utilizable, se publica en la </w:t>
      </w:r>
      <w:r>
        <w:rPr>
          <w:b/>
          <w:bCs/>
        </w:rPr>
        <w:t xml:space="preserve">cartelera </w:t>
      </w:r>
      <w:r>
        <w:rPr>
          <w:b/>
          <w:bCs/>
        </w:rPr>
        <w:t>de la sede</w:t>
      </w:r>
      <w:r>
        <w:t xml:space="preserve">. Mientras el proceso está abierto la portada muestra el botón </w:t>
      </w:r>
      <w:r>
        <w:rPr>
          <w:b/>
          <w:bCs/>
        </w:rPr>
        <w:t>REEMPADRONATE</w:t>
      </w:r>
      <w:r>
        <w:t>; si no hay proceso en curso, la página lo dice.</w:t>
      </w:r>
    </w:p>
    <w:p w14:paraId="5A9BA5A7" w14:textId="77777777" w:rsidR="009C13B7" w:rsidRDefault="001C1BDF">
      <w:pPr>
        <w:pStyle w:val="Ttulo2"/>
      </w:pPr>
      <w:bookmarkStart w:id="22" w:name="_Toc240118879"/>
      <w:r>
        <w:t>Los cuatro pasos</w:t>
      </w:r>
      <w:bookmarkEnd w:id="22"/>
    </w:p>
    <w:p w14:paraId="202ECB71" w14:textId="77777777" w:rsidR="009C13B7" w:rsidRDefault="001C1BDF">
      <w:pPr>
        <w:spacing w:after="120"/>
      </w:pPr>
      <w:r>
        <w:t xml:space="preserve">El trámite </w:t>
      </w:r>
      <w:r>
        <w:rPr>
          <w:b/>
          <w:bCs/>
        </w:rPr>
        <w:t>no tiene ningún paso de pago</w:t>
      </w:r>
      <w:r>
        <w:t>: no se ofrece pagar, ni adherir un débito, ni cambiar de monto. Sólo se actualiza tu ficha.</w:t>
      </w:r>
    </w:p>
    <w:p w14:paraId="3E3F6460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9AE138" wp14:editId="79BEE407">
            <wp:extent cx="5762625" cy="4467225"/>
            <wp:effectExtent l="0" t="0" r="0" b="0"/>
            <wp:docPr id="85872455" name="Imagen 8587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84CD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11 — Paso 1 de 4: Identificate</w:t>
      </w:r>
    </w:p>
    <w:p w14:paraId="45C582B7" w14:textId="77777777" w:rsidR="009C13B7" w:rsidRDefault="001C1BDF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Identificate.</w:t>
      </w:r>
      <w:r>
        <w:t xml:space="preserve"> Escribí tu DNI y tocá </w:t>
      </w:r>
      <w:r>
        <w:rPr>
          <w:b/>
          <w:bCs/>
        </w:rPr>
        <w:t>Buscar mi ficha</w:t>
      </w:r>
      <w:r>
        <w:t xml:space="preserve">. Si estás convocado, la pantalla </w:t>
      </w:r>
      <w:r>
        <w:t xml:space="preserve">te pregunta si sos vos mostrando solo la inicial del nombre, el resto tapado con asteriscos y la inicial del </w:t>
      </w:r>
      <w:r>
        <w:lastRenderedPageBreak/>
        <w:t xml:space="preserve">apellido (por ejemplo M***** P.), a propósito: alcanza para que te reconozcas y no publica los datos de otra persona. Confirmás con </w:t>
      </w:r>
      <w:r>
        <w:rPr>
          <w:b/>
          <w:bCs/>
        </w:rPr>
        <w:t>Sí, soy yo</w:t>
      </w:r>
      <w:r>
        <w:t>.</w:t>
      </w:r>
    </w:p>
    <w:p w14:paraId="453482F1" w14:textId="77777777" w:rsidR="009C13B7" w:rsidRDefault="001C1BDF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Tus datos.</w:t>
      </w:r>
      <w:r>
        <w:t xml:space="preserve"> Fecha de nacimiento, estado civil, nacionalidad, ocupación, domicilio (calle del listado y altura; el barrio es Ciudadela y no se elige), teléfono y </w:t>
      </w:r>
      <w:r>
        <w:rPr>
          <w:b/>
          <w:bCs/>
        </w:rPr>
        <w:t>correo obligatorio</w:t>
      </w:r>
      <w:r>
        <w:t xml:space="preserve">, </w:t>
      </w:r>
      <w:r>
        <w:t>porque es el domicilio electrónico donde se te notifica. El nombre y el DNI no se editan y se corrigen en la sede; salvo el correo, todo se tipea de cero.</w:t>
      </w:r>
    </w:p>
    <w:p w14:paraId="0A9036F0" w14:textId="77777777" w:rsidR="009C13B7" w:rsidRDefault="001C1BDF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Documentación.</w:t>
      </w:r>
      <w:r>
        <w:t xml:space="preserve"> Las dos caras del DNI, obligatorias, y hasta dos anexos opcionales para acreditar el domicilio. Mismos formatos y tamaño máximo que en ASOCIATE.</w:t>
      </w:r>
    </w:p>
    <w:p w14:paraId="5998516E" w14:textId="77777777" w:rsidR="009C13B7" w:rsidRDefault="001C1BDF">
      <w:pPr>
        <w:pStyle w:val="Prrafodelista"/>
        <w:numPr>
          <w:ilvl w:val="0"/>
          <w:numId w:val="4"/>
        </w:numPr>
        <w:spacing w:after="240"/>
      </w:pPr>
      <w:r>
        <w:rPr>
          <w:b/>
          <w:bCs/>
        </w:rPr>
        <w:t>Declaración jurada.</w:t>
      </w:r>
      <w:r>
        <w:t xml:space="preserve"> El resumen de lo declarado y una casilla para jurar que es verdadero. Sin esa casilla no se envía.</w:t>
      </w:r>
    </w:p>
    <w:p w14:paraId="4378C44C" w14:textId="77777777" w:rsidR="009C13B7" w:rsidRDefault="001C1BDF">
      <w:pPr>
        <w:spacing w:after="120"/>
      </w:pPr>
      <w:r>
        <w:t xml:space="preserve">Al enviar, la pantalla muestra la </w:t>
      </w:r>
      <w:r>
        <w:rPr>
          <w:b/>
          <w:bCs/>
        </w:rPr>
        <w:t>constancia</w:t>
      </w:r>
      <w:r>
        <w:t xml:space="preserve"> con fecha y hora: </w:t>
      </w:r>
      <w:r>
        <w:rPr>
          <w:i/>
          <w:iCs/>
        </w:rPr>
        <w:t>"Esa fecha es la constancia de que te presentaste dentro del plazo."</w:t>
      </w:r>
      <w:r>
        <w:t xml:space="preserve"> La misma constancia llega por correo, con un enlace para volver a verla; si el correo no pudo salir, la pantalla te lo dice y te pide que la guardes.</w:t>
      </w:r>
    </w:p>
    <w:p w14:paraId="0B0F8190" w14:textId="77777777" w:rsidR="009C13B7" w:rsidRDefault="001C1BDF">
      <w:pPr>
        <w:spacing w:after="120"/>
      </w:pPr>
      <w:r>
        <w:t xml:space="preserve">Lo que declarás </w:t>
      </w:r>
      <w:r>
        <w:rPr>
          <w:b/>
          <w:bCs/>
        </w:rPr>
        <w:t>no modifica tu ficha en el momento</w:t>
      </w:r>
      <w:r>
        <w:t>: queda en tu presentación hasta que la Comisión la valide. Si hay que corregir algo, te escriben a ese correo y lo corregís desde el enlace que te mandaron.</w:t>
      </w:r>
    </w:p>
    <w:p w14:paraId="6CEA1EA4" w14:textId="77777777" w:rsidR="009C13B7" w:rsidRDefault="001C1BDF">
      <w:pPr>
        <w:pStyle w:val="Ttulo2"/>
      </w:pPr>
      <w:bookmarkStart w:id="23" w:name="_Toc240118880"/>
      <w:r>
        <w:t>Los plazos, y qué pasa si no te presentás</w:t>
      </w:r>
      <w:bookmarkEnd w:id="2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0"/>
        <w:gridCol w:w="3962"/>
      </w:tblGrid>
      <w:tr w:rsidR="009C13B7" w14:paraId="1F8A1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10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75A8" w14:textId="77777777" w:rsidR="009C13B7" w:rsidRDefault="001C1BDF">
            <w:r>
              <w:rPr>
                <w:b/>
                <w:bCs/>
              </w:rPr>
              <w:t>Etapa</w:t>
            </w:r>
          </w:p>
        </w:tc>
        <w:tc>
          <w:tcPr>
            <w:tcW w:w="3962" w:type="dxa"/>
            <w:shd w:val="clear" w:color="auto" w:fill="DC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A671" w14:textId="77777777" w:rsidR="009C13B7" w:rsidRDefault="001C1BDF">
            <w:r>
              <w:rPr>
                <w:b/>
                <w:bCs/>
              </w:rPr>
              <w:t>Plazo</w:t>
            </w:r>
          </w:p>
        </w:tc>
      </w:tr>
      <w:tr w:rsidR="009C13B7" w14:paraId="382D8383" w14:textId="77777777">
        <w:tblPrEx>
          <w:tblCellMar>
            <w:top w:w="0" w:type="dxa"/>
            <w:bottom w:w="0" w:type="dxa"/>
          </w:tblCellMar>
        </w:tblPrEx>
        <w:tc>
          <w:tcPr>
            <w:tcW w:w="5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813A" w14:textId="77777777" w:rsidR="009C13B7" w:rsidRDefault="001C1BDF">
            <w:r>
              <w:t>Primera instancia</w:t>
            </w:r>
          </w:p>
        </w:tc>
        <w:tc>
          <w:tcPr>
            <w:tcW w:w="3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5794" w14:textId="77777777" w:rsidR="009C13B7" w:rsidRDefault="001C1BDF">
            <w:r>
              <w:t>30 días corridos</w:t>
            </w:r>
          </w:p>
        </w:tc>
      </w:tr>
      <w:tr w:rsidR="009C13B7" w14:paraId="07257C7C" w14:textId="77777777">
        <w:tblPrEx>
          <w:tblCellMar>
            <w:top w:w="0" w:type="dxa"/>
            <w:bottom w:w="0" w:type="dxa"/>
          </w:tblCellMar>
        </w:tblPrEx>
        <w:tc>
          <w:tcPr>
            <w:tcW w:w="5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FBA7" w14:textId="77777777" w:rsidR="009C13B7" w:rsidRDefault="001C1BDF">
            <w:r>
              <w:t>Segunda instancia, para quienes no se presentaron</w:t>
            </w:r>
          </w:p>
        </w:tc>
        <w:tc>
          <w:tcPr>
            <w:tcW w:w="3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FEF3" w14:textId="77777777" w:rsidR="009C13B7" w:rsidRDefault="001C1BDF">
            <w:r>
              <w:t>10 días corridos más</w:t>
            </w:r>
          </w:p>
        </w:tc>
      </w:tr>
      <w:tr w:rsidR="009C13B7" w14:paraId="34495949" w14:textId="77777777">
        <w:tblPrEx>
          <w:tblCellMar>
            <w:top w:w="0" w:type="dxa"/>
            <w:bottom w:w="0" w:type="dxa"/>
          </w:tblCellMar>
        </w:tblPrEx>
        <w:tc>
          <w:tcPr>
            <w:tcW w:w="5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4A1C" w14:textId="77777777" w:rsidR="009C13B7" w:rsidRDefault="001C1BDF">
            <w:r>
              <w:t>Recurso, si te dieron de baja</w:t>
            </w:r>
          </w:p>
        </w:tc>
        <w:tc>
          <w:tcPr>
            <w:tcW w:w="3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DC53" w14:textId="77777777" w:rsidR="009C13B7" w:rsidRDefault="001C1BDF">
            <w:r>
              <w:t>30 días corridos desde la notificación</w:t>
            </w:r>
          </w:p>
        </w:tc>
      </w:tr>
      <w:tr w:rsidR="009C13B7" w14:paraId="078B4911" w14:textId="77777777">
        <w:tblPrEx>
          <w:tblCellMar>
            <w:top w:w="0" w:type="dxa"/>
            <w:bottom w:w="0" w:type="dxa"/>
          </w:tblCellMar>
        </w:tblPrEx>
        <w:tc>
          <w:tcPr>
            <w:tcW w:w="5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0608" w14:textId="77777777" w:rsidR="009C13B7" w:rsidRDefault="001C1BDF">
            <w:r>
              <w:t>Aviso por cartelera</w:t>
            </w:r>
          </w:p>
        </w:tc>
        <w:tc>
          <w:tcPr>
            <w:tcW w:w="3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49CF" w14:textId="77777777" w:rsidR="009C13B7" w:rsidRDefault="001C1BDF">
            <w:r>
              <w:t>20 días hábiles de publicación</w:t>
            </w:r>
          </w:p>
        </w:tc>
      </w:tr>
    </w:tbl>
    <w:p w14:paraId="057ED3DE" w14:textId="77777777" w:rsidR="009C13B7" w:rsidRDefault="009C13B7"/>
    <w:p w14:paraId="6D929216" w14:textId="77777777" w:rsidR="009C13B7" w:rsidRDefault="001C1BDF">
      <w:pPr>
        <w:spacing w:after="120"/>
      </w:pPr>
      <w:r>
        <w:t>Cuando el aviso va por cartelera, lo que acredita la notificación es el cumplimiento de los veinte días hábiles, no el día en que se fijó el cartel.</w:t>
      </w:r>
    </w:p>
    <w:p w14:paraId="2AFB36CD" w14:textId="77777777" w:rsidR="009C13B7" w:rsidRDefault="001C1BDF">
      <w:pPr>
        <w:spacing w:after="120"/>
      </w:pPr>
      <w:r>
        <w:t xml:space="preserve">Vencidas las dos instancias, la Comisión puede dar de baja a quien no se re-empadronó, y esa baja </w:t>
      </w:r>
      <w:r>
        <w:t>se asienta en un acta. Te lo notifican por correo o por cartelera, y desde esa notificación tenés treinta días corridos para interponer un recurso. Si ya venció el plazo por la web, la salida es la sede: acercate con tu documento.</w:t>
      </w:r>
    </w:p>
    <w:p w14:paraId="02722407" w14:textId="77777777" w:rsidR="009C13B7" w:rsidRDefault="001C1BDF">
      <w:pPr>
        <w:spacing w:after="120"/>
      </w:pPr>
      <w:r>
        <w:t xml:space="preserve">Y si ya te presentaste, al entrar de nuevo con tu DNI la pantalla dice </w:t>
      </w:r>
      <w:r>
        <w:rPr>
          <w:i/>
          <w:iCs/>
        </w:rPr>
        <w:t>"Tu presentación ya está"</w:t>
      </w:r>
      <w:r>
        <w:t xml:space="preserve"> y no deja empezar otra vez: tu trámite sigue por el enlace del correo, que esa misma pantalla te </w:t>
      </w:r>
      <w:r>
        <w:t>reenvía si no lo encontrás. Es a propósito, porque entrar por el DNI genera un enlace nuevo y le mataría el del buzón a quien esté en el medio de una corrección con el plazo corriendo.</w:t>
      </w:r>
    </w:p>
    <w:p w14:paraId="6FDCD3F1" w14:textId="77777777" w:rsidR="009C13B7" w:rsidRDefault="001C1BDF">
      <w:pPr>
        <w:pStyle w:val="Ttulo1"/>
        <w:pageBreakBefore/>
      </w:pPr>
      <w:bookmarkStart w:id="24" w:name="_Toc240118881"/>
      <w:r>
        <w:lastRenderedPageBreak/>
        <w:t>4. Reclamos e iniciativas</w:t>
      </w:r>
      <w:bookmarkEnd w:id="24"/>
    </w:p>
    <w:p w14:paraId="05BBB5A0" w14:textId="77777777" w:rsidR="009C13B7" w:rsidRDefault="001C1BDF">
      <w:pPr>
        <w:spacing w:after="120"/>
      </w:pPr>
      <w:r>
        <w:t xml:space="preserve">En </w:t>
      </w:r>
      <w:r>
        <w:rPr>
          <w:b/>
          <w:bCs/>
        </w:rPr>
        <w:t>Reportes</w:t>
      </w:r>
      <w:r>
        <w:t xml:space="preserve"> podés plantearle a la asociación un problema del barrio o una propuesta. Está abierto a socios y a vecinos sin cuenta (Art. 2 inc. g del estatuto).</w:t>
      </w:r>
    </w:p>
    <w:p w14:paraId="0D3362EA" w14:textId="77777777" w:rsidR="009C13B7" w:rsidRDefault="001C1BDF">
      <w:pPr>
        <w:spacing w:after="120"/>
      </w:pPr>
      <w:r>
        <w:t xml:space="preserve">Un </w:t>
      </w:r>
      <w:r>
        <w:rPr>
          <w:b/>
          <w:bCs/>
        </w:rPr>
        <w:t>reclamo</w:t>
      </w:r>
      <w:r>
        <w:t xml:space="preserve"> es un problema en la vía pública —agua, cloacas, luz, residuos, calles, árboles, </w:t>
      </w:r>
      <w:r>
        <w:t xml:space="preserve">transporte—: la Comisión Directiva lo revisa y, si corresponde, lo </w:t>
      </w:r>
      <w:r>
        <w:rPr>
          <w:b/>
          <w:bCs/>
        </w:rPr>
        <w:t>presenta ante el organismo</w:t>
      </w:r>
      <w:r>
        <w:t xml:space="preserve"> que atiende ese tema. Una </w:t>
      </w:r>
      <w:r>
        <w:rPr>
          <w:b/>
          <w:bCs/>
        </w:rPr>
        <w:t>iniciativa</w:t>
      </w:r>
      <w:r>
        <w:t xml:space="preserve"> es una propuesta para el barrio: la </w:t>
      </w:r>
      <w:r>
        <w:rPr>
          <w:b/>
          <w:bCs/>
        </w:rPr>
        <w:t>trata la Comisión Directiva</w:t>
      </w:r>
      <w:r>
        <w:t xml:space="preserve"> en su reunión (Art. 6 del estatuto), y no se presenta ante ningún organismo.</w:t>
      </w:r>
    </w:p>
    <w:p w14:paraId="07666FCC" w14:textId="77777777" w:rsidR="009C13B7" w:rsidRDefault="001C1BDF">
      <w:pPr>
        <w:spacing w:after="120"/>
      </w:pPr>
      <w:r>
        <w:t xml:space="preserve">La página de Reportes tiene las dos puertas y dos números del año: cuántos se recibieron y cuántos se presentaron. Nunca se publica un reporte de otro vecino ni quién lo hizo, y esto no reemplaza el </w:t>
      </w:r>
      <w:r>
        <w:t>reclamo que puedas hacer directamente ante el municipio o la SCPL.</w:t>
      </w:r>
    </w:p>
    <w:p w14:paraId="7FDB8ED7" w14:textId="77777777" w:rsidR="009C13B7" w:rsidRDefault="001C1BDF">
      <w:pPr>
        <w:pStyle w:val="Ttulo2"/>
      </w:pPr>
      <w:bookmarkStart w:id="25" w:name="_Toc240118882"/>
      <w:r>
        <w:t>Paso 1 — Empezar</w:t>
      </w:r>
      <w:bookmarkEnd w:id="25"/>
    </w:p>
    <w:p w14:paraId="2503D4FA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3ED3B6" wp14:editId="244CA7A3">
            <wp:extent cx="5762625" cy="6229350"/>
            <wp:effectExtent l="0" t="0" r="0" b="0"/>
            <wp:docPr id="1098874517" name="Imagen 109887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52DD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12 — Paso 1 de 3: el tipo de reporte y cómo querés figurar</w:t>
      </w:r>
    </w:p>
    <w:p w14:paraId="038DAC2D" w14:textId="77777777" w:rsidR="009C13B7" w:rsidRDefault="001C1BDF">
      <w:pPr>
        <w:spacing w:after="120"/>
      </w:pPr>
      <w:r>
        <w:t xml:space="preserve">Dos preguntas en la misma pantalla. </w:t>
      </w:r>
      <w:r>
        <w:rPr>
          <w:b/>
          <w:bCs/>
        </w:rPr>
        <w:t>¿Qué querés reportar?</w:t>
      </w:r>
      <w:r>
        <w:t xml:space="preserve">: un reclamo o una iniciativa. </w:t>
      </w:r>
      <w:r>
        <w:rPr>
          <w:b/>
          <w:bCs/>
        </w:rPr>
        <w:t>¿Cómo querés figurar en la presentación?</w:t>
      </w:r>
      <w:r>
        <w:t xml:space="preserve">: </w:t>
      </w:r>
      <w:r>
        <w:rPr>
          <w:i/>
          <w:iCs/>
        </w:rPr>
        <w:t>Con mi nombre</w:t>
      </w:r>
      <w:r>
        <w:t xml:space="preserve">, y tu nombre acompaña el reporte cuando la asociación lo presenta; o </w:t>
      </w:r>
      <w:r>
        <w:rPr>
          <w:i/>
          <w:iCs/>
        </w:rPr>
        <w:t>De forma reservada</w:t>
      </w:r>
      <w:r>
        <w:t xml:space="preserve">, y se eleva sin tu nombre. Ojo: </w:t>
      </w:r>
      <w:r>
        <w:rPr>
          <w:b/>
          <w:bCs/>
        </w:rPr>
        <w:t>la asociación siempre sabe quién reporta</w:t>
      </w:r>
      <w:r>
        <w:t>; lo reservado es cómo figurás ante el organismo.</w:t>
      </w:r>
    </w:p>
    <w:p w14:paraId="6D12DD30" w14:textId="77777777" w:rsidR="009C13B7" w:rsidRDefault="001C1BDF">
      <w:pPr>
        <w:spacing w:after="120"/>
      </w:pPr>
      <w:r>
        <w:t>Al continuar nace tu borrador y la dirección de la página cambia por un enlace propio, que de ahí en más es tu credencial: guardalo si pensás seguir más tarde.</w:t>
      </w:r>
    </w:p>
    <w:p w14:paraId="07BC660A" w14:textId="77777777" w:rsidR="009C13B7" w:rsidRDefault="001C1BDF">
      <w:pPr>
        <w:pStyle w:val="Ttulo2"/>
      </w:pPr>
      <w:bookmarkStart w:id="26" w:name="_Toc240118883"/>
      <w:r>
        <w:t>Paso 2 — Tus datos</w:t>
      </w:r>
      <w:bookmarkEnd w:id="26"/>
    </w:p>
    <w:p w14:paraId="61A33AD0" w14:textId="77777777" w:rsidR="009C13B7" w:rsidRDefault="001C1BDF">
      <w:pPr>
        <w:spacing w:after="120"/>
      </w:pPr>
      <w:r>
        <w:t>Sólo para vecinos sin cuenta: si entrás como socia o socio desde tu panel, este paso no existe.</w:t>
      </w:r>
    </w:p>
    <w:p w14:paraId="4E142BB5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C7ECBC" wp14:editId="2FD1BDF1">
            <wp:extent cx="4324350" cy="6610350"/>
            <wp:effectExtent l="0" t="0" r="0" b="0"/>
            <wp:docPr id="266275700" name="Imagen 26627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990A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13 — Paso 2 de 3: los datos del vecino y las dos caras del DNI</w:t>
      </w:r>
    </w:p>
    <w:p w14:paraId="2E45101E" w14:textId="77777777" w:rsidR="009C13B7" w:rsidRDefault="001C1BDF">
      <w:pPr>
        <w:spacing w:after="120"/>
      </w:pPr>
      <w:r>
        <w:t xml:space="preserve">Se piden nombre y apellido, DNI, teléfono y correo, más las </w:t>
      </w:r>
      <w:r>
        <w:rPr>
          <w:b/>
          <w:bCs/>
        </w:rPr>
        <w:t>dos caras del DNI</w:t>
      </w:r>
      <w:r>
        <w:t xml:space="preserve">, para que cada </w:t>
      </w:r>
      <w:r>
        <w:t xml:space="preserve">reporte sea de un vecino real del barrio y evitar reportes falsos o repetidos. La pantalla aclara algo importante: la foto del documento </w:t>
      </w:r>
      <w:r>
        <w:rPr>
          <w:b/>
          <w:bCs/>
        </w:rPr>
        <w:t>no viaja al organismo</w:t>
      </w:r>
      <w:r>
        <w:t xml:space="preserve">. Sin las dos caras, </w:t>
      </w:r>
      <w:r>
        <w:rPr>
          <w:b/>
          <w:bCs/>
        </w:rPr>
        <w:t>Guardar y continuar</w:t>
      </w:r>
      <w:r>
        <w:t xml:space="preserve"> no avanza.</w:t>
      </w:r>
    </w:p>
    <w:p w14:paraId="2A880F90" w14:textId="77777777" w:rsidR="009C13B7" w:rsidRDefault="001C1BDF">
      <w:pPr>
        <w:pStyle w:val="Ttulo2"/>
      </w:pPr>
      <w:bookmarkStart w:id="27" w:name="_Toc240118884"/>
      <w:r>
        <w:t>Paso 3 — Tu reporte</w:t>
      </w:r>
      <w:bookmarkEnd w:id="27"/>
    </w:p>
    <w:p w14:paraId="40C9D7C9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Categoría</w:t>
      </w:r>
      <w:r>
        <w:t xml:space="preserve"> y, en los reclamos, el </w:t>
      </w:r>
      <w:r>
        <w:rPr>
          <w:b/>
          <w:bCs/>
        </w:rPr>
        <w:t>tipo</w:t>
      </w:r>
      <w:r>
        <w:t>. Si es de los que atiende la SCPL, aparece un aviso con el WhatsApp de la cooperativa y un campo opcional para el N° de reclamo.</w:t>
      </w:r>
    </w:p>
    <w:p w14:paraId="1A681702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Descripción</w:t>
      </w:r>
      <w:r>
        <w:t>, hasta 2000 caracteres.</w:t>
      </w:r>
    </w:p>
    <w:p w14:paraId="26476B2A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lastRenderedPageBreak/>
        <w:t>Ubicación.</w:t>
      </w:r>
      <w:r>
        <w:t xml:space="preserve"> Tocá el mapa para marcar el punto y arrastralo para ajustarlo; el contorno es el barrio. También podés usar tu ubicación actual o elegir la calle del listado y poner la altura o una referencia. Si el punto queda fuera del barrio, la pantalla avisa pero </w:t>
      </w:r>
      <w:r>
        <w:rPr>
          <w:b/>
          <w:bCs/>
        </w:rPr>
        <w:t>deja enviar igual</w:t>
      </w:r>
      <w:r>
        <w:t>. En un reclamo la ubicación es obligatoria, salvo en la categoría "Otro reporte".</w:t>
      </w:r>
    </w:p>
    <w:p w14:paraId="1CE6F005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Fotos</w:t>
      </w:r>
      <w:r>
        <w:t>, hasta dos y opcionales. Se les quitan los metadatos: la ubicación que guarda tu celular en la foto no viaja con ella.</w:t>
      </w:r>
    </w:p>
    <w:p w14:paraId="6292A769" w14:textId="77777777" w:rsidR="009C13B7" w:rsidRDefault="001C1BDF">
      <w:pPr>
        <w:pStyle w:val="Prrafodelista"/>
        <w:numPr>
          <w:ilvl w:val="0"/>
          <w:numId w:val="5"/>
        </w:numPr>
        <w:spacing w:after="240"/>
      </w:pPr>
      <w:r>
        <w:t xml:space="preserve">El </w:t>
      </w:r>
      <w:r>
        <w:rPr>
          <w:b/>
          <w:bCs/>
        </w:rPr>
        <w:t>consentimiento de datos personales</w:t>
      </w:r>
      <w:r>
        <w:t>, al final.</w:t>
      </w:r>
    </w:p>
    <w:p w14:paraId="2F2D5ECE" w14:textId="77777777" w:rsidR="009C13B7" w:rsidRDefault="001C1BDF">
      <w:pPr>
        <w:spacing w:after="120"/>
      </w:pPr>
      <w:r>
        <w:rPr>
          <w:b/>
          <w:bCs/>
        </w:rPr>
        <w:t>Enviar reporte</w:t>
      </w:r>
      <w:r>
        <w:t xml:space="preserve"> se enciende recién cuando está todo. En esta pantalla la tecla Enter no envía nada: el envío es irreversible y tiene que ser un clic deliberado.</w:t>
      </w:r>
    </w:p>
    <w:p w14:paraId="7A9AE1BE" w14:textId="77777777" w:rsidR="009C13B7" w:rsidRDefault="001C1BDF">
      <w:pPr>
        <w:pStyle w:val="Ttulo2"/>
      </w:pPr>
      <w:bookmarkStart w:id="28" w:name="_Toc240118885"/>
      <w:r>
        <w:t>Qué pasa después, y cómo retomar un borrador</w:t>
      </w:r>
      <w:bookmarkEnd w:id="28"/>
    </w:p>
    <w:p w14:paraId="22D33F38" w14:textId="77777777" w:rsidR="009C13B7" w:rsidRDefault="001C1BDF">
      <w:pPr>
        <w:spacing w:after="120"/>
      </w:pPr>
      <w:r>
        <w:t xml:space="preserve">Al enviar, la pantalla muestra tu </w:t>
      </w:r>
      <w:r>
        <w:rPr>
          <w:b/>
          <w:bCs/>
        </w:rPr>
        <w:t>número de reporte</w:t>
      </w:r>
      <w:r>
        <w:t xml:space="preserve"> y la línea del trámite: </w:t>
      </w:r>
      <w:r>
        <w:rPr>
          <w:b/>
          <w:bCs/>
        </w:rPr>
        <w:t>Recibido</w:t>
      </w:r>
      <w:r>
        <w:t xml:space="preserve"> (ya está en manos de la Comisión Directiva), </w:t>
      </w:r>
      <w:r>
        <w:rPr>
          <w:b/>
          <w:bCs/>
        </w:rPr>
        <w:t>La Comisión lo canaliza</w:t>
      </w:r>
      <w:r>
        <w:t xml:space="preserve"> —o </w:t>
      </w:r>
      <w:r>
        <w:rPr>
          <w:i/>
          <w:iCs/>
        </w:rPr>
        <w:t>la evalúa</w:t>
      </w:r>
      <w:r>
        <w:t xml:space="preserve">, en una iniciativa— y </w:t>
      </w:r>
      <w:r>
        <w:rPr>
          <w:b/>
          <w:bCs/>
        </w:rPr>
        <w:t>Presentado ante el organismo</w:t>
      </w:r>
      <w:r>
        <w:t xml:space="preserve"> —o </w:t>
      </w:r>
      <w:r>
        <w:rPr>
          <w:i/>
          <w:iCs/>
        </w:rPr>
        <w:t>Tratada por la Comisión</w:t>
      </w:r>
      <w:r>
        <w:t>—. Llega un acuse por correo con ese número, y te avisamos cuando el reporte se presente o se trate. Si la Comisión resuelve no darle curso, la pantalla lo dice y podés consultar el motivo en la sede. El número se asigna al enviar, no al empezar el borrador.</w:t>
      </w:r>
    </w:p>
    <w:p w14:paraId="1D2D114D" w14:textId="77777777" w:rsidR="009C13B7" w:rsidRDefault="001C1BDF">
      <w:pPr>
        <w:spacing w:after="120"/>
      </w:pPr>
      <w:r>
        <w:t xml:space="preserve">Mientras no lo envíes, el reporte queda como borrador y se abre con tu enlace. Los borradores sin enviar </w:t>
      </w:r>
      <w:r>
        <w:rPr>
          <w:b/>
          <w:bCs/>
        </w:rPr>
        <w:t>se borran a las 48 horas</w:t>
      </w:r>
      <w:r>
        <w:t xml:space="preserve">. Si el enlace ya no sirve —porque venció, porque no existe o porque es de otra persona— la pantalla dice siempre lo mismo: </w:t>
      </w:r>
      <w:r>
        <w:rPr>
          <w:i/>
          <w:iCs/>
        </w:rPr>
        <w:t>"No encontramos ese reporte"</w:t>
      </w:r>
      <w:r>
        <w:t>.</w:t>
      </w:r>
    </w:p>
    <w:p w14:paraId="64FD7529" w14:textId="77777777" w:rsidR="009C13B7" w:rsidRDefault="001C1BDF">
      <w:pPr>
        <w:pStyle w:val="Ttulo1"/>
        <w:pageBreakBefore/>
      </w:pPr>
      <w:bookmarkStart w:id="29" w:name="_Toc240118886"/>
      <w:r>
        <w:lastRenderedPageBreak/>
        <w:t>5. Ingresar y recuperar el acceso</w:t>
      </w:r>
      <w:bookmarkEnd w:id="29"/>
    </w:p>
    <w:p w14:paraId="6A849CF4" w14:textId="77777777" w:rsidR="009C13B7" w:rsidRDefault="001C1BDF">
      <w:pPr>
        <w:spacing w:after="120"/>
      </w:pPr>
      <w:r>
        <w:t xml:space="preserve">El botón </w:t>
      </w:r>
      <w:r>
        <w:rPr>
          <w:b/>
          <w:bCs/>
        </w:rPr>
        <w:t>Ingresar</w:t>
      </w:r>
      <w:r>
        <w:t xml:space="preserve"> es para quienes ya tienen cuenta: socias y socios con el alta asentada, y las cuentas de gestión de la Comisión.</w:t>
      </w:r>
    </w:p>
    <w:p w14:paraId="7C862E87" w14:textId="77777777" w:rsidR="009C13B7" w:rsidRDefault="001C1BD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7091A2" wp14:editId="258FA77B">
            <wp:extent cx="5762625" cy="3600450"/>
            <wp:effectExtent l="0" t="0" r="0" b="0"/>
            <wp:docPr id="1361552736" name="Imagen 136155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F4D8" w14:textId="77777777" w:rsidR="009C13B7" w:rsidRDefault="001C1BDF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Figura 14 — La pantalla de ingreso</w:t>
      </w:r>
    </w:p>
    <w:p w14:paraId="0CC4C96E" w14:textId="77777777" w:rsidR="009C13B7" w:rsidRDefault="001C1BDF">
      <w:pPr>
        <w:spacing w:after="120"/>
      </w:pPr>
      <w:r>
        <w:t xml:space="preserve">Se entra con el </w:t>
      </w:r>
      <w:r>
        <w:rPr>
          <w:b/>
          <w:bCs/>
        </w:rPr>
        <w:t>correo</w:t>
      </w:r>
      <w:r>
        <w:t xml:space="preserve"> y la </w:t>
      </w:r>
      <w:r>
        <w:rPr>
          <w:b/>
          <w:bCs/>
        </w:rPr>
        <w:t>contraseña</w:t>
      </w:r>
      <w:r>
        <w:t>. Si el dato está mal, el mensaje es siempre el mismo —</w:t>
      </w:r>
      <w:r>
        <w:rPr>
          <w:i/>
          <w:iCs/>
        </w:rPr>
        <w:t>"Email o contraseña incorrectos."</w:t>
      </w:r>
      <w:r>
        <w:t xml:space="preserve">— sin decir cuál de los dos falló, y después de varios intentos seguidos el ingreso se frena un rato: </w:t>
      </w:r>
      <w:r>
        <w:rPr>
          <w:i/>
          <w:iCs/>
        </w:rPr>
        <w:t>"Demasiados intentos. Probá de nuevo más tarde."</w:t>
      </w:r>
      <w:r>
        <w:t xml:space="preserve"> </w:t>
      </w:r>
      <w:r>
        <w:rPr>
          <w:b/>
          <w:bCs/>
        </w:rPr>
        <w:t>¿Olvidaste tu contraseña?</w:t>
      </w:r>
      <w:r>
        <w:t xml:space="preserve"> abre el pedido de recupero: escribís tu correo y, si corresponde a una cuenta, llega un enlace que </w:t>
      </w:r>
      <w:r>
        <w:rPr>
          <w:b/>
          <w:bCs/>
        </w:rPr>
        <w:t>vence en 30 minutos</w:t>
      </w:r>
      <w:r>
        <w:t>; la respuesta en pantalla es la misma exista o no la cuenta.</w:t>
      </w:r>
    </w:p>
    <w:p w14:paraId="747034F5" w14:textId="77777777" w:rsidR="009C13B7" w:rsidRDefault="001C1BDF">
      <w:pPr>
        <w:spacing w:after="120"/>
      </w:pPr>
      <w:r>
        <w:t xml:space="preserve">La </w:t>
      </w:r>
      <w:r>
        <w:rPr>
          <w:b/>
          <w:bCs/>
        </w:rPr>
        <w:t>primera contraseña</w:t>
      </w:r>
      <w:r>
        <w:t xml:space="preserve"> no se crea desde acá: llega en el correo de invitación, después de que tu alta se asienta en el acta. Qué hacer una vez adentro está en el </w:t>
      </w:r>
      <w:r>
        <w:rPr>
          <w:b/>
          <w:bCs/>
        </w:rPr>
        <w:t>Manual del socio</w:t>
      </w:r>
      <w:r>
        <w:t>.</w:t>
      </w:r>
    </w:p>
    <w:p w14:paraId="0FAC9D75" w14:textId="77777777" w:rsidR="009C13B7" w:rsidRDefault="001C1BDF">
      <w:pPr>
        <w:pStyle w:val="Ttulo1"/>
        <w:pageBreakBefore/>
      </w:pPr>
      <w:bookmarkStart w:id="30" w:name="_Toc240118887"/>
      <w:r>
        <w:lastRenderedPageBreak/>
        <w:t>6. Tus datos</w:t>
      </w:r>
      <w:bookmarkEnd w:id="30"/>
    </w:p>
    <w:p w14:paraId="6C214E1E" w14:textId="77777777" w:rsidR="009C13B7" w:rsidRDefault="001C1BDF">
      <w:pPr>
        <w:spacing w:after="120"/>
      </w:pPr>
      <w:r>
        <w:t xml:space="preserve">Los trámites de esta guía piden datos personales, y algunos son sensibles: el documento, el </w:t>
      </w:r>
      <w:r>
        <w:t>domicilio, el teléfono y el correo. Se piden porque el estatuto y la ley los exigen para incorporar a una persona como socia, para notificarla, y para que un reclamo que la asociación eleva sea de un vecino real del barrio. No se usan para otra cosa y, según el consentimiento que aceptás, no se ceden a terceros; ese texto está escrito en cada formulario y hay que aceptarlo antes de enviar (Ley 25.326).</w:t>
      </w:r>
    </w:p>
    <w:p w14:paraId="54BED314" w14:textId="77777777" w:rsidR="009C13B7" w:rsidRDefault="001C1BDF">
      <w:pPr>
        <w:spacing w:after="120"/>
      </w:pPr>
      <w:r>
        <w:t xml:space="preserve">En concreto: las fotos del DNI no son públicas ni se abren con un enlace —sólo las ve la Comisión </w:t>
      </w:r>
      <w:r>
        <w:t xml:space="preserve">desde el panel, y queda registrado quién las abrió y cuándo—; en un reporte la foto del documento no viaja al organismo y se conserva 360 días; las fotos que subís a un reporte se guardan sin metadatos; los borradores que no se envían se borran a las 48 horas; el sitio nunca muestra el nombre completo ni la dirección de correo de otra persona; y lo que declarás en un re-empadronamiento no cambia tu ficha hasta que la Comisión lo valida. Si querés saber qué datos </w:t>
      </w:r>
      <w:r>
        <w:t>tuyos figuran, corregirlos o pedir que se den de baja, acercate a la sede con tu documento.</w:t>
      </w:r>
    </w:p>
    <w:p w14:paraId="37B47B9C" w14:textId="77777777" w:rsidR="009C13B7" w:rsidRDefault="001C1BDF">
      <w:pPr>
        <w:pStyle w:val="Ttulo1"/>
        <w:pageBreakBefore/>
      </w:pPr>
      <w:bookmarkStart w:id="31" w:name="_Toc240118888"/>
      <w:r>
        <w:lastRenderedPageBreak/>
        <w:t>7. Preguntas frecuentes</w:t>
      </w:r>
      <w:bookmarkEnd w:id="31"/>
    </w:p>
    <w:p w14:paraId="21F6E53E" w14:textId="77777777" w:rsidR="009C13B7" w:rsidRDefault="001C1BDF">
      <w:pPr>
        <w:spacing w:after="120"/>
      </w:pPr>
      <w:r>
        <w:rPr>
          <w:b/>
          <w:bCs/>
        </w:rPr>
        <w:t>¿Pagar la cuota de ingreso me hace socio?</w:t>
      </w:r>
      <w:r>
        <w:t xml:space="preserve"> No. Es un requisito del estatuto para pedir la admisión (Art. 5). La admisión la resuelve la Comisión Directiva y el alta queda en un acta. Esa cuota no se devuelve, cualquiera sea el resultado.</w:t>
      </w:r>
    </w:p>
    <w:p w14:paraId="17C53FA3" w14:textId="77777777" w:rsidR="009C13B7" w:rsidRDefault="001C1BDF">
      <w:pPr>
        <w:spacing w:after="120"/>
      </w:pPr>
      <w:r>
        <w:rPr>
          <w:b/>
          <w:bCs/>
        </w:rPr>
        <w:t>Empecé a asociarme y cerré la página. ¿Perdí todo?</w:t>
      </w:r>
      <w:r>
        <w:t xml:space="preserve"> Si llegaste al paso 4, no: el trámite quedó </w:t>
      </w:r>
      <w:r>
        <w:t>guardado. Volvé a ASOCIATE, escribí tu DNI en el paso 1 y pedí que te reenvíen el enlace para retomarlo donde lo dejaste. Si no habías llegado al paso 4, son tres pantallas cortas.</w:t>
      </w:r>
    </w:p>
    <w:p w14:paraId="052707F7" w14:textId="77777777" w:rsidR="009C13B7" w:rsidRDefault="001C1BDF">
      <w:pPr>
        <w:spacing w:after="120"/>
      </w:pPr>
      <w:r>
        <w:rPr>
          <w:b/>
          <w:bCs/>
        </w:rPr>
        <w:t>No me llegó ningún correo.</w:t>
      </w:r>
      <w:r>
        <w:t xml:space="preserve"> Revisá el correo no deseado. Si aun así no aparece, volvé a ASOCIATE, escribí tu DNI y pedí que te reenviemos el enlace; para el re-empadronamiento, lo mismo desde el paso 1. Si el correo que dejaste tiene un error de tipeo, acercate a la sede.</w:t>
      </w:r>
    </w:p>
    <w:p w14:paraId="4569479A" w14:textId="77777777" w:rsidR="009C13B7" w:rsidRDefault="001C1BDF">
      <w:pPr>
        <w:spacing w:after="120"/>
      </w:pPr>
      <w:r>
        <w:rPr>
          <w:b/>
          <w:bCs/>
        </w:rPr>
        <w:t>Vivo fuera del barrio, o tengo 16 años. ¿Puedo asociarme?</w:t>
      </w:r>
      <w:r>
        <w:t xml:space="preserve"> Por la web no: la categoría de colaborador depende de una reforma del estatuto todavía no oficializada, y el trámite en línea es para mayores de 18. En los dos casos, consultá en la sede.</w:t>
      </w:r>
    </w:p>
    <w:p w14:paraId="72ECB39D" w14:textId="77777777" w:rsidR="009C13B7" w:rsidRDefault="001C1BDF">
      <w:pPr>
        <w:spacing w:after="120"/>
      </w:pPr>
      <w:r>
        <w:rPr>
          <w:b/>
          <w:bCs/>
        </w:rPr>
        <w:t>Fui socio y me di de baja. ¿Puedo volver?</w:t>
      </w:r>
      <w:r>
        <w:t xml:space="preserve"> Sí, salvo que tengas cuotas pendientes o que la ficha registre una expulsión ratificada por asamblea. Si te frena, la pantalla dice por qué. Y si una solicitud tuya fue rechazada, podés presentar otra pasados seis meses: la pantalla te dice la fecha.</w:t>
      </w:r>
    </w:p>
    <w:p w14:paraId="7DB3719D" w14:textId="77777777" w:rsidR="009C13B7" w:rsidRDefault="001C1BDF">
      <w:pPr>
        <w:spacing w:after="120"/>
      </w:pPr>
      <w:r>
        <w:rPr>
          <w:b/>
          <w:bCs/>
        </w:rPr>
        <w:t>Soy adherente y no me llegó el aviso del re-empadronamiento.</w:t>
      </w:r>
      <w:r>
        <w:t xml:space="preserve"> Va por correo, y si no hay una dirección utilizable se publica en la cartelera. Entrá igual a REEMPADRONATE y probá con tu DNI: si estás convocado, el trámite se abre.</w:t>
      </w:r>
    </w:p>
    <w:p w14:paraId="681A7D4F" w14:textId="77777777" w:rsidR="009C13B7" w:rsidRDefault="001C1BDF">
      <w:pPr>
        <w:spacing w:after="120"/>
      </w:pPr>
      <w:r>
        <w:rPr>
          <w:b/>
          <w:bCs/>
        </w:rPr>
        <w:t>No puedo subir la foto del DNI.</w:t>
      </w:r>
      <w:r>
        <w:t xml:space="preserve"> Revisá que sea JPG, PNG, WebP o PDF y que no pase de 10 MB, y subí una cara por vez. Si sale muy pesada, sacala con menos resolución o escaneala.</w:t>
      </w:r>
    </w:p>
    <w:p w14:paraId="5B46217B" w14:textId="77777777" w:rsidR="009C13B7" w:rsidRDefault="001C1BDF">
      <w:pPr>
        <w:spacing w:after="120"/>
      </w:pPr>
      <w:r>
        <w:rPr>
          <w:b/>
          <w:bCs/>
        </w:rPr>
        <w:t>¿Por qué me piden el DNI si el reporte es reservado?</w:t>
      </w:r>
      <w:r>
        <w:t xml:space="preserve"> Porque un reclamo que la asociación eleva </w:t>
      </w:r>
      <w:r>
        <w:t>tiene que ser de una persona real del barrio: reservada es la forma de figurar ante el organismo, no la identidad frente a la asociación.</w:t>
      </w:r>
    </w:p>
    <w:p w14:paraId="2C7F4719" w14:textId="77777777" w:rsidR="009C13B7" w:rsidRDefault="001C1BDF">
      <w:pPr>
        <w:pStyle w:val="Ttulo1"/>
        <w:pageBreakBefore/>
      </w:pPr>
      <w:bookmarkStart w:id="32" w:name="_Toc240118889"/>
      <w:r>
        <w:lastRenderedPageBreak/>
        <w:t>Documentos relacionados</w:t>
      </w:r>
      <w:bookmarkEnd w:id="32"/>
    </w:p>
    <w:p w14:paraId="29D754A3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Manual del socio</w:t>
      </w:r>
      <w:r>
        <w:t xml:space="preserve"> — qué podés hacer con tu cuenta: ver y pagar cuotas, descargar recibos, adherir el débito automático, actualizar tus datos, presentar solicitudes y reportes.</w:t>
      </w:r>
    </w:p>
    <w:p w14:paraId="44D6C0CA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Manual del operador</w:t>
      </w:r>
      <w:r>
        <w:t xml:space="preserve"> — para la Comisión Directiva: cómo se resuelven las solicitudes, se validan los re-empadronamientos y se canalizan los reportes.</w:t>
      </w:r>
    </w:p>
    <w:p w14:paraId="7DAEDB79" w14:textId="77777777" w:rsidR="009C13B7" w:rsidRDefault="001C1BDF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Serie técnica (documentos 1 a 7)</w:t>
      </w:r>
      <w:r>
        <w:t xml:space="preserve"> — para quien mantiene el sistema.</w:t>
      </w:r>
    </w:p>
    <w:sectPr w:rsidR="009C13B7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9D3F" w14:textId="77777777" w:rsidR="001C1BDF" w:rsidRDefault="001C1BDF">
      <w:pPr>
        <w:spacing w:line="240" w:lineRule="auto"/>
      </w:pPr>
      <w:r>
        <w:separator/>
      </w:r>
    </w:p>
  </w:endnote>
  <w:endnote w:type="continuationSeparator" w:id="0">
    <w:p w14:paraId="692E97ED" w14:textId="77777777" w:rsidR="001C1BDF" w:rsidRDefault="001C1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DD58" w14:textId="0689C75E" w:rsidR="009C13B7" w:rsidRDefault="001C1BDF">
    <w:pPr>
      <w:jc w:val="center"/>
    </w:pPr>
    <w:r>
      <w:rPr>
        <w:color w:val="666666"/>
        <w:sz w:val="18"/>
        <w:szCs w:val="18"/>
      </w:rPr>
      <w:t xml:space="preserve">SIGeV — v1.0 — 11/09/2026 —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D5BB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SECTIONPAGES</w:instrText>
    </w:r>
    <w:r>
      <w:rPr>
        <w:color w:val="666666"/>
        <w:sz w:val="18"/>
        <w:szCs w:val="18"/>
      </w:rPr>
      <w:fldChar w:fldCharType="separate"/>
    </w:r>
    <w:r w:rsidR="00BD5BB6">
      <w:rPr>
        <w:noProof/>
        <w:color w:val="666666"/>
        <w:sz w:val="18"/>
        <w:szCs w:val="18"/>
      </w:rPr>
      <w:t>26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0058" w14:textId="77777777" w:rsidR="001C1BDF" w:rsidRDefault="001C1BDF">
      <w:pPr>
        <w:spacing w:line="240" w:lineRule="auto"/>
      </w:pPr>
      <w:r>
        <w:separator/>
      </w:r>
    </w:p>
  </w:footnote>
  <w:footnote w:type="continuationSeparator" w:id="0">
    <w:p w14:paraId="0C4E9556" w14:textId="77777777" w:rsidR="001C1BDF" w:rsidRDefault="001C1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5C8B" w14:textId="77777777" w:rsidR="009C13B7" w:rsidRDefault="001C1BDF">
    <w:pPr>
      <w:pBdr>
        <w:bottom w:val="single" w:sz="4" w:space="4" w:color="BBBBBB"/>
      </w:pBdr>
      <w:tabs>
        <w:tab w:val="right" w:pos="9072"/>
      </w:tabs>
    </w:pPr>
    <w:r>
      <w:rPr>
        <w:color w:val="666666"/>
        <w:sz w:val="18"/>
        <w:szCs w:val="18"/>
      </w:rPr>
      <w:t>Guía del vecino</w:t>
    </w:r>
    <w:r>
      <w:rPr>
        <w:color w:val="666666"/>
        <w:sz w:val="18"/>
        <w:szCs w:val="18"/>
      </w:rPr>
      <w:tab/>
      <w:t>SIGeV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5A3"/>
    <w:multiLevelType w:val="hybridMultilevel"/>
    <w:tmpl w:val="E27436EA"/>
    <w:lvl w:ilvl="0" w:tplc="2708A950">
      <w:start w:val="1"/>
      <w:numFmt w:val="decimal"/>
      <w:lvlText w:val="%1."/>
      <w:lvlJc w:val="left"/>
      <w:pPr>
        <w:ind w:left="720" w:hanging="360"/>
      </w:pPr>
    </w:lvl>
    <w:lvl w:ilvl="1" w:tplc="CCB61FBC">
      <w:start w:val="1"/>
      <w:numFmt w:val="lowerLetter"/>
      <w:lvlText w:val="%2)"/>
      <w:lvlJc w:val="left"/>
      <w:pPr>
        <w:ind w:left="1440" w:hanging="360"/>
      </w:pPr>
    </w:lvl>
    <w:lvl w:ilvl="2" w:tplc="E0744860">
      <w:numFmt w:val="decimal"/>
      <w:lvlText w:val=""/>
      <w:lvlJc w:val="left"/>
    </w:lvl>
    <w:lvl w:ilvl="3" w:tplc="0E94C36A">
      <w:numFmt w:val="decimal"/>
      <w:lvlText w:val=""/>
      <w:lvlJc w:val="left"/>
    </w:lvl>
    <w:lvl w:ilvl="4" w:tplc="4796DAA0">
      <w:numFmt w:val="decimal"/>
      <w:lvlText w:val=""/>
      <w:lvlJc w:val="left"/>
    </w:lvl>
    <w:lvl w:ilvl="5" w:tplc="C55270E8">
      <w:numFmt w:val="decimal"/>
      <w:lvlText w:val=""/>
      <w:lvlJc w:val="left"/>
    </w:lvl>
    <w:lvl w:ilvl="6" w:tplc="F19EBF5A">
      <w:numFmt w:val="decimal"/>
      <w:lvlText w:val=""/>
      <w:lvlJc w:val="left"/>
    </w:lvl>
    <w:lvl w:ilvl="7" w:tplc="7C7E76E4">
      <w:numFmt w:val="decimal"/>
      <w:lvlText w:val=""/>
      <w:lvlJc w:val="left"/>
    </w:lvl>
    <w:lvl w:ilvl="8" w:tplc="A1A6FA44">
      <w:numFmt w:val="decimal"/>
      <w:lvlText w:val=""/>
      <w:lvlJc w:val="left"/>
    </w:lvl>
  </w:abstractNum>
  <w:abstractNum w:abstractNumId="1" w15:restartNumberingAfterBreak="0">
    <w:nsid w:val="16461EB9"/>
    <w:multiLevelType w:val="hybridMultilevel"/>
    <w:tmpl w:val="A418A186"/>
    <w:lvl w:ilvl="0" w:tplc="1F4C10EE">
      <w:start w:val="1"/>
      <w:numFmt w:val="bullet"/>
      <w:lvlText w:val="●"/>
      <w:lvlJc w:val="left"/>
      <w:pPr>
        <w:ind w:left="720" w:hanging="360"/>
      </w:pPr>
    </w:lvl>
    <w:lvl w:ilvl="1" w:tplc="F0E4EFE6">
      <w:start w:val="1"/>
      <w:numFmt w:val="bullet"/>
      <w:lvlText w:val="○"/>
      <w:lvlJc w:val="left"/>
      <w:pPr>
        <w:ind w:left="1440" w:hanging="360"/>
      </w:pPr>
    </w:lvl>
    <w:lvl w:ilvl="2" w:tplc="EA986B26">
      <w:start w:val="1"/>
      <w:numFmt w:val="bullet"/>
      <w:lvlText w:val="■"/>
      <w:lvlJc w:val="left"/>
      <w:pPr>
        <w:ind w:left="2160" w:hanging="360"/>
      </w:pPr>
    </w:lvl>
    <w:lvl w:ilvl="3" w:tplc="224629F2">
      <w:start w:val="1"/>
      <w:numFmt w:val="bullet"/>
      <w:lvlText w:val="●"/>
      <w:lvlJc w:val="left"/>
      <w:pPr>
        <w:ind w:left="2880" w:hanging="360"/>
      </w:pPr>
    </w:lvl>
    <w:lvl w:ilvl="4" w:tplc="A8881D40">
      <w:start w:val="1"/>
      <w:numFmt w:val="bullet"/>
      <w:lvlText w:val="○"/>
      <w:lvlJc w:val="left"/>
      <w:pPr>
        <w:ind w:left="3600" w:hanging="360"/>
      </w:pPr>
    </w:lvl>
    <w:lvl w:ilvl="5" w:tplc="76701FA4">
      <w:start w:val="1"/>
      <w:numFmt w:val="bullet"/>
      <w:lvlText w:val="■"/>
      <w:lvlJc w:val="left"/>
      <w:pPr>
        <w:ind w:left="4320" w:hanging="360"/>
      </w:pPr>
    </w:lvl>
    <w:lvl w:ilvl="6" w:tplc="2EE806C2">
      <w:start w:val="1"/>
      <w:numFmt w:val="bullet"/>
      <w:lvlText w:val="●"/>
      <w:lvlJc w:val="left"/>
      <w:pPr>
        <w:ind w:left="5040" w:hanging="360"/>
      </w:pPr>
    </w:lvl>
    <w:lvl w:ilvl="7" w:tplc="B694CA46">
      <w:start w:val="1"/>
      <w:numFmt w:val="bullet"/>
      <w:lvlText w:val="●"/>
      <w:lvlJc w:val="left"/>
      <w:pPr>
        <w:ind w:left="5760" w:hanging="360"/>
      </w:pPr>
    </w:lvl>
    <w:lvl w:ilvl="8" w:tplc="6C3E1D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FC1FAA"/>
    <w:multiLevelType w:val="hybridMultilevel"/>
    <w:tmpl w:val="F6B41D08"/>
    <w:lvl w:ilvl="0" w:tplc="42BE05FA">
      <w:start w:val="1"/>
      <w:numFmt w:val="bullet"/>
      <w:lvlText w:val="•"/>
      <w:lvlJc w:val="left"/>
      <w:pPr>
        <w:ind w:left="720" w:hanging="360"/>
      </w:pPr>
    </w:lvl>
    <w:lvl w:ilvl="1" w:tplc="84B6A09A">
      <w:start w:val="1"/>
      <w:numFmt w:val="bullet"/>
      <w:lvlText w:val="–"/>
      <w:lvlJc w:val="left"/>
      <w:pPr>
        <w:ind w:left="1440" w:hanging="360"/>
      </w:pPr>
    </w:lvl>
    <w:lvl w:ilvl="2" w:tplc="D4404C10">
      <w:numFmt w:val="decimal"/>
      <w:lvlText w:val=""/>
      <w:lvlJc w:val="left"/>
    </w:lvl>
    <w:lvl w:ilvl="3" w:tplc="750E324E">
      <w:numFmt w:val="decimal"/>
      <w:lvlText w:val=""/>
      <w:lvlJc w:val="left"/>
    </w:lvl>
    <w:lvl w:ilvl="4" w:tplc="41A25208">
      <w:numFmt w:val="decimal"/>
      <w:lvlText w:val=""/>
      <w:lvlJc w:val="left"/>
    </w:lvl>
    <w:lvl w:ilvl="5" w:tplc="5074CF10">
      <w:numFmt w:val="decimal"/>
      <w:lvlText w:val=""/>
      <w:lvlJc w:val="left"/>
    </w:lvl>
    <w:lvl w:ilvl="6" w:tplc="0F381C72">
      <w:numFmt w:val="decimal"/>
      <w:lvlText w:val=""/>
      <w:lvlJc w:val="left"/>
    </w:lvl>
    <w:lvl w:ilvl="7" w:tplc="AFBE76D2">
      <w:numFmt w:val="decimal"/>
      <w:lvlText w:val=""/>
      <w:lvlJc w:val="left"/>
    </w:lvl>
    <w:lvl w:ilvl="8" w:tplc="F132B4DA">
      <w:numFmt w:val="decimal"/>
      <w:lvlText w:val=""/>
      <w:lvlJc w:val="left"/>
    </w:lvl>
  </w:abstractNum>
  <w:num w:numId="1" w16cid:durableId="1124079682">
    <w:abstractNumId w:val="1"/>
    <w:lvlOverride w:ilvl="0">
      <w:startOverride w:val="1"/>
    </w:lvlOverride>
  </w:num>
  <w:num w:numId="2" w16cid:durableId="1811362027">
    <w:abstractNumId w:val="2"/>
    <w:lvlOverride w:ilvl="0">
      <w:startOverride w:val="1"/>
    </w:lvlOverride>
  </w:num>
  <w:num w:numId="3" w16cid:durableId="2048680320">
    <w:abstractNumId w:val="0"/>
    <w:lvlOverride w:ilvl="0">
      <w:startOverride w:val="1"/>
    </w:lvlOverride>
  </w:num>
  <w:num w:numId="4" w16cid:durableId="775834884">
    <w:abstractNumId w:val="0"/>
    <w:lvlOverride w:ilvl="0">
      <w:startOverride w:val="1"/>
    </w:lvlOverride>
  </w:num>
  <w:num w:numId="5" w16cid:durableId="13830194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3B7"/>
    <w:rsid w:val="001C1BDF"/>
    <w:rsid w:val="001F0F71"/>
    <w:rsid w:val="009C13B7"/>
    <w:rsid w:val="00BD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ABCCD5"/>
  <w15:docId w15:val="{1F595C42-B458-42FC-80B7-D64E6143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079BC"/>
      </w:pBdr>
      <w:spacing w:after="240"/>
      <w:outlineLvl w:val="0"/>
    </w:pPr>
    <w:rPr>
      <w:b/>
      <w:bCs/>
      <w:color w:val="0079B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79BC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079BC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280" w:after="120"/>
      <w:outlineLvl w:val="3"/>
    </w:pPr>
    <w:rPr>
      <w:b/>
      <w:bCs/>
      <w:color w:val="0079BC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D5B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B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4473</Words>
  <Characters>20239</Characters>
  <Application>Microsoft Office Word</Application>
  <DocSecurity>0</DocSecurity>
  <Lines>412</Lines>
  <Paragraphs>220</Paragraphs>
  <ScaleCrop>false</ScaleCrop>
  <Company/>
  <LinksUpToDate>false</LinksUpToDate>
  <CharactersWithSpaces>24541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vecino</dc:title>
  <dc:creator>SIGeV</dc:creator>
  <dc:description>El sitio, asociarse, re-empadronarse y presentar un reporte</dc:description>
  <cp:lastModifiedBy>Mariano Ariel Pérez</cp:lastModifiedBy>
  <cp:revision>2</cp:revision>
  <dcterms:created xsi:type="dcterms:W3CDTF">2026-09-12T18:05:00Z</dcterms:created>
  <dcterms:modified xsi:type="dcterms:W3CDTF">2026-09-12T18:05:00Z</dcterms:modified>
</cp:coreProperties>
</file>