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ahora se ha podido completar algunas actividades quizás falten algunos detalles que se pueden solucionar rápido.</w:t>
              <w:br w:type="textWrapping"/>
              <w:br w:type="textWrapping"/>
              <w:t xml:space="preserve">Los factores que han facilitado el desarrollo de las actividades es el trabajar en equipo y poder encargarte de mi parte del trabajo sin tantas complicaciones.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he enfrentado las dificultades en base a tener un compañero que me aporte en el trabajo ya sea porque no visualizo el error mínimo o yo ayudando a mi compañero en caso de encontrarse con alguna dificultad.</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Me evaluó bien hasta ahora, destaco en mi manera de trabajar el como organizo mis tareas ya que no hago las cosas por hacer sino empiezo por lo que creo que es lo mas importante y después voy puliendo las actividades</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por el momento no tengo alguna inquietud sobre como proceder con mi trabajo, quizás mas adelante podría llegar a tener una o varias, pero por el momento nada</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Por el momento no creo que tengamos que redistribuir las actividades, ya que hemos estados trabajando bien hasta ahora</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x5s36011y6f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Creo que el trabajo en grupo hasta el momento va muy bien, nos hemos complementado de buena manera, destacó el plan de trabajo de cada uno y creo que se podría mejorar el tema de horario ya que por diferentes motivos no coincidimos en la mayor parte del tiempo.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3LIn36YZw2Azo4If91gw1XtSpg==">CgMxLjAyDmgueDVzMzYwMTF5NmZmOAByITE5QVhGUFFBUmpKVWVzN25wbW1FVlpoeGYyTnZvVkNLRA==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