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 prohibida - gap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SCond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 de valencia, todos sus estados fueron ocupados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 de conduccion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diferencia entre SC y aislante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T aumenta, los e- de la BV pasan a la BC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dielectrico no pasa si no le doy mucha energia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portadores son pocos los que pasan a la BC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pauli. el e- tiene que estar disponible para pasar de un estado al otro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 la BC hay pocos e-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 la BV hay muchos e- (solo los del tope de la banda se pueden mover)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hueco en la BV (es un modelo. los huecos no existen)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masa del hueco no es la masa del e- en reposo. si es cte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bulk: propiedades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los SC tengo que contar cuantos estados tengo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pozo infinito de EP....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obtener estados de energia permitidos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1e-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hay estados permitidos en la banda prohibida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 densidad de estados (para los e-)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GV         "               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 son los huecos-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 en los SC son los fermiones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distribucion de FD da la probabilidad de ocupacion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distribucion de boltzman en huecos, busco la densidad de desocupacion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ni2=n0*p0 en equilibrio termico es a costa de disminuir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 en la BV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intrinsico es dificil de conseguir, hay impurezas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esquema de bandas-----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esta pegada a la BC es por el atomo donor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(mas e- en la BC gracias por las impurezas "ni" es constante)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que hace es que cambie la ef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ahora predominio de portadores p en la BV, con los e covalentes formados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generan exceso de huecos. atomo aceptor. energia de atomos aceptores estan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cerca de la BV. ef mas cerca de la BV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 disminuye cuando T aumenta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n+ o p+ cuando hay impurezas superando la concentracion efectiva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 puede estar dentro de la BV o BC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