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4A0" w:rsidRPr="001D0E79" w:rsidRDefault="003324A0" w:rsidP="001D0E79">
      <w:pPr>
        <w:ind w:left="708" w:hanging="708"/>
        <w:rPr>
          <w:b/>
          <w:u w:val="single"/>
        </w:rPr>
      </w:pPr>
      <w:r w:rsidRPr="001D0E79">
        <w:rPr>
          <w:b/>
          <w:u w:val="single"/>
        </w:rPr>
        <w:t xml:space="preserve"> Definición del Problema</w:t>
      </w:r>
      <w:bookmarkStart w:id="0" w:name="_GoBack"/>
      <w:bookmarkEnd w:id="0"/>
    </w:p>
    <w:p w:rsidR="003324A0" w:rsidRDefault="003324A0" w:rsidP="003324A0"/>
    <w:p w:rsidR="003324A0" w:rsidRDefault="003324A0" w:rsidP="003324A0">
      <w:r>
        <w:t># Reconocer la necesidad</w:t>
      </w:r>
    </w:p>
    <w:p w:rsidR="003324A0" w:rsidRDefault="003324A0" w:rsidP="003324A0">
      <w:r>
        <w:t xml:space="preserve">En la industria automotriz, robótica e industrial en general, existe una demanda creciente de sensores de ángulo de bajo costo, robusto, confiable y preciso. Sin embargo, los sensores actuales presentan limitaciones significativas, como la necesidad de elementos adicionales en la superficie a medir, sensibilidad a condiciones ambientales, y limitaciones en la velocidad y consumo de energía. Los sensores ópticos, aunque ofrecen alta resolución y sensibilidad, son limitados por su sensibilidad a la interferencia electromagnética y condiciones ambientales como polvo y aceites. Además, los sensores comerciales que utilizan técnicas de correlación de </w:t>
      </w:r>
      <w:proofErr w:type="spellStart"/>
      <w:r>
        <w:t>speckle</w:t>
      </w:r>
      <w:proofErr w:type="spellEnd"/>
      <w:r>
        <w:t xml:space="preserve"> para medir desplazamientos y vibraciones en superficies rugosas son costosos en tiempo y consumo de energía, ya que requieren procesamiento digital externo.</w:t>
      </w:r>
    </w:p>
    <w:p w:rsidR="003324A0" w:rsidRDefault="003324A0" w:rsidP="003324A0"/>
    <w:p w:rsidR="003324A0" w:rsidRDefault="003324A0" w:rsidP="003324A0">
      <w:r>
        <w:t># Definir el objetivo</w:t>
      </w:r>
    </w:p>
    <w:p w:rsidR="003324A0" w:rsidRDefault="003324A0" w:rsidP="003324A0">
      <w:r>
        <w:t xml:space="preserve">Desarrollar un circuito integrado </w:t>
      </w:r>
      <w:proofErr w:type="spellStart"/>
      <w:r>
        <w:t>fotodetector</w:t>
      </w:r>
      <w:proofErr w:type="spellEnd"/>
      <w:r>
        <w:t xml:space="preserve"> de píxeles </w:t>
      </w:r>
      <w:proofErr w:type="spellStart"/>
      <w:r>
        <w:t>interconectables</w:t>
      </w:r>
      <w:proofErr w:type="spellEnd"/>
      <w:r>
        <w:t xml:space="preserve"> para la detección de posición y movimiento en superficies rugosas, capaz de realizar la correlación de patrones en tiempo real y proporcionar una salida analógica continua.</w:t>
      </w:r>
    </w:p>
    <w:p w:rsidR="003324A0" w:rsidRDefault="003324A0" w:rsidP="003324A0"/>
    <w:p w:rsidR="003324A0" w:rsidRDefault="003324A0" w:rsidP="003324A0">
      <w:r>
        <w:t># Definir los objetivos</w:t>
      </w:r>
    </w:p>
    <w:p w:rsidR="003324A0" w:rsidRDefault="003324A0" w:rsidP="003324A0">
      <w:r>
        <w:t>1. Determinar las especificaciones del nuevo sensor:</w:t>
      </w:r>
    </w:p>
    <w:p w:rsidR="003324A0" w:rsidRDefault="003324A0" w:rsidP="003324A0">
      <w:r>
        <w:t xml:space="preserve">   - Investigar las especificaciones de los sensores comerciales actuales.</w:t>
      </w:r>
    </w:p>
    <w:p w:rsidR="003324A0" w:rsidRDefault="003324A0" w:rsidP="003324A0">
      <w:r>
        <w:t xml:space="preserve">   - Identificar las características específicas de la aplicación.</w:t>
      </w:r>
    </w:p>
    <w:p w:rsidR="003324A0" w:rsidRDefault="003324A0" w:rsidP="003324A0"/>
    <w:p w:rsidR="003324A0" w:rsidRDefault="003324A0" w:rsidP="003324A0">
      <w:r>
        <w:t>2. Realizar pruebas experimentales:</w:t>
      </w:r>
    </w:p>
    <w:p w:rsidR="003324A0" w:rsidRDefault="003324A0" w:rsidP="003324A0">
      <w:r>
        <w:t xml:space="preserve">   - Probar el sensor actual del grupo de investigación.</w:t>
      </w:r>
    </w:p>
    <w:p w:rsidR="003324A0" w:rsidRDefault="003324A0" w:rsidP="003324A0">
      <w:r>
        <w:t xml:space="preserve">   - Identificar posibles optimizaciones.</w:t>
      </w:r>
    </w:p>
    <w:p w:rsidR="003324A0" w:rsidRDefault="003324A0" w:rsidP="003324A0"/>
    <w:p w:rsidR="003324A0" w:rsidRDefault="003324A0" w:rsidP="003324A0">
      <w:r>
        <w:t>3. Diseñar y simular el circuito integrado:</w:t>
      </w:r>
    </w:p>
    <w:p w:rsidR="003324A0" w:rsidRDefault="003324A0" w:rsidP="003324A0">
      <w:r>
        <w:t xml:space="preserve">   - Diseñar un circuito de píxeles </w:t>
      </w:r>
      <w:proofErr w:type="spellStart"/>
      <w:r>
        <w:t>interconectables</w:t>
      </w:r>
      <w:proofErr w:type="spellEnd"/>
      <w:r>
        <w:t xml:space="preserve"> optimizado.</w:t>
      </w:r>
    </w:p>
    <w:p w:rsidR="003324A0" w:rsidRDefault="003324A0" w:rsidP="003324A0">
      <w:r>
        <w:t xml:space="preserve">   - Simular pre y post </w:t>
      </w:r>
      <w:proofErr w:type="spellStart"/>
      <w:r>
        <w:t>layout</w:t>
      </w:r>
      <w:proofErr w:type="spellEnd"/>
      <w:r>
        <w:t xml:space="preserve"> para validar el diseño.</w:t>
      </w:r>
    </w:p>
    <w:p w:rsidR="003324A0" w:rsidRDefault="003324A0" w:rsidP="003324A0"/>
    <w:p w:rsidR="003324A0" w:rsidRDefault="003324A0" w:rsidP="003324A0">
      <w:r>
        <w:lastRenderedPageBreak/>
        <w:t>4. Enviar el circuito integrado para fabricación:</w:t>
      </w:r>
    </w:p>
    <w:p w:rsidR="003324A0" w:rsidRDefault="003324A0" w:rsidP="003324A0">
      <w:r>
        <w:t xml:space="preserve">   - Preparar y enviar el diseño para su fabricación.</w:t>
      </w:r>
    </w:p>
    <w:p w:rsidR="003324A0" w:rsidRDefault="003324A0" w:rsidP="003324A0"/>
    <w:p w:rsidR="003324A0" w:rsidRDefault="003324A0" w:rsidP="003324A0">
      <w:r>
        <w:t># Definir las restricciones</w:t>
      </w:r>
    </w:p>
    <w:p w:rsidR="003324A0" w:rsidRDefault="003324A0" w:rsidP="003324A0">
      <w:r>
        <w:t>1. Rendimiento:</w:t>
      </w:r>
    </w:p>
    <w:p w:rsidR="003324A0" w:rsidRDefault="003324A0" w:rsidP="003324A0">
      <w:r>
        <w:t xml:space="preserve">   - Linealidad de la </w:t>
      </w:r>
      <w:proofErr w:type="spellStart"/>
      <w:r>
        <w:t>fotorespuesta</w:t>
      </w:r>
      <w:proofErr w:type="spellEnd"/>
      <w:r>
        <w:t xml:space="preserve"> uniforme en todo el sensor.</w:t>
      </w:r>
    </w:p>
    <w:p w:rsidR="003324A0" w:rsidRDefault="003324A0" w:rsidP="003324A0">
      <w:r>
        <w:t xml:space="preserve">   - Rango de operación de al menos dos órdenes de magnitud de intensidad de luz incidente.</w:t>
      </w:r>
    </w:p>
    <w:p w:rsidR="003324A0" w:rsidRDefault="003324A0" w:rsidP="003324A0">
      <w:r>
        <w:t xml:space="preserve">   - Respuesta en frecuencia que permita medir variaciones de luz de frecuencias superiores a 1 MHz.</w:t>
      </w:r>
    </w:p>
    <w:p w:rsidR="003324A0" w:rsidRDefault="003324A0" w:rsidP="003324A0"/>
    <w:p w:rsidR="003324A0" w:rsidRDefault="003324A0" w:rsidP="003324A0">
      <w:r>
        <w:t>2. Costo:</w:t>
      </w:r>
    </w:p>
    <w:p w:rsidR="003324A0" w:rsidRDefault="003324A0" w:rsidP="003324A0">
      <w:r>
        <w:t xml:space="preserve">   - Diseño de bajo costo para ser competitivo en el mercado industrial.</w:t>
      </w:r>
    </w:p>
    <w:p w:rsidR="003324A0" w:rsidRDefault="003324A0" w:rsidP="003324A0"/>
    <w:p w:rsidR="003324A0" w:rsidRDefault="003324A0" w:rsidP="003324A0">
      <w:r>
        <w:t>3. Consumo de energía:</w:t>
      </w:r>
    </w:p>
    <w:p w:rsidR="003324A0" w:rsidRDefault="003324A0" w:rsidP="003324A0">
      <w:r>
        <w:t xml:space="preserve">   - Consumo de energía bajo para aplicaciones de bajo consumo.</w:t>
      </w:r>
    </w:p>
    <w:p w:rsidR="003324A0" w:rsidRDefault="003324A0" w:rsidP="003324A0"/>
    <w:p w:rsidR="003324A0" w:rsidRDefault="003324A0" w:rsidP="003324A0">
      <w:r>
        <w:t>4. Robustez y confiabilidad:</w:t>
      </w:r>
    </w:p>
    <w:p w:rsidR="003324A0" w:rsidRDefault="003324A0" w:rsidP="003324A0">
      <w:r>
        <w:t xml:space="preserve">   - Diseño robusto y confiable para operar en entornos industriales.</w:t>
      </w:r>
    </w:p>
    <w:p w:rsidR="003324A0" w:rsidRDefault="003324A0" w:rsidP="003324A0"/>
    <w:p w:rsidR="003324A0" w:rsidRDefault="003324A0" w:rsidP="003324A0">
      <w:r>
        <w:t>5. Versatilidad:</w:t>
      </w:r>
    </w:p>
    <w:p w:rsidR="003324A0" w:rsidRDefault="003324A0" w:rsidP="003324A0">
      <w:r>
        <w:t xml:space="preserve">   - Capacidad de ser utilizado en múltiples aplicaciones, incluyendo medición de posición angular, velocidad de rotación y detección de vibraciones.</w:t>
      </w:r>
    </w:p>
    <w:p w:rsidR="003324A0" w:rsidRDefault="003324A0" w:rsidP="003324A0"/>
    <w:p w:rsidR="003324A0" w:rsidRDefault="003324A0" w:rsidP="003324A0">
      <w:r>
        <w:t># Resultado: Documento de especificación</w:t>
      </w:r>
    </w:p>
    <w:p w:rsidR="003324A0" w:rsidRDefault="003324A0" w:rsidP="003324A0">
      <w:r>
        <w:t>- Especificaciones técnicas:</w:t>
      </w:r>
    </w:p>
    <w:p w:rsidR="003324A0" w:rsidRDefault="003324A0" w:rsidP="003324A0">
      <w:r>
        <w:t xml:space="preserve">  - Linealidad de la </w:t>
      </w:r>
      <w:proofErr w:type="spellStart"/>
      <w:r>
        <w:t>fotorespuesta</w:t>
      </w:r>
      <w:proofErr w:type="spellEnd"/>
      <w:r>
        <w:t>: Uniforme en todo el sensor.</w:t>
      </w:r>
    </w:p>
    <w:p w:rsidR="003324A0" w:rsidRDefault="003324A0" w:rsidP="003324A0">
      <w:r>
        <w:t xml:space="preserve">  - Rango de operación: Al menos dos órdenes de magnitud de intensidad de luz incidente.</w:t>
      </w:r>
    </w:p>
    <w:p w:rsidR="003324A0" w:rsidRDefault="003324A0" w:rsidP="003324A0">
      <w:r>
        <w:t xml:space="preserve">  - Respuesta en frecuencia: Superior a 1 MHz.</w:t>
      </w:r>
    </w:p>
    <w:p w:rsidR="003324A0" w:rsidRDefault="003324A0" w:rsidP="003324A0">
      <w:r>
        <w:lastRenderedPageBreak/>
        <w:t xml:space="preserve">  - Consumo de energía: Bajo, adecuado para aplicaciones de bajo consumo.</w:t>
      </w:r>
    </w:p>
    <w:p w:rsidR="003324A0" w:rsidRDefault="003324A0" w:rsidP="003324A0">
      <w:r>
        <w:t xml:space="preserve">  - Robustez y confiabilidad: Diseño robusto y confiable.</w:t>
      </w:r>
    </w:p>
    <w:p w:rsidR="003324A0" w:rsidRDefault="003324A0" w:rsidP="003324A0">
      <w:r>
        <w:t xml:space="preserve">  - Versatilidad: Capacidad de ser utilizado en múltiples aplicaciones.</w:t>
      </w:r>
    </w:p>
    <w:p w:rsidR="003324A0" w:rsidRDefault="003324A0" w:rsidP="003324A0"/>
    <w:p w:rsidR="003324A0" w:rsidRDefault="003324A0" w:rsidP="003324A0">
      <w:r>
        <w:t>- Objetivos de diseño:</w:t>
      </w:r>
    </w:p>
    <w:p w:rsidR="003324A0" w:rsidRDefault="003324A0" w:rsidP="003324A0">
      <w:r>
        <w:t xml:space="preserve">  - Diseño de píxeles </w:t>
      </w:r>
      <w:proofErr w:type="spellStart"/>
      <w:r>
        <w:t>interconectables</w:t>
      </w:r>
      <w:proofErr w:type="spellEnd"/>
      <w:r>
        <w:t xml:space="preserve">: Capacidad de configurarse para monitorear cambios en el patrón de </w:t>
      </w:r>
      <w:proofErr w:type="spellStart"/>
      <w:r>
        <w:t>speckle</w:t>
      </w:r>
      <w:proofErr w:type="spellEnd"/>
      <w:r>
        <w:t xml:space="preserve"> en tiempo real.</w:t>
      </w:r>
    </w:p>
    <w:p w:rsidR="003324A0" w:rsidRDefault="003324A0" w:rsidP="003324A0">
      <w:r>
        <w:t xml:space="preserve">  - Salida analógica: Proporcional a la correlación en tiempo real entre el patrón de luz incidente y uno grabado inicialmente.</w:t>
      </w:r>
    </w:p>
    <w:p w:rsidR="003324A0" w:rsidRDefault="003324A0" w:rsidP="003324A0"/>
    <w:p w:rsidR="003324A0" w:rsidRDefault="003324A0" w:rsidP="003324A0">
      <w:r>
        <w:t>- Restricciones:</w:t>
      </w:r>
    </w:p>
    <w:p w:rsidR="003324A0" w:rsidRDefault="003324A0" w:rsidP="003324A0">
      <w:r>
        <w:t xml:space="preserve">  - Costo: Diseño de bajo costo.</w:t>
      </w:r>
    </w:p>
    <w:p w:rsidR="003324A0" w:rsidRDefault="003324A0" w:rsidP="003324A0">
      <w:r>
        <w:t xml:space="preserve">  - Consumo de energía: Bajo consumo.</w:t>
      </w:r>
    </w:p>
    <w:p w:rsidR="003324A0" w:rsidRDefault="003324A0" w:rsidP="003324A0">
      <w:r>
        <w:t xml:space="preserve">  - Robustez y confiabilidad: Operación en entornos industriales.</w:t>
      </w:r>
    </w:p>
    <w:p w:rsidR="003324A0" w:rsidRDefault="003324A0" w:rsidP="003324A0">
      <w:r>
        <w:t xml:space="preserve">  - Versatilidad: Aplicaciones múltiples.</w:t>
      </w:r>
    </w:p>
    <w:p w:rsidR="003324A0" w:rsidRDefault="003324A0" w:rsidP="003324A0"/>
    <w:p w:rsidR="002F2A47" w:rsidRDefault="003324A0" w:rsidP="003324A0">
      <w:r>
        <w:t xml:space="preserve">Este documento de especificación servirá como guía para el desarrollo del circuito integrado </w:t>
      </w:r>
      <w:proofErr w:type="spellStart"/>
      <w:r>
        <w:t>fotodetector</w:t>
      </w:r>
      <w:proofErr w:type="spellEnd"/>
      <w:r>
        <w:t>, asegurando que cumpla con las necesidades y expectativas del mercado industrial.</w:t>
      </w:r>
    </w:p>
    <w:sectPr w:rsidR="002F2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A0"/>
    <w:rsid w:val="001D0E79"/>
    <w:rsid w:val="002F2A47"/>
    <w:rsid w:val="0033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2</cp:revision>
  <dcterms:created xsi:type="dcterms:W3CDTF">2025-03-20T14:46:00Z</dcterms:created>
  <dcterms:modified xsi:type="dcterms:W3CDTF">2025-03-20T15:47:00Z</dcterms:modified>
</cp:coreProperties>
</file>