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Calibri" w:cs="Calibri" w:eastAsia="Calibri" w:hAnsi="Calibri"/>
          <w:sz w:val="72"/>
          <w:szCs w:val="72"/>
        </w:rPr>
      </w:pPr>
      <w:bookmarkStart w:colFirst="0" w:colLast="0" w:name="_heading=h.gjdgxs" w:id="0"/>
      <w:bookmarkEnd w:id="0"/>
      <w:r w:rsidDel="00000000" w:rsidR="00000000" w:rsidRPr="00000000">
        <w:rPr>
          <w:sz w:val="72"/>
          <w:szCs w:val="72"/>
          <w:rtl w:val="0"/>
        </w:rPr>
        <w:t xml:space="preserve">AURORA – Manual Usuario</w:t>
      </w:r>
      <w:r w:rsidDel="00000000" w:rsidR="00000000" w:rsidRPr="00000000">
        <w:rPr>
          <w:rtl w:val="0"/>
        </w:rPr>
      </w:r>
    </w:p>
    <w:p w:rsidR="00000000" w:rsidDel="00000000" w:rsidP="00000000" w:rsidRDefault="00000000" w:rsidRPr="00000000" w14:paraId="00000002">
      <w:pPr>
        <w:pStyle w:val="Heading1"/>
        <w:keepLines w:val="0"/>
        <w:spacing w:after="60" w:before="240" w:line="360" w:lineRule="auto"/>
        <w:rPr>
          <w:rFonts w:ascii="Calibri" w:cs="Calibri" w:eastAsia="Calibri" w:hAnsi="Calibri"/>
          <w:b w:val="1"/>
          <w:color w:val="2e74b5"/>
          <w:sz w:val="32"/>
          <w:szCs w:val="32"/>
        </w:rPr>
      </w:pPr>
      <w:bookmarkStart w:colFirst="0" w:colLast="0" w:name="_heading=h.30j0zll" w:id="1"/>
      <w:bookmarkEnd w:id="1"/>
      <w:r w:rsidDel="00000000" w:rsidR="00000000" w:rsidRPr="00000000">
        <w:rPr>
          <w:rtl w:val="0"/>
        </w:rPr>
      </w:r>
    </w:p>
    <w:p w:rsidR="00000000" w:rsidDel="00000000" w:rsidP="00000000" w:rsidRDefault="00000000" w:rsidRPr="00000000" w14:paraId="00000003">
      <w:pPr>
        <w:pStyle w:val="Heading1"/>
        <w:keepLines w:val="0"/>
        <w:spacing w:after="60" w:before="240" w:line="360" w:lineRule="auto"/>
        <w:rPr>
          <w:rFonts w:ascii="Calibri" w:cs="Calibri" w:eastAsia="Calibri" w:hAnsi="Calibri"/>
          <w:b w:val="1"/>
          <w:color w:val="2e74b5"/>
          <w:sz w:val="32"/>
          <w:szCs w:val="32"/>
        </w:rPr>
      </w:pPr>
      <w:r w:rsidDel="00000000" w:rsidR="00000000" w:rsidRPr="00000000">
        <w:rPr>
          <w:rFonts w:ascii="Calibri" w:cs="Calibri" w:eastAsia="Calibri" w:hAnsi="Calibri"/>
          <w:b w:val="1"/>
          <w:color w:val="2e74b5"/>
          <w:sz w:val="32"/>
          <w:szCs w:val="32"/>
          <w:rtl w:val="0"/>
        </w:rPr>
        <w:t xml:space="preserve">Control de Documento</w:t>
      </w:r>
    </w:p>
    <w:tbl>
      <w:tblPr>
        <w:tblStyle w:val="Table1"/>
        <w:tblW w:w="99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4999"/>
        <w:gridCol w:w="4998"/>
        <w:tblGridChange w:id="0">
          <w:tblGrid>
            <w:gridCol w:w="4999"/>
            <w:gridCol w:w="499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5b9bd5" w:val="clear"/>
          </w:tcPr>
          <w:p w:rsidR="00000000" w:rsidDel="00000000" w:rsidP="00000000" w:rsidRDefault="00000000" w:rsidRPr="00000000" w14:paraId="00000004">
            <w:pPr>
              <w:spacing w:after="120" w:line="240" w:lineRule="auto"/>
              <w:rPr>
                <w:rFonts w:ascii="Arial" w:cs="Arial" w:eastAsia="Arial" w:hAnsi="Arial"/>
                <w:color w:val="000000"/>
                <w:sz w:val="24"/>
                <w:szCs w:val="24"/>
              </w:rPr>
            </w:pPr>
            <w:r w:rsidDel="00000000" w:rsidR="00000000" w:rsidRPr="00000000">
              <w:rPr>
                <w:rFonts w:ascii="Arial" w:cs="Arial" w:eastAsia="Arial" w:hAnsi="Arial"/>
                <w:b w:val="0"/>
                <w:color w:val="000000"/>
                <w:sz w:val="24"/>
                <w:szCs w:val="24"/>
                <w:rtl w:val="0"/>
              </w:rPr>
              <w:t xml:space="preserve">Información General del Documento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5b9bd5" w:val="clear"/>
          </w:tcPr>
          <w:p w:rsidR="00000000" w:rsidDel="00000000" w:rsidP="00000000" w:rsidRDefault="00000000" w:rsidRPr="00000000" w14:paraId="00000005">
            <w:pPr>
              <w:spacing w:after="12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6">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Versión: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7">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8">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Estado de Versión: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9">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Creación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A">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Fecha Versión: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B">
            <w:pPr>
              <w:tabs>
                <w:tab w:val="left" w:pos="1512"/>
              </w:tabs>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23-05-22</w:t>
            </w:r>
          </w:p>
        </w:tc>
      </w:tr>
    </w:tbl>
    <w:p w:rsidR="00000000" w:rsidDel="00000000" w:rsidP="00000000" w:rsidRDefault="00000000" w:rsidRPr="00000000" w14:paraId="0000000C">
      <w:pPr>
        <w:spacing w:after="120" w:lineRule="auto"/>
        <w:rPr>
          <w:sz w:val="24"/>
          <w:szCs w:val="24"/>
        </w:rPr>
      </w:pPr>
      <w:r w:rsidDel="00000000" w:rsidR="00000000" w:rsidRPr="00000000">
        <w:rPr>
          <w:rtl w:val="0"/>
        </w:rPr>
      </w:r>
    </w:p>
    <w:p w:rsidR="00000000" w:rsidDel="00000000" w:rsidP="00000000" w:rsidRDefault="00000000" w:rsidRPr="00000000" w14:paraId="0000000D">
      <w:pPr>
        <w:spacing w:after="120" w:lineRule="auto"/>
        <w:rPr>
          <w:sz w:val="24"/>
          <w:szCs w:val="24"/>
        </w:rPr>
      </w:pPr>
      <w:r w:rsidDel="00000000" w:rsidR="00000000" w:rsidRPr="00000000">
        <w:rPr>
          <w:rtl w:val="0"/>
        </w:rPr>
      </w:r>
    </w:p>
    <w:tbl>
      <w:tblPr>
        <w:tblStyle w:val="Table2"/>
        <w:tblW w:w="99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2509"/>
        <w:gridCol w:w="2497"/>
        <w:gridCol w:w="2491"/>
        <w:gridCol w:w="2500"/>
        <w:tblGridChange w:id="0">
          <w:tblGrid>
            <w:gridCol w:w="2509"/>
            <w:gridCol w:w="2497"/>
            <w:gridCol w:w="2491"/>
            <w:gridCol w:w="2500"/>
          </w:tblGrid>
        </w:tblGridChange>
      </w:tblGrid>
      <w:tr>
        <w:trPr>
          <w:cantSplit w:val="0"/>
          <w:tblHeader w:val="0"/>
        </w:trPr>
        <w:tc>
          <w:tcPr>
            <w:gridSpan w:val="4"/>
            <w:tcBorders>
              <w:top w:color="000000" w:space="0" w:sz="4" w:val="single"/>
              <w:left w:color="000000" w:space="0" w:sz="4" w:val="single"/>
              <w:bottom w:color="000000" w:space="0" w:sz="4" w:val="single"/>
              <w:right w:color="000000" w:space="0" w:sz="4" w:val="single"/>
            </w:tcBorders>
            <w:shd w:fill="5b9bd5" w:val="clear"/>
          </w:tcPr>
          <w:p w:rsidR="00000000" w:rsidDel="00000000" w:rsidP="00000000" w:rsidRDefault="00000000" w:rsidRPr="00000000" w14:paraId="0000000E">
            <w:pPr>
              <w:spacing w:after="120" w:line="240" w:lineRule="auto"/>
              <w:rPr>
                <w:rFonts w:ascii="Arial" w:cs="Arial" w:eastAsia="Arial" w:hAnsi="Arial"/>
                <w:color w:val="000000"/>
                <w:sz w:val="24"/>
                <w:szCs w:val="24"/>
              </w:rPr>
            </w:pPr>
            <w:r w:rsidDel="00000000" w:rsidR="00000000" w:rsidRPr="00000000">
              <w:rPr>
                <w:rFonts w:ascii="Arial" w:cs="Arial" w:eastAsia="Arial" w:hAnsi="Arial"/>
                <w:b w:val="0"/>
                <w:color w:val="000000"/>
                <w:sz w:val="24"/>
                <w:szCs w:val="24"/>
                <w:rtl w:val="0"/>
              </w:rPr>
              <w:t xml:space="preserve">Log de Revisión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2">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Versión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Fecha Revisión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4">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Motivo de Cambio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5">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Autor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7">
            <w:pPr>
              <w:tabs>
                <w:tab w:val="left" w:pos="1512"/>
              </w:tabs>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23-05-22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Creación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9">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Mariano Pagani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A">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tabs>
                <w:tab w:val="left" w:pos="1512"/>
              </w:tabs>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19-06-22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C">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Actualización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D">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Mariano Pagani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spacing w:after="120" w:line="240" w:lineRule="auto"/>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F">
            <w:pPr>
              <w:spacing w:after="120" w:line="240" w:lineRule="auto"/>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0">
            <w:pPr>
              <w:spacing w:after="120" w:line="240" w:lineRule="auto"/>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spacing w:after="12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22">
      <w:pPr>
        <w:spacing w:line="240" w:lineRule="auto"/>
        <w:rPr>
          <w:sz w:val="24"/>
          <w:szCs w:val="24"/>
        </w:rPr>
      </w:pPr>
      <w:r w:rsidDel="00000000" w:rsidR="00000000" w:rsidRPr="00000000">
        <w:rPr>
          <w:rtl w:val="0"/>
        </w:rPr>
      </w:r>
    </w:p>
    <w:tbl>
      <w:tblPr>
        <w:tblStyle w:val="Table3"/>
        <w:tblW w:w="99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2509"/>
        <w:gridCol w:w="2497"/>
        <w:gridCol w:w="2491"/>
        <w:gridCol w:w="2500"/>
        <w:tblGridChange w:id="0">
          <w:tblGrid>
            <w:gridCol w:w="2509"/>
            <w:gridCol w:w="2497"/>
            <w:gridCol w:w="2491"/>
            <w:gridCol w:w="2500"/>
          </w:tblGrid>
        </w:tblGridChange>
      </w:tblGrid>
      <w:tr>
        <w:trPr>
          <w:cantSplit w:val="0"/>
          <w:tblHeader w:val="0"/>
        </w:trPr>
        <w:tc>
          <w:tcPr>
            <w:gridSpan w:val="4"/>
            <w:tcBorders>
              <w:top w:color="000000" w:space="0" w:sz="4" w:val="single"/>
              <w:left w:color="000000" w:space="0" w:sz="4" w:val="single"/>
              <w:bottom w:color="000000" w:space="0" w:sz="4" w:val="single"/>
              <w:right w:color="000000" w:space="0" w:sz="4" w:val="single"/>
            </w:tcBorders>
            <w:shd w:fill="5b9bd5" w:val="clear"/>
          </w:tcPr>
          <w:p w:rsidR="00000000" w:rsidDel="00000000" w:rsidP="00000000" w:rsidRDefault="00000000" w:rsidRPr="00000000" w14:paraId="00000023">
            <w:pPr>
              <w:spacing w:after="120" w:line="240" w:lineRule="auto"/>
              <w:rPr>
                <w:rFonts w:ascii="Arial" w:cs="Arial" w:eastAsia="Arial" w:hAnsi="Arial"/>
                <w:color w:val="000000"/>
                <w:sz w:val="24"/>
                <w:szCs w:val="24"/>
              </w:rPr>
            </w:pPr>
            <w:r w:rsidDel="00000000" w:rsidR="00000000" w:rsidRPr="00000000">
              <w:rPr>
                <w:rFonts w:ascii="Arial" w:cs="Arial" w:eastAsia="Arial" w:hAnsi="Arial"/>
                <w:b w:val="0"/>
                <w:color w:val="000000"/>
                <w:sz w:val="24"/>
                <w:szCs w:val="24"/>
                <w:rtl w:val="0"/>
              </w:rPr>
              <w:t xml:space="preserve">Distribución/ Historia de aprobación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Versión revisada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Aprobador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Firma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Fecha Aprobación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spacing w:after="120" w:line="240" w:lineRule="auto"/>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spacing w:after="120" w:line="240" w:lineRule="auto"/>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spacing w:after="120" w:line="240" w:lineRule="auto"/>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spacing w:after="12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spacing w:after="120" w:line="240" w:lineRule="auto"/>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spacing w:after="120" w:line="240" w:lineRule="auto"/>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spacing w:after="120" w:line="240" w:lineRule="auto"/>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spacing w:after="12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spacing w:after="120" w:line="240" w:lineRule="auto"/>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spacing w:after="120" w:line="240" w:lineRule="auto"/>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spacing w:after="120" w:line="240" w:lineRule="auto"/>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spacing w:after="12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37">
      <w:pPr>
        <w:pStyle w:val="Heading1"/>
        <w:keepNext w:val="1"/>
        <w:spacing w:after="480" w:line="240" w:lineRule="auto"/>
        <w:ind w:left="0" w:firstLine="0"/>
        <w:rPr/>
      </w:pPr>
      <w:bookmarkStart w:colFirst="0" w:colLast="0" w:name="_heading=h.k6yvq4lqart4" w:id="2"/>
      <w:bookmarkEnd w:id="2"/>
      <w:r w:rsidDel="00000000" w:rsidR="00000000" w:rsidRPr="00000000">
        <w:br w:type="page"/>
      </w:r>
      <w:r w:rsidDel="00000000" w:rsidR="00000000" w:rsidRPr="00000000">
        <w:rPr>
          <w:rtl w:val="0"/>
        </w:rPr>
      </w:r>
    </w:p>
    <w:p w:rsidR="00000000" w:rsidDel="00000000" w:rsidP="00000000" w:rsidRDefault="00000000" w:rsidRPr="00000000" w14:paraId="00000038">
      <w:pPr>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rPr/>
      </w:pPr>
      <w:bookmarkStart w:colFirst="0" w:colLast="0" w:name="_heading=h.q6olhwuh53ga" w:id="3"/>
      <w:bookmarkEnd w:id="3"/>
      <w:r w:rsidDel="00000000" w:rsidR="00000000" w:rsidRPr="00000000">
        <w:rPr>
          <w:rtl w:val="0"/>
        </w:rPr>
        <w:t xml:space="preserve">1 Introducción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rPr/>
      </w:pPr>
      <w:bookmarkStart w:colFirst="0" w:colLast="0" w:name="_heading=h.68wf1qgxe2jj" w:id="4"/>
      <w:bookmarkEnd w:id="4"/>
      <w:r w:rsidDel="00000000" w:rsidR="00000000" w:rsidRPr="00000000">
        <w:rPr>
          <w:rtl w:val="0"/>
        </w:rPr>
        <w:t xml:space="preserve">1.1 Sobre la aplicación</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widowControl w:val="0"/>
        <w:spacing w:line="276" w:lineRule="auto"/>
        <w:rPr/>
      </w:pPr>
      <w:r w:rsidDel="00000000" w:rsidR="00000000" w:rsidRPr="00000000">
        <w:rPr>
          <w:b w:val="1"/>
          <w:rtl w:val="0"/>
        </w:rPr>
        <w:t xml:space="preserve">Aurora </w:t>
      </w:r>
      <w:r w:rsidDel="00000000" w:rsidR="00000000" w:rsidRPr="00000000">
        <w:rPr>
          <w:rtl w:val="0"/>
        </w:rPr>
        <w:t xml:space="preserve">es una aplicación para que el turista que visita Formosa pueda acceder de forma fácil a los lugares turísticos que ofrece la provincia.</w:t>
      </w:r>
    </w:p>
    <w:p w:rsidR="00000000" w:rsidDel="00000000" w:rsidP="00000000" w:rsidRDefault="00000000" w:rsidRPr="00000000" w14:paraId="0000003E">
      <w:pPr>
        <w:widowControl w:val="0"/>
        <w:spacing w:line="276" w:lineRule="auto"/>
        <w:rPr/>
      </w:pPr>
      <w:r w:rsidDel="00000000" w:rsidR="00000000" w:rsidRPr="00000000">
        <w:rPr>
          <w:rtl w:val="0"/>
        </w:rPr>
      </w:r>
    </w:p>
    <w:p w:rsidR="00000000" w:rsidDel="00000000" w:rsidP="00000000" w:rsidRDefault="00000000" w:rsidRPr="00000000" w14:paraId="0000003F">
      <w:pPr>
        <w:widowControl w:val="0"/>
        <w:spacing w:line="276" w:lineRule="auto"/>
        <w:rPr/>
      </w:pPr>
      <w:r w:rsidDel="00000000" w:rsidR="00000000" w:rsidRPr="00000000">
        <w:rPr>
          <w:rtl w:val="0"/>
        </w:rPr>
        <w:t xml:space="preserve">Está dividido en una app mobile, que permite al turista loguearse, completar con sus gustos e intereses  para luego ofrecerle de un mapa en donde le muestra los lugares  sugeridos de acuerdo a sus preferencias que puede visitar.</w:t>
      </w:r>
    </w:p>
    <w:p w:rsidR="00000000" w:rsidDel="00000000" w:rsidP="00000000" w:rsidRDefault="00000000" w:rsidRPr="00000000" w14:paraId="00000040">
      <w:pPr>
        <w:widowControl w:val="0"/>
        <w:spacing w:line="276" w:lineRule="auto"/>
        <w:rPr/>
      </w:pPr>
      <w:r w:rsidDel="00000000" w:rsidR="00000000" w:rsidRPr="00000000">
        <w:rPr>
          <w:rtl w:val="0"/>
        </w:rPr>
      </w:r>
    </w:p>
    <w:p w:rsidR="00000000" w:rsidDel="00000000" w:rsidP="00000000" w:rsidRDefault="00000000" w:rsidRPr="00000000" w14:paraId="00000041">
      <w:pPr>
        <w:widowControl w:val="0"/>
        <w:spacing w:line="276" w:lineRule="auto"/>
        <w:rPr>
          <w:sz w:val="16"/>
          <w:szCs w:val="16"/>
        </w:rPr>
      </w:pPr>
      <w:r w:rsidDel="00000000" w:rsidR="00000000" w:rsidRPr="00000000">
        <w:rPr>
          <w:rtl w:val="0"/>
        </w:rPr>
        <w:t xml:space="preserve">Por otro lado existe una App web la cual sirve para administrar las categorías y lugares que el cliente puede buscar. También en esta app mobile se van a poder visualizar reportes que agrupa nicho de usuarios con ciertos gustos.</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bookmarkStart w:colFirst="0" w:colLast="0" w:name="_heading=h.brl2zwfr4v0n" w:id="5"/>
      <w:bookmarkEnd w:id="5"/>
      <w:r w:rsidDel="00000000" w:rsidR="00000000" w:rsidRPr="00000000">
        <w:rPr>
          <w:rtl w:val="0"/>
        </w:rPr>
        <w:t xml:space="preserve">1.2 Requisitos del Sistema</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3"/>
        <w:rPr/>
      </w:pPr>
      <w:bookmarkStart w:colFirst="0" w:colLast="0" w:name="_heading=h.6st2rsxhon9c" w:id="6"/>
      <w:bookmarkEnd w:id="6"/>
      <w:r w:rsidDel="00000000" w:rsidR="00000000" w:rsidRPr="00000000">
        <w:rPr>
          <w:rtl w:val="0"/>
        </w:rPr>
        <w:t xml:space="preserve">1.2.1 Aplicación Web</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Se requiere una conexión a internet y un navegador para acceder a la plataforma.</w:t>
      </w:r>
    </w:p>
    <w:p w:rsidR="00000000" w:rsidDel="00000000" w:rsidP="00000000" w:rsidRDefault="00000000" w:rsidRPr="00000000" w14:paraId="00000049">
      <w:pPr>
        <w:pStyle w:val="Heading3"/>
        <w:rPr/>
      </w:pPr>
      <w:bookmarkStart w:colFirst="0" w:colLast="0" w:name="_heading=h.iybdqz9e0ooe" w:id="7"/>
      <w:bookmarkEnd w:id="7"/>
      <w:r w:rsidDel="00000000" w:rsidR="00000000" w:rsidRPr="00000000">
        <w:rPr>
          <w:rtl w:val="0"/>
        </w:rPr>
        <w:t xml:space="preserve">1.2.2 Aplicación  App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color w:val="202122"/>
          <w:sz w:val="21"/>
          <w:szCs w:val="21"/>
          <w:shd w:fill="f8f9fa" w:val="clear"/>
        </w:rPr>
      </w:pPr>
      <w:r w:rsidDel="00000000" w:rsidR="00000000" w:rsidRPr="00000000">
        <w:rPr>
          <w:rtl w:val="0"/>
        </w:rPr>
        <w:t xml:space="preserve">Para instalar la versión móvil se requiere un teléfono celular o tablet con Android </w:t>
      </w:r>
      <w:r w:rsidDel="00000000" w:rsidR="00000000" w:rsidRPr="00000000">
        <w:rPr>
          <w:color w:val="202122"/>
          <w:sz w:val="21"/>
          <w:szCs w:val="21"/>
          <w:shd w:fill="f8f9fa" w:val="clear"/>
          <w:rtl w:val="0"/>
        </w:rPr>
        <w:t xml:space="preserve">6.0  o superior.</w:t>
      </w:r>
    </w:p>
    <w:p w:rsidR="00000000" w:rsidDel="00000000" w:rsidP="00000000" w:rsidRDefault="00000000" w:rsidRPr="00000000" w14:paraId="0000004C">
      <w:pPr>
        <w:rPr>
          <w:color w:val="202122"/>
          <w:sz w:val="21"/>
          <w:szCs w:val="21"/>
          <w:shd w:fill="f8f9fa" w:val="clear"/>
        </w:rPr>
      </w:pPr>
      <w:r w:rsidDel="00000000" w:rsidR="00000000" w:rsidRPr="00000000">
        <w:rPr>
          <w:rtl w:val="0"/>
        </w:rPr>
      </w:r>
    </w:p>
    <w:p w:rsidR="00000000" w:rsidDel="00000000" w:rsidP="00000000" w:rsidRDefault="00000000" w:rsidRPr="00000000" w14:paraId="0000004D">
      <w:pPr>
        <w:rPr>
          <w:color w:val="202122"/>
          <w:sz w:val="21"/>
          <w:szCs w:val="21"/>
          <w:shd w:fill="f8f9fa" w:val="clear"/>
        </w:rPr>
      </w:pPr>
      <w:r w:rsidDel="00000000" w:rsidR="00000000" w:rsidRPr="00000000">
        <w:rPr>
          <w:color w:val="202122"/>
          <w:sz w:val="21"/>
          <w:szCs w:val="21"/>
          <w:shd w:fill="f8f9fa" w:val="clear"/>
          <w:rtl w:val="0"/>
        </w:rPr>
        <w:t xml:space="preserve">Para el uso se requiere una conexión a internet.</w:t>
      </w:r>
    </w:p>
    <w:p w:rsidR="00000000" w:rsidDel="00000000" w:rsidP="00000000" w:rsidRDefault="00000000" w:rsidRPr="00000000" w14:paraId="0000004E">
      <w:pPr>
        <w:rPr>
          <w:color w:val="202122"/>
          <w:sz w:val="21"/>
          <w:szCs w:val="21"/>
          <w:shd w:fill="f8f9fa" w:val="clear"/>
        </w:rPr>
      </w:pPr>
      <w:r w:rsidDel="00000000" w:rsidR="00000000" w:rsidRPr="00000000">
        <w:rPr>
          <w:rtl w:val="0"/>
        </w:rPr>
      </w:r>
    </w:p>
    <w:p w:rsidR="00000000" w:rsidDel="00000000" w:rsidP="00000000" w:rsidRDefault="00000000" w:rsidRPr="00000000" w14:paraId="0000004F">
      <w:pPr>
        <w:pStyle w:val="Heading1"/>
        <w:rPr/>
      </w:pPr>
      <w:bookmarkStart w:colFirst="0" w:colLast="0" w:name="_heading=h.oxzlfghxm79x" w:id="8"/>
      <w:bookmarkEnd w:id="8"/>
      <w:r w:rsidDel="00000000" w:rsidR="00000000" w:rsidRPr="00000000">
        <w:rPr>
          <w:rtl w:val="0"/>
        </w:rPr>
        <w:t xml:space="preserve">2 Uso de la aplicación</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rPr/>
      </w:pPr>
      <w:bookmarkStart w:colFirst="0" w:colLast="0" w:name="_heading=h.untojml9ws29" w:id="9"/>
      <w:bookmarkEnd w:id="9"/>
      <w:r w:rsidDel="00000000" w:rsidR="00000000" w:rsidRPr="00000000">
        <w:rPr>
          <w:rtl w:val="0"/>
        </w:rPr>
        <w:t xml:space="preserve">2.1 Módulos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3"/>
        <w:rPr/>
      </w:pPr>
      <w:bookmarkStart w:colFirst="0" w:colLast="0" w:name="_heading=h.kmazhxfsbqty" w:id="10"/>
      <w:bookmarkEnd w:id="10"/>
      <w:r w:rsidDel="00000000" w:rsidR="00000000" w:rsidRPr="00000000">
        <w:rPr>
          <w:rtl w:val="0"/>
        </w:rPr>
        <w:t xml:space="preserve">2.1.1 Aplicación Web</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4"/>
        <w:rPr/>
      </w:pPr>
      <w:bookmarkStart w:colFirst="0" w:colLast="0" w:name="_heading=h.eik1orva5c45" w:id="11"/>
      <w:bookmarkEnd w:id="11"/>
      <w:r w:rsidDel="00000000" w:rsidR="00000000" w:rsidRPr="00000000">
        <w:rPr>
          <w:rtl w:val="0"/>
        </w:rPr>
        <w:t xml:space="preserve">2.1.1.1 Login de usuario</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drawing>
          <wp:inline distB="114300" distT="114300" distL="114300" distR="114300">
            <wp:extent cx="3805784" cy="2822266"/>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805784" cy="282226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En esta pantalla inicia sesión utilizando, un correo electrónico y una contraseña,  el administrador del sistema. Tiene la opción de tildar para que su cuenta sea recordada. También tiene la opción de recuperar la contraseña en caso de que el usuario se la haya olvidado.</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4"/>
        <w:rPr/>
      </w:pPr>
      <w:bookmarkStart w:colFirst="0" w:colLast="0" w:name="_heading=h.4zamo38c2ebk" w:id="12"/>
      <w:bookmarkEnd w:id="12"/>
      <w:r w:rsidDel="00000000" w:rsidR="00000000" w:rsidRPr="00000000">
        <w:rPr>
          <w:rtl w:val="0"/>
        </w:rPr>
        <w:t xml:space="preserve">2.1.1.2 Menu lateral</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943600" cy="2933700"/>
            <wp:effectExtent b="0" l="0" r="0" t="0"/>
            <wp:docPr id="1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Al  iniciar sesión, el usuario puede acceder al  menú presionando el botón rojo que se encuentra en la parte media izquierda. Al presionarlo se abrira un menu lateral con todas las pantallas disponibles de la aplicación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5"/>
        <w:rPr/>
      </w:pPr>
      <w:bookmarkStart w:colFirst="0" w:colLast="0" w:name="_heading=h.z17idk1qbxk0" w:id="13"/>
      <w:bookmarkEnd w:id="13"/>
      <w:r w:rsidDel="00000000" w:rsidR="00000000" w:rsidRPr="00000000">
        <w:rPr>
          <w:rtl w:val="0"/>
        </w:rPr>
        <w:t xml:space="preserve">2.1.1.2.1 Opciones del menú lateral</w:t>
      </w:r>
    </w:p>
    <w:p w:rsidR="00000000" w:rsidDel="00000000" w:rsidP="00000000" w:rsidRDefault="00000000" w:rsidRPr="00000000" w14:paraId="00000061">
      <w:pPr>
        <w:pStyle w:val="Heading6"/>
        <w:rPr/>
      </w:pPr>
      <w:bookmarkStart w:colFirst="0" w:colLast="0" w:name="_heading=h.q39vdiio5bxy" w:id="14"/>
      <w:bookmarkEnd w:id="14"/>
      <w:r w:rsidDel="00000000" w:rsidR="00000000" w:rsidRPr="00000000">
        <w:rPr>
          <w:rtl w:val="0"/>
        </w:rPr>
        <w:t xml:space="preserve">Usuarios </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Es la pantalla para administrar los usuarios que ingresan al sistema. También permite ver los usuarios de la app móvil registrados.</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pStyle w:val="Heading6"/>
        <w:rPr/>
      </w:pPr>
      <w:bookmarkStart w:colFirst="0" w:colLast="0" w:name="_heading=h.dlgdkr5c6ugj" w:id="15"/>
      <w:bookmarkEnd w:id="15"/>
      <w:r w:rsidDel="00000000" w:rsidR="00000000" w:rsidRPr="00000000">
        <w:rPr>
          <w:rtl w:val="0"/>
        </w:rPr>
        <w:t xml:space="preserve">Categorías</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t xml:space="preserve">Permite ver las categorías  disponibles de las atracciones</w:t>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pStyle w:val="Heading6"/>
        <w:rPr/>
      </w:pPr>
      <w:bookmarkStart w:colFirst="0" w:colLast="0" w:name="_heading=h.jkp49fnn95d4" w:id="16"/>
      <w:bookmarkEnd w:id="16"/>
      <w:r w:rsidDel="00000000" w:rsidR="00000000" w:rsidRPr="00000000">
        <w:rPr>
          <w:rtl w:val="0"/>
        </w:rPr>
        <w:t xml:space="preserve">Atracciones</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 xml:space="preserve">Permite administrar las atracciones que se mostrarán en el mapa de la App móvil. Permite dar de alta, modificar, o eliminar una atracción.</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pStyle w:val="Heading6"/>
        <w:rPr/>
      </w:pPr>
      <w:bookmarkStart w:colFirst="0" w:colLast="0" w:name="_heading=h.bripuxwxu80m" w:id="17"/>
      <w:bookmarkEnd w:id="17"/>
      <w:r w:rsidDel="00000000" w:rsidR="00000000" w:rsidRPr="00000000">
        <w:rPr>
          <w:rtl w:val="0"/>
        </w:rPr>
        <w:t xml:space="preserve">Reportes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En esta pantalla el usuario puede ver los reportes del uso de la app móvil.</w:t>
      </w:r>
    </w:p>
    <w:p w:rsidR="00000000" w:rsidDel="00000000" w:rsidP="00000000" w:rsidRDefault="00000000" w:rsidRPr="00000000" w14:paraId="00000070">
      <w:pPr>
        <w:pStyle w:val="Heading4"/>
        <w:rPr/>
      </w:pPr>
      <w:bookmarkStart w:colFirst="0" w:colLast="0" w:name="_heading=h.wefj9im34za1" w:id="18"/>
      <w:bookmarkEnd w:id="18"/>
      <w:r w:rsidDel="00000000" w:rsidR="00000000" w:rsidRPr="00000000">
        <w:rPr>
          <w:rtl w:val="0"/>
        </w:rPr>
        <w:t xml:space="preserve">2.1.1.3 Inicio</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943600" cy="32893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Es la primera pantalla una vez el usuario ha ingresado. Se muestra un gráfico el cual agrupa las preferencias elegidas por los usuarios que han ingresado al sistema.</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4"/>
        <w:rPr/>
      </w:pPr>
      <w:bookmarkStart w:colFirst="0" w:colLast="0" w:name="_heading=h.4tg6bwt1bovt" w:id="19"/>
      <w:bookmarkEnd w:id="19"/>
      <w:r w:rsidDel="00000000" w:rsidR="00000000" w:rsidRPr="00000000">
        <w:rPr>
          <w:rtl w:val="0"/>
        </w:rPr>
        <w:t xml:space="preserve">2.1.1.4 Usuarios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drawing>
          <wp:inline distB="114300" distT="114300" distL="114300" distR="114300">
            <wp:extent cx="4548188" cy="2491087"/>
            <wp:effectExtent b="0" l="0" r="0" t="0"/>
            <wp:docPr id="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548188" cy="249108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A esta pantalla se accede utilizando la opción “Usuarios” del menú. </w:t>
      </w:r>
    </w:p>
    <w:p w:rsidR="00000000" w:rsidDel="00000000" w:rsidP="00000000" w:rsidRDefault="00000000" w:rsidRPr="00000000" w14:paraId="0000007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3238500</wp:posOffset>
            </wp:positionH>
            <wp:positionV relativeFrom="paragraph">
              <wp:posOffset>185424</wp:posOffset>
            </wp:positionV>
            <wp:extent cx="2708184" cy="808938"/>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708184" cy="808938"/>
                    </a:xfrm>
                    <a:prstGeom prst="rect"/>
                    <a:ln/>
                  </pic:spPr>
                </pic:pic>
              </a:graphicData>
            </a:graphic>
          </wp:anchor>
        </w:drawing>
      </w:r>
    </w:p>
    <w:p w:rsidR="00000000" w:rsidDel="00000000" w:rsidP="00000000" w:rsidRDefault="00000000" w:rsidRPr="00000000" w14:paraId="0000007E">
      <w:pPr>
        <w:rPr/>
      </w:pPr>
      <w:r w:rsidDel="00000000" w:rsidR="00000000" w:rsidRPr="00000000">
        <w:rPr>
          <w:rtl w:val="0"/>
        </w:rPr>
        <w:t xml:space="preserve">Posee dos pestañas las cuales discriminan entre los usuarios de la app móvil y los usuarios de la app web, siendo los administradores estos últimos.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6"/>
        <w:rPr/>
      </w:pPr>
      <w:bookmarkStart w:colFirst="0" w:colLast="0" w:name="_heading=h.shp8f1ylwnws" w:id="20"/>
      <w:bookmarkEnd w:id="20"/>
      <w:r w:rsidDel="00000000" w:rsidR="00000000" w:rsidRPr="00000000">
        <w:rPr>
          <w:rtl w:val="0"/>
        </w:rPr>
        <w:t xml:space="preserve">Agregar Usuario</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141112</wp:posOffset>
            </wp:positionV>
            <wp:extent cx="2590800" cy="2390775"/>
            <wp:effectExtent b="0" l="0" r="0" t="0"/>
            <wp:wrapSquare wrapText="bothSides" distB="114300" distT="114300" distL="114300" distR="114300"/>
            <wp:docPr id="17"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2590800" cy="2390775"/>
                    </a:xfrm>
                    <a:prstGeom prst="rect"/>
                    <a:ln/>
                  </pic:spPr>
                </pic:pic>
              </a:graphicData>
            </a:graphic>
          </wp:anchor>
        </w:drawing>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Al presionar el botón “Agregar usuario administrador” se abrirá una ventana modal, la cual luego de completar todos los datos solicitados, creará un usuario para acceder al sistema.</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6"/>
        <w:rPr/>
      </w:pPr>
      <w:bookmarkStart w:colFirst="0" w:colLast="0" w:name="_heading=h.1qdnefwi877l" w:id="21"/>
      <w:bookmarkEnd w:id="21"/>
      <w:r w:rsidDel="00000000" w:rsidR="00000000" w:rsidRPr="00000000">
        <w:rPr>
          <w:rtl w:val="0"/>
        </w:rPr>
        <w:t xml:space="preserve">Ver Usuarios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En la parte inferior de esta pantalla se muestra la lista de usuarios registrados en el sistema.</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drawing>
          <wp:inline distB="114300" distT="114300" distL="114300" distR="114300">
            <wp:extent cx="5943600" cy="1854200"/>
            <wp:effectExtent b="0" l="0" r="0" t="0"/>
            <wp:docPr id="1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6"/>
        <w:rPr/>
      </w:pPr>
      <w:bookmarkStart w:colFirst="0" w:colLast="0" w:name="_heading=h.s2or3qwce3xu" w:id="22"/>
      <w:bookmarkEnd w:id="22"/>
      <w:r w:rsidDel="00000000" w:rsidR="00000000" w:rsidRPr="00000000">
        <w:rPr>
          <w:rtl w:val="0"/>
        </w:rPr>
        <w:t xml:space="preserve">Acciones de modulo Usuarios</w:t>
      </w:r>
    </w:p>
    <w:p w:rsidR="00000000" w:rsidDel="00000000" w:rsidP="00000000" w:rsidRDefault="00000000" w:rsidRPr="00000000" w14:paraId="0000009C">
      <w:pP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125825</wp:posOffset>
            </wp:positionV>
            <wp:extent cx="1485900" cy="2228850"/>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485900" cy="2228850"/>
                    </a:xfrm>
                    <a:prstGeom prst="rect"/>
                    <a:ln/>
                  </pic:spPr>
                </pic:pic>
              </a:graphicData>
            </a:graphic>
          </wp:anchor>
        </w:drawing>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La última columna corresponde a las acciones que se pueden tomar de cada usuario, siendo el lápiz violeta para editar, y el tacho de basura rojo para eliminarlo.</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3"/>
        <w:rPr/>
      </w:pPr>
      <w:bookmarkStart w:colFirst="0" w:colLast="0" w:name="_heading=h.68mqa924e6co" w:id="23"/>
      <w:bookmarkEnd w:id="23"/>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6"/>
        <w:rPr/>
      </w:pPr>
      <w:bookmarkStart w:colFirst="0" w:colLast="0" w:name="_heading=h.o1egqn30f03y" w:id="24"/>
      <w:bookmarkEnd w:id="24"/>
      <w:r w:rsidDel="00000000" w:rsidR="00000000" w:rsidRPr="00000000">
        <w:rPr>
          <w:rtl w:val="0"/>
        </w:rPr>
        <w:t xml:space="preserve">Editar un Usuario</w:t>
      </w:r>
      <w:r w:rsidDel="00000000" w:rsidR="00000000" w:rsidRPr="00000000">
        <w:drawing>
          <wp:anchor allowOverlap="1" behindDoc="0" distB="114300" distT="114300" distL="114300" distR="114300" hidden="0" layoutInCell="1" locked="0" relativeHeight="0" simplePos="0">
            <wp:simplePos x="0" y="0"/>
            <wp:positionH relativeFrom="column">
              <wp:posOffset>3724275</wp:posOffset>
            </wp:positionH>
            <wp:positionV relativeFrom="paragraph">
              <wp:posOffset>114300</wp:posOffset>
            </wp:positionV>
            <wp:extent cx="2543175" cy="1647825"/>
            <wp:effectExtent b="0" l="0" r="0" t="0"/>
            <wp:wrapSquare wrapText="bothSides" distB="114300" distT="114300" distL="114300" distR="114300"/>
            <wp:docPr id="14"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543175" cy="1647825"/>
                    </a:xfrm>
                    <a:prstGeom prst="rect"/>
                    <a:ln/>
                  </pic:spPr>
                </pic:pic>
              </a:graphicData>
            </a:graphic>
          </wp:anchor>
        </w:drawing>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Si el usuario hace clic en el lápiz violeta, se abrirá una ventana con los datos del usuario que seleccionó  para poder  editarlos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6"/>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rPr>
          <w:i w:val="1"/>
          <w:color w:val="666666"/>
        </w:rPr>
      </w:pPr>
      <w:bookmarkStart w:colFirst="0" w:colLast="0" w:name="_heading=h.mc1jjv1sl6ox" w:id="25"/>
      <w:bookmarkEnd w:id="25"/>
      <w:r w:rsidDel="00000000" w:rsidR="00000000" w:rsidRPr="00000000">
        <w:rPr>
          <w:i w:val="1"/>
          <w:color w:val="666666"/>
          <w:rtl w:val="0"/>
        </w:rPr>
        <w:t xml:space="preserve">Eliminar un usuario</w:t>
      </w:r>
    </w:p>
    <w:p w:rsidR="00000000" w:rsidDel="00000000" w:rsidP="00000000" w:rsidRDefault="00000000" w:rsidRPr="00000000" w14:paraId="000000B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210063</wp:posOffset>
            </wp:positionV>
            <wp:extent cx="2974546" cy="2175137"/>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974546" cy="2175137"/>
                    </a:xfrm>
                    <a:prstGeom prst="rect"/>
                    <a:ln/>
                  </pic:spPr>
                </pic:pic>
              </a:graphicData>
            </a:graphic>
          </wp:anchor>
        </w:drawing>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Si el usuario hace clic en el botón rojo con forma de tacho de basura se abrirá una pantalla solicitando confirmación. Si el usuario confirma se elimina la fila seleccionada.</w:t>
      </w:r>
    </w:p>
    <w:p w:rsidR="00000000" w:rsidDel="00000000" w:rsidP="00000000" w:rsidRDefault="00000000" w:rsidRPr="00000000" w14:paraId="000000BB">
      <w:pPr>
        <w:pStyle w:val="Heading3"/>
        <w:rPr/>
      </w:pPr>
      <w:bookmarkStart w:colFirst="0" w:colLast="0" w:name="_heading=h.c8w1odte4se5" w:id="26"/>
      <w:bookmarkEnd w:id="26"/>
      <w:r w:rsidDel="00000000" w:rsidR="00000000" w:rsidRPr="00000000">
        <w:rPr>
          <w:rtl w:val="0"/>
        </w:rPr>
      </w:r>
    </w:p>
    <w:p w:rsidR="00000000" w:rsidDel="00000000" w:rsidP="00000000" w:rsidRDefault="00000000" w:rsidRPr="00000000" w14:paraId="000000BC">
      <w:pPr>
        <w:pStyle w:val="Heading4"/>
        <w:rPr/>
      </w:pPr>
      <w:bookmarkStart w:colFirst="0" w:colLast="0" w:name="_heading=h.7up5i4z13hyr" w:id="27"/>
      <w:bookmarkEnd w:id="27"/>
      <w:r w:rsidDel="00000000" w:rsidR="00000000" w:rsidRPr="00000000">
        <w:rPr>
          <w:rtl w:val="0"/>
        </w:rPr>
        <w:t xml:space="preserve">2.1.1.5 Atracciones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Al ingresar al menú de atracciones lo primero que se visualiza es una tabla con las mismas.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4929188" cy="2014331"/>
            <wp:effectExtent b="0" l="0" r="0" t="0"/>
            <wp:docPr id="1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929188" cy="2014331"/>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6"/>
        <w:rPr/>
      </w:pPr>
      <w:bookmarkStart w:colFirst="0" w:colLast="0" w:name="_heading=h.d05htwweif44" w:id="28"/>
      <w:bookmarkEnd w:id="2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238250" cy="2409825"/>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238250" cy="2409825"/>
                    </a:xfrm>
                    <a:prstGeom prst="rect"/>
                    <a:ln/>
                  </pic:spPr>
                </pic:pic>
              </a:graphicData>
            </a:graphic>
          </wp:anchor>
        </w:drawing>
      </w:r>
    </w:p>
    <w:p w:rsidR="00000000" w:rsidDel="00000000" w:rsidP="00000000" w:rsidRDefault="00000000" w:rsidRPr="00000000" w14:paraId="000000C2">
      <w:pPr>
        <w:pStyle w:val="Heading6"/>
        <w:rPr/>
      </w:pPr>
      <w:bookmarkStart w:colFirst="0" w:colLast="0" w:name="_heading=h.nay3ynsskcda" w:id="29"/>
      <w:bookmarkEnd w:id="29"/>
      <w:r w:rsidDel="00000000" w:rsidR="00000000" w:rsidRPr="00000000">
        <w:rPr>
          <w:rtl w:val="0"/>
        </w:rPr>
      </w:r>
    </w:p>
    <w:p w:rsidR="00000000" w:rsidDel="00000000" w:rsidP="00000000" w:rsidRDefault="00000000" w:rsidRPr="00000000" w14:paraId="000000C3">
      <w:pPr>
        <w:pStyle w:val="Heading6"/>
        <w:rPr>
          <w:i w:val="0"/>
          <w:color w:val="000000"/>
        </w:rPr>
      </w:pPr>
      <w:bookmarkStart w:colFirst="0" w:colLast="0" w:name="_heading=h.538j75mqjnm9" w:id="30"/>
      <w:bookmarkEnd w:id="30"/>
      <w:r w:rsidDel="00000000" w:rsidR="00000000" w:rsidRPr="00000000">
        <w:rPr>
          <w:rtl w:val="0"/>
        </w:rPr>
      </w:r>
    </w:p>
    <w:p w:rsidR="00000000" w:rsidDel="00000000" w:rsidP="00000000" w:rsidRDefault="00000000" w:rsidRPr="00000000" w14:paraId="000000C4">
      <w:pPr>
        <w:pStyle w:val="Heading6"/>
        <w:rPr>
          <w:i w:val="0"/>
          <w:color w:val="000000"/>
        </w:rPr>
      </w:pPr>
      <w:bookmarkStart w:colFirst="0" w:colLast="0" w:name="_heading=h.sxf6fdr50wse" w:id="31"/>
      <w:bookmarkEnd w:id="31"/>
      <w:r w:rsidDel="00000000" w:rsidR="00000000" w:rsidRPr="00000000">
        <w:rPr>
          <w:rtl w:val="0"/>
        </w:rPr>
      </w:r>
    </w:p>
    <w:sdt>
      <w:sdtPr>
        <w:tag w:val="goog_rdk_0"/>
      </w:sdtPr>
      <w:sdtContent>
        <w:p w:rsidR="00000000" w:rsidDel="00000000" w:rsidP="00000000" w:rsidRDefault="00000000" w:rsidRPr="00000000" w14:paraId="000000C5">
          <w:pPr>
            <w:pStyle w:val="Heading6"/>
            <w:rPr/>
          </w:pPr>
          <w:bookmarkStart w:colFirst="0" w:colLast="0" w:name="_heading=h.k3jo3k60fsm" w:id="32"/>
          <w:bookmarkEnd w:id="32"/>
          <w:r w:rsidDel="00000000" w:rsidR="00000000" w:rsidRPr="00000000">
            <w:rPr>
              <w:i w:val="0"/>
              <w:color w:val="000000"/>
              <w:rtl w:val="0"/>
            </w:rPr>
            <w:t xml:space="preserve">En el panel derecho de la tabla tenemos una columna llamada acciones, la cuales son editar azul, y eliminar en rojo</w:t>
          </w:r>
          <w:r w:rsidDel="00000000" w:rsidR="00000000" w:rsidRPr="00000000">
            <w:rPr>
              <w:rtl w:val="0"/>
            </w:rPr>
          </w:r>
        </w:p>
      </w:sdtContent>
    </w:sdt>
    <w:p w:rsidR="00000000" w:rsidDel="00000000" w:rsidP="00000000" w:rsidRDefault="00000000" w:rsidRPr="00000000" w14:paraId="000000C6">
      <w:pPr>
        <w:pStyle w:val="Heading6"/>
        <w:rPr/>
      </w:pPr>
      <w:bookmarkStart w:colFirst="0" w:colLast="0" w:name="_heading=h.6rnec8s26vab" w:id="33"/>
      <w:bookmarkEnd w:id="33"/>
      <w:r w:rsidDel="00000000" w:rsidR="00000000" w:rsidRPr="00000000">
        <w:rPr>
          <w:rtl w:val="0"/>
        </w:rPr>
      </w:r>
    </w:p>
    <w:p w:rsidR="00000000" w:rsidDel="00000000" w:rsidP="00000000" w:rsidRDefault="00000000" w:rsidRPr="00000000" w14:paraId="000000C7">
      <w:pPr>
        <w:pStyle w:val="Heading6"/>
        <w:rPr/>
      </w:pPr>
      <w:bookmarkStart w:colFirst="0" w:colLast="0" w:name="_heading=h.fztar556gmz1" w:id="34"/>
      <w:bookmarkEnd w:id="34"/>
      <w:r w:rsidDel="00000000" w:rsidR="00000000" w:rsidRPr="00000000">
        <w:rPr>
          <w:rtl w:val="0"/>
        </w:rPr>
      </w:r>
    </w:p>
    <w:p w:rsidR="00000000" w:rsidDel="00000000" w:rsidP="00000000" w:rsidRDefault="00000000" w:rsidRPr="00000000" w14:paraId="000000C8">
      <w:pPr>
        <w:pStyle w:val="Heading6"/>
        <w:rPr/>
      </w:pPr>
      <w:bookmarkStart w:colFirst="0" w:colLast="0" w:name="_heading=h.uh0bpr21bkx9" w:id="35"/>
      <w:bookmarkEnd w:id="35"/>
      <w:r w:rsidDel="00000000" w:rsidR="00000000" w:rsidRPr="00000000">
        <w:rPr>
          <w:rtl w:val="0"/>
        </w:rPr>
      </w:r>
    </w:p>
    <w:p w:rsidR="00000000" w:rsidDel="00000000" w:rsidP="00000000" w:rsidRDefault="00000000" w:rsidRPr="00000000" w14:paraId="000000C9">
      <w:pPr>
        <w:pStyle w:val="Heading6"/>
        <w:rPr/>
      </w:pPr>
      <w:bookmarkStart w:colFirst="0" w:colLast="0" w:name="_heading=h.f96tqqq12nv3" w:id="36"/>
      <w:bookmarkEnd w:id="36"/>
      <w:r w:rsidDel="00000000" w:rsidR="00000000" w:rsidRPr="00000000">
        <w:rPr>
          <w:rtl w:val="0"/>
        </w:rPr>
      </w:r>
    </w:p>
    <w:p w:rsidR="00000000" w:rsidDel="00000000" w:rsidP="00000000" w:rsidRDefault="00000000" w:rsidRPr="00000000" w14:paraId="000000CA">
      <w:pPr>
        <w:pStyle w:val="Heading6"/>
        <w:rPr/>
      </w:pPr>
      <w:bookmarkStart w:colFirst="0" w:colLast="0" w:name="_heading=h.eln1yitm767j" w:id="37"/>
      <w:bookmarkEnd w:id="37"/>
      <w:r w:rsidDel="00000000" w:rsidR="00000000" w:rsidRPr="00000000">
        <w:rPr>
          <w:rtl w:val="0"/>
        </w:rPr>
      </w:r>
    </w:p>
    <w:p w:rsidR="00000000" w:rsidDel="00000000" w:rsidP="00000000" w:rsidRDefault="00000000" w:rsidRPr="00000000" w14:paraId="000000CB">
      <w:pPr>
        <w:pStyle w:val="Heading6"/>
        <w:rPr/>
      </w:pPr>
      <w:bookmarkStart w:colFirst="0" w:colLast="0" w:name="_heading=h.hk4e5otblec3" w:id="38"/>
      <w:bookmarkEnd w:id="38"/>
      <w:r w:rsidDel="00000000" w:rsidR="00000000" w:rsidRPr="00000000">
        <w:rPr>
          <w:rtl w:val="0"/>
        </w:rPr>
      </w:r>
    </w:p>
    <w:p w:rsidR="00000000" w:rsidDel="00000000" w:rsidP="00000000" w:rsidRDefault="00000000" w:rsidRPr="00000000" w14:paraId="000000CC">
      <w:pPr>
        <w:pStyle w:val="Heading6"/>
        <w:rPr/>
      </w:pPr>
      <w:bookmarkStart w:colFirst="0" w:colLast="0" w:name="_heading=h.3c2c5j98u2h2" w:id="39"/>
      <w:bookmarkEnd w:id="39"/>
      <w:r w:rsidDel="00000000" w:rsidR="00000000" w:rsidRPr="00000000">
        <w:rPr>
          <w:rtl w:val="0"/>
        </w:rPr>
        <w:t xml:space="preserve">Agregar Atracción</w:t>
      </w:r>
    </w:p>
    <w:p w:rsidR="00000000" w:rsidDel="00000000" w:rsidP="00000000" w:rsidRDefault="00000000" w:rsidRPr="00000000" w14:paraId="000000C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2038350" cy="1228725"/>
            <wp:effectExtent b="0" l="0" r="0" t="0"/>
            <wp:wrapSquare wrapText="bothSides" distB="114300" distT="114300" distL="114300" distR="114300"/>
            <wp:docPr id="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038350" cy="1228725"/>
                    </a:xfrm>
                    <a:prstGeom prst="rect"/>
                    <a:ln/>
                  </pic:spPr>
                </pic:pic>
              </a:graphicData>
            </a:graphic>
          </wp:anchor>
        </w:drawing>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 Arriba a la izquierda de la tabla tenemos el botón para agregar una atracción, que al hacerle clic se abrirá una ventana modal</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El usuario deberá completar el nombre de la atracción, seleccionar en el mapa la ubicación de la misma para que se complete la latitud y longitud y por último agregar los  tags. Al finalizar deberá tocar el botón Crear Nuevo para que se guarde la atracción.</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jc w:val="center"/>
        <w:rPr/>
      </w:pPr>
      <w:r w:rsidDel="00000000" w:rsidR="00000000" w:rsidRPr="00000000">
        <w:rPr/>
        <w:drawing>
          <wp:inline distB="114300" distT="114300" distL="114300" distR="114300">
            <wp:extent cx="5943600" cy="4178300"/>
            <wp:effectExtent b="0" l="0" r="0" t="0"/>
            <wp:docPr id="1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6"/>
        <w:rPr/>
      </w:pPr>
      <w:bookmarkStart w:colFirst="0" w:colLast="0" w:name="_heading=h.952eb8mpbqsq" w:id="40"/>
      <w:bookmarkEnd w:id="40"/>
      <w:r w:rsidDel="00000000" w:rsidR="00000000" w:rsidRPr="00000000">
        <w:rPr>
          <w:rtl w:val="0"/>
        </w:rPr>
        <w:t xml:space="preserve">Editar Atracción</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Si el usuario hace clic en el lápiz azul se abrirá una ventana modal como la anterior con los datos para poder editar dicha atracción. Al finalizar la edición deberá tocar el botón Guardar los cambios.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716442" cy="2614613"/>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716442" cy="2614613"/>
                    </a:xfrm>
                    <a:prstGeom prst="rect"/>
                    <a:ln/>
                  </pic:spPr>
                </pic:pic>
              </a:graphicData>
            </a:graphic>
          </wp:anchor>
        </w:drawing>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jc w:val="center"/>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r>
    </w:p>
    <w:p w:rsidR="00000000" w:rsidDel="00000000" w:rsidP="00000000" w:rsidRDefault="00000000" w:rsidRPr="00000000" w14:paraId="000000E1">
      <w:pPr>
        <w:jc w:val="center"/>
        <w:rPr/>
      </w:pP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r>
    </w:p>
    <w:p w:rsidR="00000000" w:rsidDel="00000000" w:rsidP="00000000" w:rsidRDefault="00000000" w:rsidRPr="00000000" w14:paraId="000000E4">
      <w:pPr>
        <w:jc w:val="center"/>
        <w:rPr/>
      </w:pPr>
      <w:r w:rsidDel="00000000" w:rsidR="00000000" w:rsidRPr="00000000">
        <w:rPr>
          <w:rtl w:val="0"/>
        </w:rPr>
      </w:r>
    </w:p>
    <w:p w:rsidR="00000000" w:rsidDel="00000000" w:rsidP="00000000" w:rsidRDefault="00000000" w:rsidRPr="00000000" w14:paraId="000000E5">
      <w:pPr>
        <w:jc w:val="center"/>
        <w:rPr/>
      </w:pPr>
      <w:r w:rsidDel="00000000" w:rsidR="00000000" w:rsidRPr="00000000">
        <w:rPr>
          <w:rtl w:val="0"/>
        </w:rPr>
      </w:r>
    </w:p>
    <w:p w:rsidR="00000000" w:rsidDel="00000000" w:rsidP="00000000" w:rsidRDefault="00000000" w:rsidRPr="00000000" w14:paraId="000000E6">
      <w:pPr>
        <w:jc w:val="center"/>
        <w:rPr/>
      </w:pPr>
      <w:r w:rsidDel="00000000" w:rsidR="00000000" w:rsidRPr="00000000">
        <w:rPr>
          <w:rtl w:val="0"/>
        </w:rPr>
      </w:r>
    </w:p>
    <w:p w:rsidR="00000000" w:rsidDel="00000000" w:rsidP="00000000" w:rsidRDefault="00000000" w:rsidRPr="00000000" w14:paraId="000000E7">
      <w:pPr>
        <w:jc w:val="center"/>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rPr>
          <w:rtl w:val="0"/>
        </w:rPr>
      </w:r>
    </w:p>
    <w:p w:rsidR="00000000" w:rsidDel="00000000" w:rsidP="00000000" w:rsidRDefault="00000000" w:rsidRPr="00000000" w14:paraId="000000E9">
      <w:pPr>
        <w:pStyle w:val="Heading6"/>
        <w:rPr/>
      </w:pPr>
      <w:bookmarkStart w:colFirst="0" w:colLast="0" w:name="_heading=h.he91v83l67v7" w:id="41"/>
      <w:bookmarkEnd w:id="41"/>
      <w:r w:rsidDel="00000000" w:rsidR="00000000" w:rsidRPr="00000000">
        <w:rPr>
          <w:rtl w:val="0"/>
        </w:rPr>
        <w:t xml:space="preserve">Eliminar Atracción</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Si el usuario desea eliminar una atracción deberá tocar tacho de basura rojo de la misma, después de una confirmación, si el usuario acepta esa atracción será eliminada.</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jc w:val="center"/>
        <w:rPr/>
      </w:pPr>
      <w:r w:rsidDel="00000000" w:rsidR="00000000" w:rsidRPr="00000000">
        <w:rPr/>
        <w:drawing>
          <wp:inline distB="114300" distT="114300" distL="114300" distR="114300">
            <wp:extent cx="3390900" cy="2390775"/>
            <wp:effectExtent b="0" l="0" r="0" t="0"/>
            <wp:docPr id="1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3909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pPr>
      <w:r w:rsidDel="00000000" w:rsidR="00000000" w:rsidRPr="00000000">
        <w:rPr>
          <w:rtl w:val="0"/>
        </w:rPr>
      </w:r>
    </w:p>
    <w:p w:rsidR="00000000" w:rsidDel="00000000" w:rsidP="00000000" w:rsidRDefault="00000000" w:rsidRPr="00000000" w14:paraId="000000EF">
      <w:pPr>
        <w:jc w:val="center"/>
        <w:rPr/>
      </w:pPr>
      <w:r w:rsidDel="00000000" w:rsidR="00000000" w:rsidRPr="00000000">
        <w:rPr>
          <w:rtl w:val="0"/>
        </w:rPr>
      </w:r>
    </w:p>
    <w:p w:rsidR="00000000" w:rsidDel="00000000" w:rsidP="00000000" w:rsidRDefault="00000000" w:rsidRPr="00000000" w14:paraId="000000F0">
      <w:pPr>
        <w:jc w:val="center"/>
        <w:rPr/>
      </w:pPr>
      <w:r w:rsidDel="00000000" w:rsidR="00000000" w:rsidRPr="00000000">
        <w:rPr>
          <w:rtl w:val="0"/>
        </w:rPr>
      </w:r>
    </w:p>
    <w:p w:rsidR="00000000" w:rsidDel="00000000" w:rsidP="00000000" w:rsidRDefault="00000000" w:rsidRPr="00000000" w14:paraId="000000F1">
      <w:pPr>
        <w:pStyle w:val="Heading3"/>
        <w:rPr/>
      </w:pPr>
      <w:bookmarkStart w:colFirst="0" w:colLast="0" w:name="_heading=h.488zbsafdbky" w:id="42"/>
      <w:bookmarkEnd w:id="42"/>
      <w:r w:rsidDel="00000000" w:rsidR="00000000" w:rsidRPr="00000000">
        <w:rPr>
          <w:rtl w:val="0"/>
        </w:rPr>
      </w:r>
    </w:p>
    <w:p w:rsidR="00000000" w:rsidDel="00000000" w:rsidP="00000000" w:rsidRDefault="00000000" w:rsidRPr="00000000" w14:paraId="000000F2">
      <w:pPr>
        <w:pStyle w:val="Heading4"/>
        <w:rPr/>
      </w:pPr>
      <w:bookmarkStart w:colFirst="0" w:colLast="0" w:name="_heading=h.lgxmaardxggg" w:id="43"/>
      <w:bookmarkEnd w:id="43"/>
      <w:r w:rsidDel="00000000" w:rsidR="00000000" w:rsidRPr="00000000">
        <w:rPr>
          <w:rtl w:val="0"/>
        </w:rPr>
        <w:t xml:space="preserve">2.1.1.5 Reportes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Al ingresar el usuario se encontrará con un calendario, que al hacer clic podrá elegir la fecha del reporte a generar</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center"/>
        <w:rPr/>
      </w:pPr>
      <w:r w:rsidDel="00000000" w:rsidR="00000000" w:rsidRPr="00000000">
        <w:rPr/>
        <w:drawing>
          <wp:inline distB="114300" distT="114300" distL="114300" distR="114300">
            <wp:extent cx="5943600" cy="2374900"/>
            <wp:effectExtent b="0" l="0" r="0" t="0"/>
            <wp:docPr id="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33663" cy="2753715"/>
            <wp:effectExtent b="0" l="0" r="0" t="0"/>
            <wp:wrapSquare wrapText="bothSides" distB="114300" distT="114300" distL="114300" distR="114300"/>
            <wp:docPr id="1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633663" cy="2753715"/>
                    </a:xfrm>
                    <a:prstGeom prst="rect"/>
                    <a:ln/>
                  </pic:spPr>
                </pic:pic>
              </a:graphicData>
            </a:graphic>
          </wp:anchor>
        </w:drawing>
      </w:r>
    </w:p>
    <w:p w:rsidR="00000000" w:rsidDel="00000000" w:rsidP="00000000" w:rsidRDefault="00000000" w:rsidRPr="00000000" w14:paraId="000000F9">
      <w:pPr>
        <w:jc w:val="cente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Seleccionando un rango de fechas, se habilitará el botón </w:t>
      </w:r>
      <w:r w:rsidDel="00000000" w:rsidR="00000000" w:rsidRPr="00000000">
        <w:rPr>
          <w:i w:val="1"/>
          <w:rtl w:val="0"/>
        </w:rPr>
        <w:t xml:space="preserve">Generar reporte</w:t>
      </w:r>
      <w:r w:rsidDel="00000000" w:rsidR="00000000" w:rsidRPr="00000000">
        <w:rPr>
          <w:rtl w:val="0"/>
        </w:rPr>
        <w:t xml:space="preserve">, el cual descargara un archivo en formato csv</w:t>
      </w:r>
    </w:p>
    <w:p w:rsidR="00000000" w:rsidDel="00000000" w:rsidP="00000000" w:rsidRDefault="00000000" w:rsidRPr="00000000" w14:paraId="000000FE">
      <w:pPr>
        <w:jc w:val="center"/>
        <w:rPr/>
      </w:pPr>
      <w:r w:rsidDel="00000000" w:rsidR="00000000" w:rsidRPr="00000000">
        <w:rPr>
          <w:rtl w:val="0"/>
        </w:rPr>
      </w:r>
    </w:p>
    <w:p w:rsidR="00000000" w:rsidDel="00000000" w:rsidP="00000000" w:rsidRDefault="00000000" w:rsidRPr="00000000" w14:paraId="000000FF">
      <w:pPr>
        <w:jc w:val="center"/>
        <w:rPr/>
      </w:pPr>
      <w:r w:rsidDel="00000000" w:rsidR="00000000" w:rsidRPr="00000000">
        <w:rPr>
          <w:rtl w:val="0"/>
        </w:rPr>
      </w:r>
    </w:p>
    <w:p w:rsidR="00000000" w:rsidDel="00000000" w:rsidP="00000000" w:rsidRDefault="00000000" w:rsidRPr="00000000" w14:paraId="00000100">
      <w:pPr>
        <w:jc w:val="center"/>
        <w:rPr/>
      </w:pPr>
      <w:r w:rsidDel="00000000" w:rsidR="00000000" w:rsidRPr="00000000">
        <w:rPr>
          <w:rtl w:val="0"/>
        </w:rPr>
      </w:r>
    </w:p>
    <w:p w:rsidR="00000000" w:rsidDel="00000000" w:rsidP="00000000" w:rsidRDefault="00000000" w:rsidRPr="00000000" w14:paraId="00000101">
      <w:pPr>
        <w:jc w:val="center"/>
        <w:rPr/>
      </w:pPr>
      <w:r w:rsidDel="00000000" w:rsidR="00000000" w:rsidRPr="00000000">
        <w:rPr>
          <w:rtl w:val="0"/>
        </w:rPr>
      </w:r>
    </w:p>
    <w:p w:rsidR="00000000" w:rsidDel="00000000" w:rsidP="00000000" w:rsidRDefault="00000000" w:rsidRPr="00000000" w14:paraId="00000102">
      <w:pPr>
        <w:jc w:val="center"/>
        <w:rPr/>
      </w:pPr>
      <w:r w:rsidDel="00000000" w:rsidR="00000000" w:rsidRPr="00000000">
        <w:rPr>
          <w:rtl w:val="0"/>
        </w:rPr>
      </w:r>
    </w:p>
    <w:p w:rsidR="00000000" w:rsidDel="00000000" w:rsidP="00000000" w:rsidRDefault="00000000" w:rsidRPr="00000000" w14:paraId="00000103">
      <w:pPr>
        <w:jc w:val="center"/>
        <w:rPr/>
      </w:pPr>
      <w:r w:rsidDel="00000000" w:rsidR="00000000" w:rsidRPr="00000000">
        <w:rPr>
          <w:rtl w:val="0"/>
        </w:rPr>
      </w:r>
    </w:p>
    <w:p w:rsidR="00000000" w:rsidDel="00000000" w:rsidP="00000000" w:rsidRDefault="00000000" w:rsidRPr="00000000" w14:paraId="00000104">
      <w:pPr>
        <w:jc w:val="center"/>
        <w:rPr/>
      </w:pPr>
      <w:r w:rsidDel="00000000" w:rsidR="00000000" w:rsidRPr="00000000">
        <w:rPr>
          <w:rtl w:val="0"/>
        </w:rPr>
      </w:r>
    </w:p>
    <w:p w:rsidR="00000000" w:rsidDel="00000000" w:rsidP="00000000" w:rsidRDefault="00000000" w:rsidRPr="00000000" w14:paraId="00000105">
      <w:pPr>
        <w:jc w:val="center"/>
        <w:rPr/>
      </w:pPr>
      <w:r w:rsidDel="00000000" w:rsidR="00000000" w:rsidRPr="00000000">
        <w:rPr>
          <w:rtl w:val="0"/>
        </w:rPr>
      </w:r>
    </w:p>
    <w:p w:rsidR="00000000" w:rsidDel="00000000" w:rsidP="00000000" w:rsidRDefault="00000000" w:rsidRPr="00000000" w14:paraId="00000106">
      <w:pPr>
        <w:jc w:val="center"/>
        <w:rPr/>
      </w:pPr>
      <w:r w:rsidDel="00000000" w:rsidR="00000000" w:rsidRPr="00000000">
        <w:rPr>
          <w:rtl w:val="0"/>
        </w:rPr>
      </w:r>
    </w:p>
    <w:p w:rsidR="00000000" w:rsidDel="00000000" w:rsidP="00000000" w:rsidRDefault="00000000" w:rsidRPr="00000000" w14:paraId="00000107">
      <w:pPr>
        <w:jc w:val="cente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4"/>
        <w:rPr/>
      </w:pPr>
      <w:bookmarkStart w:colFirst="0" w:colLast="0" w:name="_heading=h.dwop5ooy1z2p" w:id="44"/>
      <w:bookmarkEnd w:id="44"/>
      <w:r w:rsidDel="00000000" w:rsidR="00000000" w:rsidRPr="00000000">
        <w:rPr>
          <w:rtl w:val="0"/>
        </w:rPr>
        <w:t xml:space="preserve">TODO 2.1.1.7 Categorias </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jc w:val="center"/>
        <w:rPr/>
      </w:pPr>
      <w:r w:rsidDel="00000000" w:rsidR="00000000" w:rsidRPr="00000000">
        <w:rPr>
          <w:rtl w:val="0"/>
        </w:rPr>
      </w:r>
    </w:p>
    <w:p w:rsidR="00000000" w:rsidDel="00000000" w:rsidP="00000000" w:rsidRDefault="00000000" w:rsidRPr="00000000" w14:paraId="0000010E">
      <w:pPr>
        <w:pStyle w:val="Heading4"/>
        <w:rPr/>
      </w:pPr>
      <w:bookmarkStart w:colFirst="0" w:colLast="0" w:name="_heading=h.1fqgvn9q1m98" w:id="45"/>
      <w:bookmarkEnd w:id="45"/>
      <w:r w:rsidDel="00000000" w:rsidR="00000000" w:rsidRPr="00000000">
        <w:rPr>
          <w:rtl w:val="0"/>
        </w:rPr>
        <w:t xml:space="preserve">2.1.1.7 Cerrar sesion</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Para cerrar sesión el usuario deberá presionar en el botón cerrar sesión ubicado en el menú lateral. El sistema le mostrará un alerta que el usuario deberá confirmar.</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jc w:val="center"/>
        <w:rPr/>
      </w:pPr>
      <w:r w:rsidDel="00000000" w:rsidR="00000000" w:rsidRPr="00000000">
        <w:rPr>
          <w:rtl w:val="0"/>
        </w:rPr>
      </w:r>
    </w:p>
    <w:p w:rsidR="00000000" w:rsidDel="00000000" w:rsidP="00000000" w:rsidRDefault="00000000" w:rsidRPr="00000000" w14:paraId="00000113">
      <w:pPr>
        <w:jc w:val="center"/>
        <w:rPr/>
      </w:pPr>
      <w:r w:rsidDel="00000000" w:rsidR="00000000" w:rsidRPr="00000000">
        <w:rPr>
          <w:rtl w:val="0"/>
        </w:rPr>
      </w:r>
    </w:p>
    <w:p w:rsidR="00000000" w:rsidDel="00000000" w:rsidP="00000000" w:rsidRDefault="00000000" w:rsidRPr="00000000" w14:paraId="00000114">
      <w:pPr>
        <w:jc w:val="center"/>
        <w:rPr/>
      </w:pPr>
      <w:r w:rsidDel="00000000" w:rsidR="00000000" w:rsidRPr="00000000">
        <w:rPr/>
        <w:drawing>
          <wp:inline distB="114300" distT="114300" distL="114300" distR="114300">
            <wp:extent cx="4462463" cy="2367108"/>
            <wp:effectExtent b="0" l="0" r="0" t="0"/>
            <wp:docPr id="9"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462463" cy="2367108"/>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center"/>
        <w:rPr/>
      </w:pPr>
      <w:r w:rsidDel="00000000" w:rsidR="00000000" w:rsidRPr="00000000">
        <w:rPr>
          <w:rtl w:val="0"/>
        </w:rPr>
      </w:r>
    </w:p>
    <w:p w:rsidR="00000000" w:rsidDel="00000000" w:rsidP="00000000" w:rsidRDefault="00000000" w:rsidRPr="00000000" w14:paraId="00000116">
      <w:pPr>
        <w:jc w:val="center"/>
        <w:rPr/>
      </w:pPr>
      <w:r w:rsidDel="00000000" w:rsidR="00000000" w:rsidRPr="00000000">
        <w:rPr>
          <w:rtl w:val="0"/>
        </w:rPr>
      </w:r>
    </w:p>
    <w:p w:rsidR="00000000" w:rsidDel="00000000" w:rsidP="00000000" w:rsidRDefault="00000000" w:rsidRPr="00000000" w14:paraId="00000117">
      <w:pPr>
        <w:jc w:val="center"/>
        <w:rPr/>
      </w:pPr>
      <w:r w:rsidDel="00000000" w:rsidR="00000000" w:rsidRPr="00000000">
        <w:rPr>
          <w:rtl w:val="0"/>
        </w:rPr>
      </w:r>
    </w:p>
    <w:p w:rsidR="00000000" w:rsidDel="00000000" w:rsidP="00000000" w:rsidRDefault="00000000" w:rsidRPr="00000000" w14:paraId="00000118">
      <w:pPr>
        <w:pStyle w:val="Heading3"/>
        <w:rPr/>
      </w:pPr>
      <w:bookmarkStart w:colFirst="0" w:colLast="0" w:name="_heading=h.iwm8dsyf1ozj" w:id="46"/>
      <w:bookmarkEnd w:id="46"/>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3"/>
        <w:rPr/>
      </w:pPr>
      <w:bookmarkStart w:colFirst="0" w:colLast="0" w:name="_heading=h.f4mthkj4vutk" w:id="47"/>
      <w:bookmarkEnd w:id="47"/>
      <w:r w:rsidDel="00000000" w:rsidR="00000000" w:rsidRPr="00000000">
        <w:rPr>
          <w:rtl w:val="0"/>
        </w:rPr>
      </w:r>
    </w:p>
    <w:p w:rsidR="00000000" w:rsidDel="00000000" w:rsidP="00000000" w:rsidRDefault="00000000" w:rsidRPr="00000000" w14:paraId="0000011C">
      <w:pPr>
        <w:pStyle w:val="Heading3"/>
        <w:rPr/>
      </w:pPr>
      <w:bookmarkStart w:colFirst="0" w:colLast="0" w:name="_heading=h.m9co56se4812" w:id="48"/>
      <w:bookmarkEnd w:id="48"/>
      <w:r w:rsidDel="00000000" w:rsidR="00000000" w:rsidRPr="00000000">
        <w:rPr>
          <w:rtl w:val="0"/>
        </w:rPr>
        <w:t xml:space="preserve">2.1.2 Aplicación Mobile</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keepNext w:val="1"/>
        <w:spacing w:after="480" w:line="240" w:lineRule="auto"/>
        <w:rPr/>
      </w:pPr>
      <w:r w:rsidDel="00000000" w:rsidR="00000000" w:rsidRPr="00000000">
        <w:rPr>
          <w:rtl w:val="0"/>
        </w:rPr>
      </w:r>
    </w:p>
    <w:sectPr>
      <w:headerReference r:id="rId26" w:type="first"/>
      <w:footerReference r:id="rId27"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rPr>
      <w:lang w:val="es-ES"/>
    </w:rPr>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60"/>
    </w:pPr>
    <w:rPr>
      <w:sz w:val="52"/>
      <w:szCs w:val="52"/>
    </w:r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eNormal"/>
    <w:pPr>
      <w:spacing w:after="60" w:before="60"/>
    </w:pPr>
    <w:rPr>
      <w:rFonts w:ascii="Georgia" w:cs="Georgia" w:eastAsia="Georgia" w:hAnsi="Georgia"/>
      <w:sz w:val="20"/>
      <w:szCs w:val="20"/>
    </w:rPr>
    <w:tblPr>
      <w:tblStyleRowBandSize w:val="1"/>
      <w:tblStyleColBandSize w:val="1"/>
      <w:tblCellMar>
        <w:left w:w="108.0" w:type="dxa"/>
        <w:right w:w="108.0" w:type="dxa"/>
      </w:tblCellMar>
    </w:tblPr>
    <w:tblStylePr w:type="firstRow">
      <w:rPr>
        <w:rFonts w:ascii="Georgia" w:cs="Georgia" w:eastAsia="Georgia" w:hAnsi="Georgia"/>
        <w:b w:val="1"/>
        <w:color w:val="44546a"/>
        <w:sz w:val="22"/>
        <w:szCs w:val="22"/>
      </w:rPr>
    </w:tblStylePr>
  </w:style>
  <w:style w:type="table" w:styleId="a0" w:customStyle="1">
    <w:basedOn w:val="TableNormal"/>
    <w:pPr>
      <w:spacing w:after="60" w:before="60"/>
    </w:pPr>
    <w:rPr>
      <w:rFonts w:ascii="Georgia" w:cs="Georgia" w:eastAsia="Georgia" w:hAnsi="Georgia"/>
      <w:sz w:val="20"/>
      <w:szCs w:val="20"/>
    </w:rPr>
    <w:tblPr>
      <w:tblStyleRowBandSize w:val="1"/>
      <w:tblStyleColBandSize w:val="1"/>
      <w:tblCellMar>
        <w:left w:w="108.0" w:type="dxa"/>
        <w:right w:w="108.0" w:type="dxa"/>
      </w:tblCellMar>
    </w:tblPr>
    <w:tblStylePr w:type="firstRow">
      <w:rPr>
        <w:rFonts w:ascii="Georgia" w:cs="Georgia" w:eastAsia="Georgia" w:hAnsi="Georgia"/>
        <w:b w:val="1"/>
        <w:color w:val="44546a"/>
        <w:sz w:val="22"/>
        <w:szCs w:val="22"/>
      </w:rPr>
    </w:tblStylePr>
  </w:style>
  <w:style w:type="table" w:styleId="a1" w:customStyle="1">
    <w:basedOn w:val="TableNormal"/>
    <w:pPr>
      <w:spacing w:after="60" w:before="60"/>
    </w:pPr>
    <w:rPr>
      <w:rFonts w:ascii="Georgia" w:cs="Georgia" w:eastAsia="Georgia" w:hAnsi="Georgia"/>
      <w:sz w:val="20"/>
      <w:szCs w:val="20"/>
    </w:rPr>
    <w:tblPr>
      <w:tblStyleRowBandSize w:val="1"/>
      <w:tblStyleColBandSize w:val="1"/>
      <w:tblCellMar>
        <w:left w:w="108.0" w:type="dxa"/>
        <w:right w:w="108.0" w:type="dxa"/>
      </w:tblCellMar>
    </w:tblPr>
    <w:tblStylePr w:type="firstRow">
      <w:rPr>
        <w:rFonts w:ascii="Georgia" w:cs="Georgia" w:eastAsia="Georgia" w:hAnsi="Georgia"/>
        <w:b w:val="1"/>
        <w:color w:val="44546a"/>
        <w:sz w:val="22"/>
        <w:szCs w:val="22"/>
      </w:rPr>
    </w:tblStylePr>
  </w:style>
  <w:style w:type="table" w:styleId="a2" w:customStyle="1">
    <w:basedOn w:val="TableNormal"/>
    <w:pPr>
      <w:spacing w:after="60" w:before="60"/>
    </w:pPr>
    <w:rPr>
      <w:rFonts w:ascii="Georgia" w:cs="Georgia" w:eastAsia="Georgia" w:hAnsi="Georgia"/>
      <w:sz w:val="20"/>
      <w:szCs w:val="20"/>
    </w:rPr>
    <w:tblPr>
      <w:tblStyleRowBandSize w:val="1"/>
      <w:tblStyleColBandSize w:val="1"/>
      <w:tblCellMar>
        <w:left w:w="108.0" w:type="dxa"/>
        <w:right w:w="108.0" w:type="dxa"/>
      </w:tblCellMar>
    </w:tblPr>
    <w:tblStylePr w:type="firstRow">
      <w:rPr>
        <w:rFonts w:ascii="Georgia" w:cs="Georgia" w:eastAsia="Georgia" w:hAnsi="Georgia"/>
        <w:b w:val="1"/>
        <w:color w:val="44546a"/>
        <w:sz w:val="22"/>
        <w:szCs w:val="22"/>
      </w:rPr>
    </w:tblStyle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60" w:before="60" w:lineRule="auto"/>
    </w:pPr>
    <w:rPr>
      <w:rFonts w:ascii="Georgia" w:cs="Georgia" w:eastAsia="Georgia" w:hAnsi="Georgia"/>
      <w:sz w:val="20"/>
      <w:szCs w:val="20"/>
    </w:rPr>
    <w:tblPr>
      <w:tblStyleRowBandSize w:val="1"/>
      <w:tblStyleColBandSize w:val="1"/>
      <w:tblCellMar>
        <w:top w:w="100.0" w:type="dxa"/>
        <w:left w:w="100.0" w:type="dxa"/>
        <w:bottom w:w="100.0" w:type="dxa"/>
        <w:right w:w="100.0" w:type="dxa"/>
      </w:tblCellMar>
    </w:tblPr>
    <w:tblStylePr w:type="firstRow">
      <w:rPr>
        <w:rFonts w:ascii="Georgia" w:cs="Georgia" w:eastAsia="Georgia" w:hAnsi="Georgia"/>
        <w:b w:val="1"/>
        <w:color w:val="44546a"/>
        <w:sz w:val="22"/>
        <w:szCs w:val="22"/>
      </w:rPr>
    </w:tblStylePr>
  </w:style>
  <w:style w:type="table" w:styleId="Table2">
    <w:basedOn w:val="TableNormal"/>
    <w:pPr>
      <w:spacing w:after="60" w:before="60" w:lineRule="auto"/>
    </w:pPr>
    <w:rPr>
      <w:rFonts w:ascii="Georgia" w:cs="Georgia" w:eastAsia="Georgia" w:hAnsi="Georgia"/>
      <w:sz w:val="20"/>
      <w:szCs w:val="20"/>
    </w:rPr>
    <w:tblPr>
      <w:tblStyleRowBandSize w:val="1"/>
      <w:tblStyleColBandSize w:val="1"/>
      <w:tblCellMar>
        <w:top w:w="100.0" w:type="dxa"/>
        <w:left w:w="100.0" w:type="dxa"/>
        <w:bottom w:w="100.0" w:type="dxa"/>
        <w:right w:w="100.0" w:type="dxa"/>
      </w:tblCellMar>
    </w:tblPr>
    <w:tblStylePr w:type="firstRow">
      <w:rPr>
        <w:rFonts w:ascii="Georgia" w:cs="Georgia" w:eastAsia="Georgia" w:hAnsi="Georgia"/>
        <w:b w:val="1"/>
        <w:color w:val="44546a"/>
        <w:sz w:val="22"/>
        <w:szCs w:val="22"/>
      </w:rPr>
    </w:tblStylePr>
  </w:style>
  <w:style w:type="table" w:styleId="Table3">
    <w:basedOn w:val="TableNormal"/>
    <w:pPr>
      <w:spacing w:after="60" w:before="60" w:lineRule="auto"/>
    </w:pPr>
    <w:rPr>
      <w:rFonts w:ascii="Georgia" w:cs="Georgia" w:eastAsia="Georgia" w:hAnsi="Georgia"/>
      <w:sz w:val="20"/>
      <w:szCs w:val="20"/>
    </w:rPr>
    <w:tblPr>
      <w:tblStyleRowBandSize w:val="1"/>
      <w:tblStyleColBandSize w:val="1"/>
      <w:tblCellMar>
        <w:top w:w="100.0" w:type="dxa"/>
        <w:left w:w="100.0" w:type="dxa"/>
        <w:bottom w:w="100.0" w:type="dxa"/>
        <w:right w:w="100.0" w:type="dxa"/>
      </w:tblCellMar>
    </w:tblPr>
    <w:tblStylePr w:type="firstRow">
      <w:rPr>
        <w:rFonts w:ascii="Georgia" w:cs="Georgia" w:eastAsia="Georgia" w:hAnsi="Georgia"/>
        <w:b w:val="1"/>
        <w:color w:val="44546a"/>
        <w:sz w:val="22"/>
        <w:szCs w:val="22"/>
      </w:r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7.png"/><Relationship Id="rId21" Type="http://schemas.openxmlformats.org/officeDocument/2006/relationships/image" Target="media/image5.png"/><Relationship Id="rId24" Type="http://schemas.openxmlformats.org/officeDocument/2006/relationships/image" Target="media/image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eader" Target="header1.xml"/><Relationship Id="rId25" Type="http://schemas.openxmlformats.org/officeDocument/2006/relationships/image" Target="media/image16.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14.png"/><Relationship Id="rId11" Type="http://schemas.openxmlformats.org/officeDocument/2006/relationships/image" Target="media/image3.png"/><Relationship Id="rId10" Type="http://schemas.openxmlformats.org/officeDocument/2006/relationships/image" Target="media/image17.png"/><Relationship Id="rId13" Type="http://schemas.openxmlformats.org/officeDocument/2006/relationships/image" Target="media/image1.png"/><Relationship Id="rId12" Type="http://schemas.openxmlformats.org/officeDocument/2006/relationships/image" Target="media/image18.png"/><Relationship Id="rId15" Type="http://schemas.openxmlformats.org/officeDocument/2006/relationships/image" Target="media/image19.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9.png"/><Relationship Id="rId19" Type="http://schemas.openxmlformats.org/officeDocument/2006/relationships/image" Target="media/image15.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XNmhiF7L1OkuXDvdBZ8JCFNoQw==">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2022-05-11T22:42:00Z</dcterms:created>
  <dc:creator>Mar</dc:creator>
</cp:coreProperties>
</file>