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43B4C2A3" w14:textId="77777777" w:rsidR="005302BB" w:rsidRDefault="00000000">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089BC2B5" w14:textId="77777777" w:rsidR="005302BB" w:rsidRDefault="00000000">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rsidR="005302BB" w:rsidRDefault="00000000">
      <w:pPr>
        <w:pStyle w:val="Ttulo3"/>
        <w:ind w:left="-5"/>
      </w:pPr>
      <w:bookmarkStart w:id="105" w:name="_4.6_Evolución_del"/>
      <w:bookmarkStart w:id="106" w:name="sec4_6"/>
      <w:bookmarkEnd w:id="105"/>
      <w:r>
        <w:t>4.6 Evolución del artefacto durante y después del experimento</w:t>
      </w:r>
      <w:bookmarkEnd w:id="106"/>
      <w:r>
        <w:rPr>
          <w:color w:val="2E74B5"/>
        </w:rPr>
        <w:t xml:space="preserve"> </w:t>
      </w:r>
    </w:p>
    <w:p w:rsidR="005302BB" w:rsidRDefault="00000000">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w:t>
      </w:r>
    </w:p>
    <w:p w:rsidR="005302BB" w:rsidRDefault="00000000">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rsidR="005302BB" w:rsidRDefault="00000000">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commit 97ce027 del repositorio, Anexo F).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rsidR="005302BB" w:rsidRDefault="00000000">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 (commit 4c57af8 del repositorio, Anexo F). </w:t>
      </w:r>
    </w:p>
    <w:p w:rsidR="005302BB" w:rsidRDefault="00000000">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Las Figuras 4.2 y 4.3 reflejan estos tipos.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con el sistema ya corregido y sin volcados exportados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Esa pasada detectó la condición de carrera descripta en la sección 6.1, que se corrigió a continuación mediante una transición atómica en la base de datos (consolidada luego en el commit 97ce027, del 13/09/2026). El 100% informado en la Tabla 5.1 se obtuvo con el sistema ya corregido. Por lo tanto, el sistema auditado para NAS no es idéntico al que produjo los tiempos del postest en la operación de confirmación de pedidos.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limitaciones del diseño: la condición pretest, operada por los propios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de base representativa de un operador real y con un inventario físico independiente del registro, que el diseño actual no permite generar (secciones 6.1 y 7.1). </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También queda pendiente una réplica del experimento que estime el arrastre entre condiciones (sección 6.2), con escenarios de calentamiento cronometrados y, de ser posible, con contrabalanceo del orden de las condiciones.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