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la magnitud de un eventual efecto de práctica residual dentro de la propia corrida cronometrada </w:t>
      </w:r>
      <w:r>
        <w:lastRenderedPageBreak/>
        <w:t xml:space="preserve">(docs/analisis/compute_practica_residual.py, Anexo B). Dado que los 5 escenarios de calentamiento no se cronometraron (sección 3.4), no es posible compararlos directamente contra los escenarios medidos. En su lugar, se comparó la primera mitad (escenarios 1 a 6) contra la segunda mitad (escenarios 8 a 13) del subconjunto más homogéneo de escenarios medidos —los trece de tipo “Simple 1 producto” (Tabla 3.1)—, donde la complejidad de la tarea se mantiene aproximadamente constante y una tendencia decreciente resultaría atribuible principalmente a la práctica y no a diferencias de dificultad entre escenarios. La diferencia observada fue pequeña en ambas condiciones: 1,50 s en el pretest (32,33 s vs. 30,83 s) y 0,50 s en el postest (22,17 s vs. 21,67 s), frente a una reducción global de 13,70 s entre pretest y postest. La correlación entre la posición del escenario y su TPP no fue significativa en el pretest (Spearman ρ = −0,22; p = 0,47) y alcanzó significación solo con el estadístico no paramétrico en el postest (Spearman ρ = −0,64; p = 0,02; Pearson r = −0,41; p = 0,16), resultado impulsado en buena medida por el escenario 8, ya identificado en la sección 5.2 como el único caso que favoreció al pretest por un contratiempo operativo puntual —un reintento de selección de categoría— y no por dificultad inherente. Este análisis no reemplaza a una comparación directa contra los escenarios de calentamiento, que hubiera requerido cronometrarlos, algo que este trabajo no hizo; pero sí acota la magnitud plausible del efecto de práctica residual dentro de la corrida medida: de existir, es pequeño en comparación con la reducción global observada, y no parece explicar por sí solo la magnitud del efecto atribuido al artefacto. La estimación completa —comparando escenarios de calentamiento cronometrados contra los primeros escenarios medidos—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w:t>
      </w:r>
      <w:r>
        <w:lastRenderedPageBreak/>
        <w:t xml:space="preserve">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 xml:space="preserve">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w:t>
      </w:r>
      <w:r>
        <w:lastRenderedPageBreak/>
        <w:t>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