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045D" w:rsidRDefault="003A2C0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3A2C05">
        <w:rPr>
          <w:rFonts w:ascii="Arial" w:hAnsi="Arial" w:cs="Arial"/>
          <w:b/>
          <w:bCs/>
          <w:sz w:val="24"/>
          <w:szCs w:val="24"/>
          <w:lang w:val="es-MX"/>
        </w:rPr>
        <w:t>ACTA DE CONSTITUCION</w:t>
      </w:r>
    </w:p>
    <w:p w:rsidR="003A2C05" w:rsidRDefault="003A2C0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 los 29 días del mes de mayo del 2024 siendo las 8:50 a.m. nos reunimos en el salón de 1002 para establecer las normas que regirán el trabajo del proyecto productivo para la certificación con SENA TEC; la sociedad constituida por: Sharon Gabriela López Téllez, identificada con T.I No 1070009639, y residencia en el municipio de Cajicá barrio Gran </w:t>
      </w:r>
      <w:r w:rsidR="007E49DC">
        <w:rPr>
          <w:rFonts w:ascii="Arial" w:hAnsi="Arial" w:cs="Arial"/>
          <w:sz w:val="24"/>
          <w:szCs w:val="24"/>
          <w:lang w:val="es-MX"/>
        </w:rPr>
        <w:t xml:space="preserve">Colombia; Mariana Martínez Jiménez, identificada con T.I No 1030577227, y residencia en el municipio de Cajicá, barrio La </w:t>
      </w:r>
      <w:r w:rsidR="00E44304">
        <w:rPr>
          <w:rFonts w:ascii="Arial" w:hAnsi="Arial" w:cs="Arial"/>
          <w:sz w:val="24"/>
          <w:szCs w:val="24"/>
          <w:lang w:val="es-MX"/>
        </w:rPr>
        <w:t>Estación</w:t>
      </w:r>
      <w:r w:rsidR="007E49DC">
        <w:rPr>
          <w:rFonts w:ascii="Arial" w:hAnsi="Arial" w:cs="Arial"/>
          <w:sz w:val="24"/>
          <w:szCs w:val="24"/>
          <w:lang w:val="es-MX"/>
        </w:rPr>
        <w:t>;</w:t>
      </w:r>
      <w:r>
        <w:rPr>
          <w:rFonts w:ascii="Arial" w:hAnsi="Arial" w:cs="Arial"/>
          <w:sz w:val="24"/>
          <w:szCs w:val="24"/>
          <w:lang w:val="es-MX"/>
        </w:rPr>
        <w:t xml:space="preserve"> Maria Alejandra Ramos Carrillo, identificada con T.I No 1070009354, y residencia en el municipio de Cajicá</w:t>
      </w:r>
      <w:r w:rsidR="007E49DC">
        <w:rPr>
          <w:rFonts w:ascii="Arial" w:hAnsi="Arial" w:cs="Arial"/>
          <w:sz w:val="24"/>
          <w:szCs w:val="24"/>
          <w:lang w:val="es-MX"/>
        </w:rPr>
        <w:t xml:space="preserve"> barrio Capellanía; Karoll Sofia Verano Ramírez identificada con T.I No 1025144824, y residencia en el municipio de Cajicá barrio La Estación. En adelante se regirá por el siguiente reglamento:</w:t>
      </w:r>
    </w:p>
    <w:p w:rsidR="007E49DC" w:rsidRDefault="007E49DC" w:rsidP="007E49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realizarán reuniones empresariales mínimo dos veces por mese para trabajar en cuestiones inherentes al proyecto empresarial, reuniones de carácter virtual o presencial.</w:t>
      </w:r>
    </w:p>
    <w:p w:rsidR="007E49DC" w:rsidRDefault="007E49DC" w:rsidP="007E49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Todos los socios están obligados a asistir a las reuniones, de lo contrario deberán sustentar el motivo de su inasistencia en un plazo no mayor a 3 días a la junta de socios.</w:t>
      </w:r>
    </w:p>
    <w:p w:rsidR="007E49DC" w:rsidRDefault="007E49DC" w:rsidP="007E49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trabajo deberá ser repartido de forma equilibrada e igualitaria para todos los socios.</w:t>
      </w:r>
    </w:p>
    <w:p w:rsidR="007E49DC" w:rsidRDefault="007E49DC" w:rsidP="007E49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El </w:t>
      </w:r>
      <w:r w:rsidR="00D2744A">
        <w:rPr>
          <w:rFonts w:ascii="Arial" w:hAnsi="Arial" w:cs="Arial"/>
          <w:sz w:val="24"/>
          <w:szCs w:val="24"/>
          <w:lang w:val="es-MX"/>
        </w:rPr>
        <w:t>trabajo asignado deberá ser entregado en la fecha y hora estipulado con una calidad que muestre el compromiso de los socios en el trabajo empresarial.</w:t>
      </w:r>
    </w:p>
    <w:p w:rsidR="00D2744A" w:rsidRDefault="00D2744A" w:rsidP="007E49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Todas las reuniones empresariales cuentan como practica empresarial.</w:t>
      </w:r>
    </w:p>
    <w:p w:rsidR="00D2744A" w:rsidRDefault="00D2744A" w:rsidP="007E49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 una decisión unánime la junta de socios deberá escoger un representante legal.</w:t>
      </w:r>
    </w:p>
    <w:p w:rsidR="00D2744A" w:rsidRDefault="00D2744A" w:rsidP="007E49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Todos los socios se comprometen a participar de forma igualitaria con los costos que el desarrollo del proyecto requiera.</w:t>
      </w:r>
    </w:p>
    <w:p w:rsidR="00D2744A" w:rsidRDefault="00D2744A" w:rsidP="00D2744A">
      <w:pPr>
        <w:ind w:left="425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caso de incumplimiento de los acuerdos antes establecidos procede, actuación en contra con las siguientes acciones:</w:t>
      </w:r>
    </w:p>
    <w:p w:rsidR="00D2744A" w:rsidRDefault="00D2744A" w:rsidP="00D2744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Llamado de atención verbal para la primera falta; </w:t>
      </w:r>
      <w:r w:rsidR="00E44304">
        <w:rPr>
          <w:rFonts w:ascii="Arial" w:hAnsi="Arial" w:cs="Arial"/>
          <w:sz w:val="24"/>
          <w:szCs w:val="24"/>
          <w:lang w:val="es-MX"/>
        </w:rPr>
        <w:t>memorando</w:t>
      </w:r>
      <w:r>
        <w:rPr>
          <w:rFonts w:ascii="Arial" w:hAnsi="Arial" w:cs="Arial"/>
          <w:sz w:val="24"/>
          <w:szCs w:val="24"/>
          <w:lang w:val="es-MX"/>
        </w:rPr>
        <w:t xml:space="preserve"> escrito con copia a los docentes de la técnica y tutor </w:t>
      </w:r>
      <w:r w:rsidR="00E44304">
        <w:rPr>
          <w:rFonts w:ascii="Arial" w:hAnsi="Arial" w:cs="Arial"/>
          <w:sz w:val="24"/>
          <w:szCs w:val="24"/>
          <w:lang w:val="es-MX"/>
        </w:rPr>
        <w:t>Sena</w:t>
      </w:r>
      <w:r>
        <w:rPr>
          <w:rFonts w:ascii="Arial" w:hAnsi="Arial" w:cs="Arial"/>
          <w:sz w:val="24"/>
          <w:szCs w:val="24"/>
          <w:lang w:val="es-MX"/>
        </w:rPr>
        <w:t xml:space="preserve"> para la segunda falta.</w:t>
      </w:r>
    </w:p>
    <w:p w:rsidR="00D2744A" w:rsidRDefault="00E44304" w:rsidP="00D2744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la tercera falta la sociedad expulsara de toda actividad académica con previo conocimiento de los docentes del área y tutor Sena; esta expulsión representa una perdida automática de proyecto productivo.</w:t>
      </w:r>
    </w:p>
    <w:p w:rsidR="00E44304" w:rsidRDefault="00E44304" w:rsidP="00D2744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caso de disolución de la sociedad ninguno de los socios podrá desarrollar la idea de negoció o quedarse con la autoría del proyecto.</w:t>
      </w:r>
    </w:p>
    <w:p w:rsidR="00E44304" w:rsidRDefault="00E44304" w:rsidP="00D2744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infractor asumirá las consecuencias de su compromiso y regular o nulo con la empresa, toda vez que en forma individual no pide iniciar un nuevo proyecto.</w:t>
      </w:r>
    </w:p>
    <w:p w:rsidR="00E44304" w:rsidRDefault="00F630C3" w:rsidP="00E44304">
      <w:pPr>
        <w:pStyle w:val="Prrafodelista"/>
        <w:ind w:left="128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90170</wp:posOffset>
            </wp:positionV>
            <wp:extent cx="1981270" cy="857250"/>
            <wp:effectExtent l="0" t="0" r="0" b="0"/>
            <wp:wrapSquare wrapText="bothSides"/>
            <wp:docPr id="168501326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13262" name="Imagen 1685013262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70" cy="8572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0572E1">
        <w:rPr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201E3F49">
            <wp:simplePos x="0" y="0"/>
            <wp:positionH relativeFrom="margin">
              <wp:posOffset>2529840</wp:posOffset>
            </wp:positionH>
            <wp:positionV relativeFrom="paragraph">
              <wp:posOffset>0</wp:posOffset>
            </wp:positionV>
            <wp:extent cx="2038350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398" y="21377"/>
                <wp:lineTo x="21398" y="0"/>
                <wp:lineTo x="0" y="0"/>
              </wp:wrapPolygon>
            </wp:wrapTight>
            <wp:docPr id="610405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05532" name="Imagen 610405532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2E1" w:rsidRDefault="000572E1">
      <w:pPr>
        <w:rPr>
          <w:lang w:val="es-MX"/>
        </w:rPr>
      </w:pPr>
    </w:p>
    <w:p w:rsidR="000572E1" w:rsidRDefault="000572E1">
      <w:pPr>
        <w:rPr>
          <w:lang w:val="es-MX"/>
        </w:rPr>
      </w:pPr>
    </w:p>
    <w:p w:rsidR="00F630C3" w:rsidRDefault="00F630C3" w:rsidP="000572E1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630C3" w:rsidRDefault="000572E1" w:rsidP="000572E1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Sharon Gabriela Lópe</w:t>
      </w:r>
      <w:r w:rsidR="00F630C3">
        <w:rPr>
          <w:rFonts w:ascii="Arial" w:hAnsi="Arial" w:cs="Arial"/>
          <w:sz w:val="24"/>
          <w:szCs w:val="24"/>
          <w:lang w:val="es-MX"/>
        </w:rPr>
        <w:t xml:space="preserve">z Téllez              </w:t>
      </w:r>
      <w:r>
        <w:rPr>
          <w:rFonts w:ascii="Arial" w:hAnsi="Arial" w:cs="Arial"/>
          <w:sz w:val="24"/>
          <w:szCs w:val="24"/>
          <w:lang w:val="es-MX"/>
        </w:rPr>
        <w:t>Mariana Martínez Jiménez</w:t>
      </w:r>
    </w:p>
    <w:p w:rsidR="000572E1" w:rsidRDefault="00FE4E15" w:rsidP="00E6558E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412D7359">
            <wp:simplePos x="0" y="0"/>
            <wp:positionH relativeFrom="column">
              <wp:posOffset>2527885</wp:posOffset>
            </wp:positionH>
            <wp:positionV relativeFrom="page">
              <wp:posOffset>2580183</wp:posOffset>
            </wp:positionV>
            <wp:extent cx="1985010" cy="850900"/>
            <wp:effectExtent l="0" t="0" r="0" b="6350"/>
            <wp:wrapSquare wrapText="bothSides"/>
            <wp:docPr id="2092391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91985" name="Imagen 209239198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98" b="18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85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58E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320620</wp:posOffset>
            </wp:positionV>
            <wp:extent cx="2047875" cy="1423035"/>
            <wp:effectExtent l="0" t="0" r="0" b="5715"/>
            <wp:wrapTopAndBottom/>
            <wp:docPr id="5832864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86499" name="Imagen 583286499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394" cy="1425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72E1">
        <w:rPr>
          <w:rFonts w:ascii="Arial" w:hAnsi="Arial" w:cs="Arial"/>
          <w:sz w:val="24"/>
          <w:szCs w:val="24"/>
          <w:lang w:val="es-MX"/>
        </w:rPr>
        <w:t xml:space="preserve">T.I 1070009639                            </w:t>
      </w:r>
      <w:r w:rsidR="00F630C3">
        <w:rPr>
          <w:rFonts w:ascii="Arial" w:hAnsi="Arial" w:cs="Arial"/>
          <w:sz w:val="24"/>
          <w:szCs w:val="24"/>
          <w:lang w:val="es-MX"/>
        </w:rPr>
        <w:t xml:space="preserve">      </w:t>
      </w:r>
      <w:r w:rsidR="00E6558E">
        <w:rPr>
          <w:rFonts w:ascii="Arial" w:hAnsi="Arial" w:cs="Arial"/>
          <w:sz w:val="24"/>
          <w:szCs w:val="24"/>
          <w:lang w:val="es-MX"/>
        </w:rPr>
        <w:t xml:space="preserve"> </w:t>
      </w:r>
      <w:r w:rsidR="00F630C3">
        <w:rPr>
          <w:rFonts w:ascii="Arial" w:hAnsi="Arial" w:cs="Arial"/>
          <w:sz w:val="24"/>
          <w:szCs w:val="24"/>
          <w:lang w:val="es-MX"/>
        </w:rPr>
        <w:t xml:space="preserve"> </w:t>
      </w:r>
      <w:r w:rsidR="00E6558E">
        <w:rPr>
          <w:rFonts w:ascii="Arial" w:hAnsi="Arial" w:cs="Arial"/>
          <w:sz w:val="24"/>
          <w:szCs w:val="24"/>
          <w:lang w:val="es-MX"/>
        </w:rPr>
        <w:t xml:space="preserve"> </w:t>
      </w:r>
      <w:r w:rsidR="000572E1">
        <w:rPr>
          <w:rFonts w:ascii="Arial" w:hAnsi="Arial" w:cs="Arial"/>
          <w:sz w:val="24"/>
          <w:szCs w:val="24"/>
          <w:lang w:val="es-MX"/>
        </w:rPr>
        <w:t>T.I No 1030577227</w:t>
      </w:r>
    </w:p>
    <w:p w:rsidR="00E6558E" w:rsidRDefault="00E6558E" w:rsidP="00E6558E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Maria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Alejandra Ramos Carrillo            Karoll Sofia Verano Ramírez</w:t>
      </w:r>
    </w:p>
    <w:p w:rsidR="00F630C3" w:rsidRPr="00E6558E" w:rsidRDefault="00E6558E" w:rsidP="00E6558E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T.I No 1070009354                                T.I No 1025144824</w:t>
      </w:r>
    </w:p>
    <w:p w:rsidR="00F630C3" w:rsidRPr="000572E1" w:rsidRDefault="00F630C3" w:rsidP="00E6558E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sectPr w:rsidR="00F630C3" w:rsidRPr="00057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E5684"/>
    <w:multiLevelType w:val="hybridMultilevel"/>
    <w:tmpl w:val="07B86B30"/>
    <w:lvl w:ilvl="0" w:tplc="74B24900">
      <w:start w:val="1"/>
      <w:numFmt w:val="decimal"/>
      <w:lvlText w:val="%1."/>
      <w:lvlJc w:val="left"/>
      <w:pPr>
        <w:ind w:left="785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92FBB"/>
    <w:multiLevelType w:val="hybridMultilevel"/>
    <w:tmpl w:val="BB286750"/>
    <w:lvl w:ilvl="0" w:tplc="74B24900">
      <w:start w:val="1"/>
      <w:numFmt w:val="decimal"/>
      <w:lvlText w:val="%1."/>
      <w:lvlJc w:val="left"/>
      <w:pPr>
        <w:ind w:left="128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935" w:hanging="360"/>
      </w:pPr>
    </w:lvl>
    <w:lvl w:ilvl="2" w:tplc="240A001B" w:tentative="1">
      <w:start w:val="1"/>
      <w:numFmt w:val="lowerRoman"/>
      <w:lvlText w:val="%3."/>
      <w:lvlJc w:val="right"/>
      <w:pPr>
        <w:ind w:left="2655" w:hanging="180"/>
      </w:pPr>
    </w:lvl>
    <w:lvl w:ilvl="3" w:tplc="240A000F" w:tentative="1">
      <w:start w:val="1"/>
      <w:numFmt w:val="decimal"/>
      <w:lvlText w:val="%4."/>
      <w:lvlJc w:val="left"/>
      <w:pPr>
        <w:ind w:left="3375" w:hanging="360"/>
      </w:pPr>
    </w:lvl>
    <w:lvl w:ilvl="4" w:tplc="240A0019" w:tentative="1">
      <w:start w:val="1"/>
      <w:numFmt w:val="lowerLetter"/>
      <w:lvlText w:val="%5."/>
      <w:lvlJc w:val="left"/>
      <w:pPr>
        <w:ind w:left="4095" w:hanging="360"/>
      </w:pPr>
    </w:lvl>
    <w:lvl w:ilvl="5" w:tplc="240A001B" w:tentative="1">
      <w:start w:val="1"/>
      <w:numFmt w:val="lowerRoman"/>
      <w:lvlText w:val="%6."/>
      <w:lvlJc w:val="right"/>
      <w:pPr>
        <w:ind w:left="4815" w:hanging="180"/>
      </w:pPr>
    </w:lvl>
    <w:lvl w:ilvl="6" w:tplc="240A000F" w:tentative="1">
      <w:start w:val="1"/>
      <w:numFmt w:val="decimal"/>
      <w:lvlText w:val="%7."/>
      <w:lvlJc w:val="left"/>
      <w:pPr>
        <w:ind w:left="5535" w:hanging="360"/>
      </w:pPr>
    </w:lvl>
    <w:lvl w:ilvl="7" w:tplc="240A0019" w:tentative="1">
      <w:start w:val="1"/>
      <w:numFmt w:val="lowerLetter"/>
      <w:lvlText w:val="%8."/>
      <w:lvlJc w:val="left"/>
      <w:pPr>
        <w:ind w:left="6255" w:hanging="360"/>
      </w:pPr>
    </w:lvl>
    <w:lvl w:ilvl="8" w:tplc="240A001B" w:tentative="1">
      <w:start w:val="1"/>
      <w:numFmt w:val="lowerRoman"/>
      <w:lvlText w:val="%9."/>
      <w:lvlJc w:val="right"/>
      <w:pPr>
        <w:ind w:left="6975" w:hanging="180"/>
      </w:pPr>
    </w:lvl>
  </w:abstractNum>
  <w:num w:numId="1" w16cid:durableId="931739762">
    <w:abstractNumId w:val="0"/>
  </w:num>
  <w:num w:numId="2" w16cid:durableId="1898007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05"/>
    <w:rsid w:val="000572E1"/>
    <w:rsid w:val="0013118F"/>
    <w:rsid w:val="0034045D"/>
    <w:rsid w:val="003A2C05"/>
    <w:rsid w:val="00556331"/>
    <w:rsid w:val="007E49DC"/>
    <w:rsid w:val="00826716"/>
    <w:rsid w:val="00C55817"/>
    <w:rsid w:val="00D11B97"/>
    <w:rsid w:val="00D2744A"/>
    <w:rsid w:val="00E44304"/>
    <w:rsid w:val="00E6558E"/>
    <w:rsid w:val="00F630C3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04C13-17A5-42BC-8753-6D3770B2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C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C0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C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C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C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C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2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2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2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2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2C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2C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2C0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C0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2C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2025-09-29T04:38:00Z</dcterms:created>
  <dcterms:modified xsi:type="dcterms:W3CDTF">2025-10-09T05:30:00Z</dcterms:modified>
</cp:coreProperties>
</file>