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Пак</w:t>
      </w:r>
      <w:r>
        <w:t xml:space="preserve"> </w:t>
      </w:r>
      <w:r>
        <w:t xml:space="preserve">Мария</w:t>
      </w:r>
      <w:r>
        <w:t xml:space="preserve"> </w:t>
      </w:r>
      <w:r>
        <w:t xml:space="preserve">НФИмд-02-22</w:t>
      </w:r>
      <w:r>
        <w:t xml:space="preserve"> </w:t>
      </w:r>
      <w:r>
        <w:t xml:space="preserve">10322225516"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лабораторная-работа-№1"/>
    <w:p>
      <w:pPr>
        <w:pStyle w:val="Heading1"/>
      </w:pPr>
      <w:r>
        <w:t xml:space="preserve">Лабораторная работа №1</w:t>
      </w:r>
    </w:p>
    <w:bookmarkStart w:id="20" w:name="toc"/>
    <w:p>
      <w:pPr>
        <w:pStyle w:val="FirstParagraph"/>
      </w:pPr>
      <w:hyperlink w:anchor="лабораторная-работа-№1">
        <w:r>
          <w:rPr>
            <w:rStyle w:val="Hyperlink"/>
          </w:rPr>
          <w:t xml:space="preserve">Лабораторная работа №1</w:t>
        </w:r>
      </w:hyperlink>
      <w:r>
        <w:br/>
      </w:r>
      <w:r>
        <w:t xml:space="preserve">	</w:t>
      </w:r>
      <w:hyperlink w:anchor="цель-работы">
        <w:r>
          <w:rPr>
            <w:rStyle w:val="Hyperlink"/>
          </w:rPr>
          <w:t xml:space="preserve">Цель работы</w:t>
        </w:r>
      </w:hyperlink>
      <w:r>
        <w:br/>
      </w:r>
      <w:r>
        <w:t xml:space="preserve">	</w:t>
      </w:r>
      <w:hyperlink w:anchor="задание">
        <w:r>
          <w:rPr>
            <w:rStyle w:val="Hyperlink"/>
          </w:rPr>
          <w:t xml:space="preserve">Задание</w:t>
        </w:r>
      </w:hyperlink>
      <w:r>
        <w:br/>
      </w:r>
      <w:r>
        <w:t xml:space="preserve">	</w:t>
      </w:r>
      <w:hyperlink w:anchor="теоретическое-введение">
        <w:r>
          <w:rPr>
            <w:rStyle w:val="Hyperlink"/>
          </w:rPr>
          <w:t xml:space="preserve">Теоретическое введение</w:t>
        </w:r>
      </w:hyperlink>
      <w:r>
        <w:br/>
      </w:r>
      <w:r>
        <w:t xml:space="preserve">	</w:t>
      </w:r>
      <w:hyperlink w:anchor="оборудование">
        <w:r>
          <w:rPr>
            <w:rStyle w:val="Hyperlink"/>
          </w:rPr>
          <w:t xml:space="preserve">Оборудование</w:t>
        </w:r>
      </w:hyperlink>
      <w:r>
        <w:br/>
      </w:r>
      <w:hyperlink w:anchor="выполнение-лабораторной-работы">
        <w:r>
          <w:rPr>
            <w:rStyle w:val="Hyperlink"/>
          </w:rPr>
          <w:t xml:space="preserve">Выполнение лабораторной работы</w:t>
        </w:r>
      </w:hyperlink>
      <w:r>
        <w:br/>
      </w:r>
      <w:r>
        <w:t xml:space="preserve">	</w:t>
      </w:r>
      <w:hyperlink w:anchor="шифр-цезаря">
        <w:r>
          <w:rPr>
            <w:rStyle w:val="Hyperlink"/>
          </w:rPr>
          <w:t xml:space="preserve">Шифр Цезаря</w:t>
        </w:r>
      </w:hyperlink>
      <w:r>
        <w:br/>
      </w:r>
      <w:r>
        <w:t xml:space="preserve">	</w:t>
      </w:r>
      <w:hyperlink w:anchor="шифр-атбаш">
        <w:r>
          <w:rPr>
            <w:rStyle w:val="Hyperlink"/>
          </w:rPr>
          <w:t xml:space="preserve">Шифр Атбаш</w:t>
        </w:r>
      </w:hyperlink>
      <w:r>
        <w:br/>
      </w:r>
      <w:r>
        <w:t xml:space="preserve">	</w:t>
      </w:r>
      <w:hyperlink w:anchor="выводы">
        <w:r>
          <w:rPr>
            <w:rStyle w:val="Hyperlink"/>
          </w:rPr>
          <w:t xml:space="preserve">Выводы</w:t>
        </w:r>
      </w:hyperlink>
      <w:r>
        <w:br/>
      </w:r>
      <w:r>
        <w:t xml:space="preserve">	</w:t>
      </w:r>
      <w:hyperlink w:anchor="список-литературы">
        <w:r>
          <w:rPr>
            <w:rStyle w:val="Hyperlink"/>
          </w:rPr>
          <w:t xml:space="preserve">Список литературы</w:t>
        </w:r>
        <w:r>
          <w:rPr>
            <w:rStyle w:val="Hyperlink"/>
          </w:rPr>
          <w:t xml:space="preserve"> </w:t>
        </w:r>
      </w:hyperlink>
    </w:p>
    <w:bookmarkEnd w:id="20"/>
    <w:bookmarkStart w:id="21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написание шифров простой замены. Таких как шифр Атбаш и шифр Цезаря.</w:t>
      </w:r>
    </w:p>
    <w:bookmarkEnd w:id="21"/>
    <w:bookmarkStart w:id="22" w:name="задание"/>
    <w:p>
      <w:pPr>
        <w:pStyle w:val="Heading2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Реализовать шифр Цезаря с ключем k символов.</w:t>
      </w:r>
    </w:p>
    <w:p>
      <w:pPr>
        <w:numPr>
          <w:ilvl w:val="0"/>
          <w:numId w:val="1002"/>
        </w:numPr>
      </w:pPr>
      <w:r>
        <w:t xml:space="preserve">Реализовать шифр Атбаш.</w:t>
      </w:r>
    </w:p>
    <w:bookmarkEnd w:id="22"/>
    <w:bookmarkStart w:id="23" w:name="теоретическое-введение"/>
    <w:p>
      <w:pPr>
        <w:pStyle w:val="Heading2"/>
      </w:pPr>
      <w:r>
        <w:t xml:space="preserve">Теоретическое введение</w:t>
      </w:r>
    </w:p>
    <w:p>
      <w:pPr>
        <w:pStyle w:val="FirstParagraph"/>
      </w:pPr>
      <w:r>
        <w:t xml:space="preserve">Атбаш— простой</w:t>
      </w:r>
      <w:r>
        <w:t xml:space="preserve"> </w:t>
      </w:r>
      <w:r>
        <w:rPr>
          <w:bCs/>
          <w:b/>
          <w:iCs/>
          <w:i/>
        </w:rPr>
        <w:t xml:space="preserve">*шифр*</w:t>
      </w:r>
      <w:r>
        <w:t xml:space="preserve"> </w:t>
      </w:r>
      <w:r>
        <w:t xml:space="preserve">подстановки для алфавитного письма. Правило</w:t>
      </w:r>
      <w:r>
        <w:t xml:space="preserve"> </w:t>
      </w:r>
      <w:r>
        <w:rPr>
          <w:bCs/>
          <w:b/>
          <w:iCs/>
          <w:i/>
        </w:rPr>
        <w:t xml:space="preserve">*шифрования*</w:t>
      </w:r>
      <w:r>
        <w:t xml:space="preserve"> </w:t>
      </w:r>
      <w:r>
        <w:t xml:space="preserve">состоит в замене n -й буквы алфавита буквой с номером m - n + 1 , где m — число букв в алфавите.</w:t>
      </w:r>
      <w:r>
        <w:t xml:space="preserve"> </w:t>
      </w:r>
      <w:hyperlink w:anchor="X9a11f83b1ef3906df5df95cff9123f28b5a945b">
        <w:r>
          <w:rPr>
            <w:rStyle w:val="Hyperlink"/>
          </w:rPr>
          <w:t xml:space="preserve">[1]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Шифр</w:t>
      </w:r>
      <w:r>
        <w:t xml:space="preserve"> </w:t>
      </w:r>
      <w:r>
        <w:rPr>
          <w:bCs/>
          <w:b/>
        </w:rPr>
        <w:t xml:space="preserve">Цезаря</w:t>
      </w:r>
      <w:r>
        <w:t xml:space="preserve"> </w:t>
      </w:r>
      <w:r>
        <w:t xml:space="preserve">— это вид</w:t>
      </w:r>
      <w:r>
        <w:t xml:space="preserve"> </w:t>
      </w:r>
      <w:r>
        <w:rPr>
          <w:bCs/>
          <w:b/>
        </w:rPr>
        <w:t xml:space="preserve">шифра</w:t>
      </w:r>
      <w:r>
        <w:t xml:space="preserve"> </w:t>
      </w:r>
      <w:r>
        <w:t xml:space="preserve">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</w:t>
      </w:r>
      <w:r>
        <w:t xml:space="preserve"> </w:t>
      </w:r>
      <w:r>
        <w:rPr>
          <w:bCs/>
          <w:b/>
        </w:rPr>
        <w:t xml:space="preserve">шифре</w:t>
      </w:r>
      <w:r>
        <w:t xml:space="preserve"> </w:t>
      </w:r>
      <w:r>
        <w:t xml:space="preserve">со сдвигом 3 А была бы заменена на Г, Б станет Д, и так далее. Используемое преобразование обычно обозначают как ROTN, где N — сдвиг, ROT — сокращение от слова ROTATE, в данном случае «циклический сдвиг.</w:t>
      </w:r>
      <w:hyperlink w:anchor="X9a11f83b1ef3906df5df95cff9123f28b5a945b">
        <w:r>
          <w:rPr>
            <w:rStyle w:val="Hyperlink"/>
          </w:rPr>
          <w:t xml:space="preserve">[3]</w:t>
        </w:r>
      </w:hyperlink>
    </w:p>
    <w:p>
      <w:pPr>
        <w:pStyle w:val="BodyText"/>
      </w:pPr>
      <w:r>
        <w:rPr>
          <w:bCs/>
          <w:b/>
        </w:rPr>
        <w:t xml:space="preserve">Шифр</w:t>
      </w:r>
      <w:r>
        <w:t xml:space="preserve"> </w:t>
      </w:r>
      <w:r>
        <w:rPr>
          <w:bCs/>
          <w:b/>
        </w:rPr>
        <w:t xml:space="preserve">простой</w:t>
      </w:r>
      <w:r>
        <w:t xml:space="preserve"> </w:t>
      </w:r>
      <w:r>
        <w:rPr>
          <w:bCs/>
          <w:b/>
        </w:rPr>
        <w:t xml:space="preserve">замены</w:t>
      </w:r>
      <w:r>
        <w:t xml:space="preserve"> </w:t>
      </w:r>
      <w:r>
        <w:t xml:space="preserve">— один из древнейших. Прежде всего, выбирается нормативный алфавиту т.е. набор символов, которые будут использоваться для составления сообщений. В качестве нормативного алфавита может применяться, например, русский алфавит, исключая буквы «ъ» и «ё», дополненный символом пробела.</w:t>
      </w:r>
      <w:r>
        <w:t xml:space="preserve"> </w:t>
      </w:r>
      <w:hyperlink w:anchor="X9a11f83b1ef3906df5df95cff9123f28b5a945b">
        <w:r>
          <w:rPr>
            <w:rStyle w:val="Hyperlink"/>
          </w:rPr>
          <w:t xml:space="preserve">[2]</w:t>
        </w:r>
      </w:hyperlink>
      <w:r>
        <w:t xml:space="preserve">.</w:t>
      </w:r>
    </w:p>
    <w:bookmarkEnd w:id="23"/>
    <w:bookmarkStart w:id="24" w:name="оборудование"/>
    <w:p>
      <w:pPr>
        <w:pStyle w:val="Heading2"/>
      </w:pPr>
      <w:r>
        <w:t xml:space="preserve">Оборудование</w:t>
      </w:r>
    </w:p>
    <w:p>
      <w:pPr>
        <w:pStyle w:val="FirstParagraph"/>
      </w:pPr>
      <w:r>
        <w:t xml:space="preserve">Лабораторная работа выполнялась дома со следующими характеристиками техники:</w:t>
      </w:r>
      <w:r>
        <w:t xml:space="preserve"> </w:t>
      </w:r>
    </w:p>
    <w:p>
      <w:pPr>
        <w:pStyle w:val="BodyText"/>
      </w:pPr>
      <w:r>
        <w:t xml:space="preserve">– Intel(R) Core(TM) i7-7700HQ CPU @ 2.80GHz 2.81GHz</w:t>
      </w:r>
      <w:r>
        <w:br/>
      </w:r>
      <w:r>
        <w:t xml:space="preserve">– ОС Майкрософт Windows 10</w:t>
      </w:r>
      <w:r>
        <w:br/>
      </w:r>
      <w:r>
        <w:t xml:space="preserve">– VirtualBox верс. 6.1.26</w:t>
      </w:r>
    </w:p>
    <w:p>
      <w:pPr>
        <w:pStyle w:val="BodyText"/>
      </w:pPr>
      <w:r>
        <w:t xml:space="preserve">Код был написан на языке Python2.</w:t>
      </w:r>
    </w:p>
    <w:p>
      <w:pPr>
        <w:pStyle w:val="BodyText"/>
      </w:pPr>
      <w:r>
        <w:t xml:space="preserve">Демонстрация работы кода проводилась в продукте Google Colaboratory.</w:t>
      </w:r>
    </w:p>
    <w:bookmarkEnd w:id="24"/>
    <w:bookmarkEnd w:id="25"/>
    <w:bookmarkStart w:id="4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5" w:name="шифр-цезаря"/>
    <w:p>
      <w:pPr>
        <w:pStyle w:val="Heading2"/>
      </w:pPr>
      <w:r>
        <w:t xml:space="preserve">Шифр Цезаря</w:t>
      </w:r>
    </w:p>
    <w:p>
      <w:pPr>
        <w:numPr>
          <w:ilvl w:val="0"/>
          <w:numId w:val="1003"/>
        </w:numPr>
      </w:pPr>
      <w:r>
        <w:t xml:space="preserve">Реализовала Шифр Цезаря. Показала создание нового шифровочного алфавита. В качестве ключа использовала любое слово без повторяющихся букв.</w:t>
      </w:r>
    </w:p>
    <w:p>
      <w:pPr>
        <w:numPr>
          <w:ilvl w:val="0"/>
          <w:numId w:val="1000"/>
        </w:numPr>
      </w:pPr>
      <w:r>
        <w:t xml:space="preserve">(рис. -@fig:001)</w:t>
      </w:r>
      <w:r>
        <w:br/>
      </w:r>
      <w:r>
        <w:drawing>
          <wp:inline>
            <wp:extent cx="5334000" cy="2502876"/>
            <wp:effectExtent b="0" l="0" r="0" t="0"/>
            <wp:docPr descr="" title="fig:" id="27" name="Picture"/>
            <a:graphic>
              <a:graphicData uri="http://schemas.openxmlformats.org/drawingml/2006/picture">
                <pic:pic>
                  <pic:nvPicPr>
                    <pic:cNvPr descr="C:\Users\Maria\Desktop\%D0%9C%D0%B0%D1%82%20%D0%BE%D1%81%D0%BD%D0%BE%D0%B2%D1%8B%20%D0%B1%D0%B5%D0%B7\%D0%9B%D0%B0%D0%B11\image\rep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2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Н аданном слайде можно увидеть, как для создания шифровочного афавита я использвоала слово</w:t>
      </w:r>
      <w:r>
        <w:t xml:space="preserve"> </w:t>
      </w:r>
      <w:r>
        <w:rPr>
          <w:bCs/>
          <w:b/>
        </w:rPr>
        <w:t xml:space="preserve">кот</w:t>
      </w:r>
      <w:r>
        <w:t xml:space="preserve">, и как по стандартному методу оно появляется в начале нового алфавита, а вся остальная часть заполняется оставшимися буквами.</w:t>
      </w:r>
    </w:p>
    <w:p>
      <w:pPr>
        <w:numPr>
          <w:ilvl w:val="1"/>
          <w:numId w:val="1004"/>
        </w:numPr>
      </w:pPr>
      <w:r>
        <w:t xml:space="preserve">Зашифровала слово с помощью нового алфавита.</w:t>
      </w:r>
      <w:r>
        <w:t xml:space="preserve"> </w:t>
      </w:r>
    </w:p>
    <w:p>
      <w:pPr>
        <w:numPr>
          <w:ilvl w:val="1"/>
          <w:numId w:val="1000"/>
        </w:numPr>
      </w:pPr>
      <w:r>
        <w:t xml:space="preserve">(рис. -@fig:002)</w:t>
      </w:r>
      <w:r>
        <w:br/>
      </w:r>
      <w:r>
        <w:drawing>
          <wp:inline>
            <wp:extent cx="5334000" cy="2824284"/>
            <wp:effectExtent b="0" l="0" r="0" t="0"/>
            <wp:docPr descr="" title="fig:" id="30" name="Picture"/>
            <a:graphic>
              <a:graphicData uri="http://schemas.openxmlformats.org/drawingml/2006/picture">
                <pic:pic>
                  <pic:nvPicPr>
                    <pic:cNvPr descr="C:\Users\Maria\Desktop\%D0%9C%D0%B0%D1%82%20%D0%BE%D1%81%D0%BD%D0%BE%D0%B2%D1%8B%20%D0%B1%D0%B5%D0%B7\%D0%9B%D0%B0%D0%B11\image\rep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4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На слайде видно, как новый алфавит шифруется с помощью шифроалфавита, и слово чебурек превращается в мешанину из символов.</w:t>
      </w:r>
      <w:r>
        <w:t xml:space="preserve"> </w:t>
      </w:r>
    </w:p>
    <w:p>
      <w:pPr>
        <w:numPr>
          <w:ilvl w:val="1"/>
          <w:numId w:val="1005"/>
        </w:numPr>
      </w:pPr>
      <w:r>
        <w:t xml:space="preserve">Дешифровала символы.</w:t>
      </w:r>
    </w:p>
    <w:p>
      <w:pPr>
        <w:numPr>
          <w:ilvl w:val="1"/>
          <w:numId w:val="1000"/>
        </w:numPr>
      </w:pPr>
      <w:r>
        <w:t xml:space="preserve">(рис. -@fig:003)</w:t>
      </w:r>
      <w:r>
        <w:br/>
      </w:r>
      <w:r>
        <w:drawing>
          <wp:inline>
            <wp:extent cx="5334000" cy="2673838"/>
            <wp:effectExtent b="0" l="0" r="0" t="0"/>
            <wp:docPr descr="" title="fig:" id="33" name="Picture"/>
            <a:graphic>
              <a:graphicData uri="http://schemas.openxmlformats.org/drawingml/2006/picture">
                <pic:pic>
                  <pic:nvPicPr>
                    <pic:cNvPr descr="C:\Users\Maria\Desktop\%D0%9C%D0%B0%D1%82%20%D0%BE%D1%81%D0%BD%D0%BE%D0%B2%D1%8B%20%D0%B1%D0%B5%D0%B7\%D0%9B%D0%B0%D0%B11\image\rep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3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Теперь зашифрованную мешаниную из символов рашивровала, так как у меня уже было слово-ключ и шифроалфавит. Тем самым я вернула</w:t>
      </w:r>
      <w:r>
        <w:t xml:space="preserve"> </w:t>
      </w:r>
      <w:r>
        <w:rPr>
          <w:bCs/>
          <w:b/>
        </w:rPr>
        <w:t xml:space="preserve">чебурек</w:t>
      </w:r>
      <w:r>
        <w:t xml:space="preserve"> </w:t>
      </w:r>
      <w:r>
        <w:t xml:space="preserve">на родину.</w:t>
      </w:r>
    </w:p>
    <w:bookmarkEnd w:id="35"/>
    <w:bookmarkStart w:id="42" w:name="шифр-атбаш"/>
    <w:p>
      <w:pPr>
        <w:pStyle w:val="Heading2"/>
      </w:pPr>
      <w:r>
        <w:t xml:space="preserve">Шифр Атбаш</w:t>
      </w:r>
    </w:p>
    <w:p>
      <w:pPr>
        <w:numPr>
          <w:ilvl w:val="0"/>
          <w:numId w:val="1006"/>
        </w:numPr>
      </w:pPr>
      <w:r>
        <w:t xml:space="preserve">Реализовала Шифр Атбаш с попощью обратного алфавита. Зашифровала слово.</w:t>
      </w:r>
    </w:p>
    <w:p>
      <w:pPr>
        <w:numPr>
          <w:ilvl w:val="0"/>
          <w:numId w:val="1000"/>
        </w:numPr>
      </w:pPr>
      <w:r>
        <w:t xml:space="preserve">(рис. -@fig:001)</w:t>
      </w:r>
      <w:r>
        <w:br/>
      </w:r>
      <w:r>
        <w:drawing>
          <wp:inline>
            <wp:extent cx="5334000" cy="1784838"/>
            <wp:effectExtent b="0" l="0" r="0" t="0"/>
            <wp:docPr descr="" title="fig:" id="37" name="Picture"/>
            <a:graphic>
              <a:graphicData uri="http://schemas.openxmlformats.org/drawingml/2006/picture">
                <pic:pic>
                  <pic:nvPicPr>
                    <pic:cNvPr descr="C:\Users\Maria\Desktop\%D0%9C%D0%B0%D1%82%20%D0%BE%D1%81%D0%BD%D0%BE%D0%B2%D1%8B%20%D0%B1%D0%B5%D0%B7\%D0%9B%D0%B0%D0%B11\image\rep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4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Так как шифрованием методом Атбаш является фактически нахождением букв обратным в алфавите, то для нахождения обратной буквы можно отнять от числа символов в списе место, на котором стоит шифруемая буква. Именно по такому принципу работает программа, которая на слайде зашифровала слово</w:t>
      </w:r>
      <w:r>
        <w:t xml:space="preserve"> </w:t>
      </w:r>
      <w:r>
        <w:rPr>
          <w:bCs/>
          <w:b/>
        </w:rPr>
        <w:t xml:space="preserve">кот</w:t>
      </w:r>
      <w:r>
        <w:t xml:space="preserve">.</w:t>
      </w:r>
    </w:p>
    <w:p>
      <w:pPr>
        <w:numPr>
          <w:ilvl w:val="1"/>
          <w:numId w:val="1007"/>
        </w:numPr>
      </w:pPr>
      <w:r>
        <w:t xml:space="preserve">Дешифровала шифруемое слово с шифром Атбаш.</w:t>
      </w:r>
    </w:p>
    <w:p>
      <w:pPr>
        <w:numPr>
          <w:ilvl w:val="0"/>
          <w:numId w:val="1000"/>
        </w:numPr>
      </w:pPr>
      <w:r>
        <w:t xml:space="preserve">(рис. -@fig:001)</w:t>
      </w:r>
      <w:r>
        <w:br/>
      </w:r>
      <w:r>
        <w:drawing>
          <wp:inline>
            <wp:extent cx="5334000" cy="1989992"/>
            <wp:effectExtent b="0" l="0" r="0" t="0"/>
            <wp:docPr descr="" title="fig:" id="40" name="Picture"/>
            <a:graphic>
              <a:graphicData uri="http://schemas.openxmlformats.org/drawingml/2006/picture">
                <pic:pic>
                  <pic:nvPicPr>
                    <pic:cNvPr descr="C:\Users\Maria\Desktop\%D0%9C%D0%B0%D1%82%20%D0%BE%D1%81%D0%BD%D0%BE%D0%B2%D1%8B%20%D0%B1%D0%B5%D0%B7\%D0%9B%D0%B0%D0%B11\image\rep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9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Используя ту же программу, с помощью которой мы шифровали слово, можно спокойно дешифровать и вернуть</w:t>
      </w:r>
      <w:r>
        <w:t xml:space="preserve"> </w:t>
      </w:r>
      <w:r>
        <w:rPr>
          <w:bCs/>
          <w:b/>
        </w:rPr>
        <w:t xml:space="preserve">кота</w:t>
      </w:r>
      <w:r>
        <w:t xml:space="preserve">.</w:t>
      </w:r>
    </w:p>
    <w:bookmarkEnd w:id="42"/>
    <w:bookmarkStart w:id="43" w:name="выводы"/>
    <w:p>
      <w:pPr>
        <w:pStyle w:val="Heading2"/>
      </w:pP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работы, написала 2 программы для шифров простой замены. Поняла принцип шифрования и осовила написание шифров Атбаш и Цезаря на языке Python.</w:t>
      </w:r>
    </w:p>
    <w:bookmarkEnd w:id="43"/>
    <w:bookmarkStart w:id="47" w:name="список-литературы"/>
    <w:p>
      <w:pPr>
        <w:pStyle w:val="Heading2"/>
      </w:pPr>
      <w:r>
        <w:t xml:space="preserve">Список литературы</w:t>
      </w:r>
      <w:r>
        <w:t xml:space="preserve"> </w:t>
      </w:r>
    </w:p>
    <w:p>
      <w:pPr>
        <w:numPr>
          <w:ilvl w:val="0"/>
          <w:numId w:val="1008"/>
        </w:numPr>
      </w:pPr>
      <w:r>
        <w:t xml:space="preserve">Шифры простой замены// Хабр URL:</w:t>
      </w:r>
      <w:r>
        <w:t xml:space="preserve"> </w:t>
      </w:r>
      <w:hyperlink r:id="rId44">
        <w:r>
          <w:rPr>
            <w:rStyle w:val="Hyperlink"/>
          </w:rPr>
          <w:t xml:space="preserve">https://habr.com/ru/post/583616/</w:t>
        </w:r>
      </w:hyperlink>
      <w:r>
        <w:t xml:space="preserve"> </w:t>
      </w:r>
      <w:r>
        <w:t xml:space="preserve">(дата обращения: 10.09.2022).</w:t>
      </w:r>
    </w:p>
    <w:p>
      <w:pPr>
        <w:numPr>
          <w:ilvl w:val="0"/>
          <w:numId w:val="1008"/>
        </w:numPr>
      </w:pPr>
      <w:r>
        <w:t xml:space="preserve">Лабораторная работа 1. Шифры простой замены. // Туис URL:</w:t>
      </w:r>
      <w:r>
        <w:t xml:space="preserve"> </w:t>
      </w:r>
      <w:hyperlink r:id="rId45">
        <w:r>
          <w:rPr>
            <w:rStyle w:val="Hyperlink"/>
          </w:rPr>
          <w:t xml:space="preserve">https://esystem.rudn.ru/pluginfile.php/1198312/mod_resource/content/2/007-lab_crypto-gamma.pdf</w:t>
        </w:r>
      </w:hyperlink>
      <w:r>
        <w:t xml:space="preserve"> </w:t>
      </w:r>
      <w:r>
        <w:t xml:space="preserve">(дата обращения: 12.09.2022).</w:t>
      </w:r>
    </w:p>
    <w:p>
      <w:pPr>
        <w:numPr>
          <w:ilvl w:val="0"/>
          <w:numId w:val="1008"/>
        </w:numPr>
      </w:pPr>
      <w:r>
        <w:t xml:space="preserve">Простейшие методы шифрования с закрытым ключом // НОУ ИНТУТ URL:</w:t>
      </w:r>
      <w:r>
        <w:t xml:space="preserve"> </w:t>
      </w:r>
      <w:hyperlink r:id="rId46">
        <w:r>
          <w:rPr>
            <w:rStyle w:val="Hyperlink"/>
          </w:rPr>
          <w:t xml:space="preserve">https://intuit.ru/studies/courses/691/547/lecture/12373?page=4</w:t>
        </w:r>
      </w:hyperlink>
      <w:r>
        <w:t xml:space="preserve"> </w:t>
      </w:r>
      <w:r>
        <w:t xml:space="preserve">(дата обращения: 12.09.2022).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hyperlink" Id="rId45" Target="https://esystem.rudn.ru/pluginfile.php/1198312/mod_resource/content/2/007-lab_crypto-gamma.pdf" TargetMode="External" /><Relationship Type="http://schemas.openxmlformats.org/officeDocument/2006/relationships/hyperlink" Id="rId44" Target="https://habr.com/ru/post/583616/" TargetMode="External" /><Relationship Type="http://schemas.openxmlformats.org/officeDocument/2006/relationships/hyperlink" Id="rId46" Target="https://intuit.ru/studies/courses/691/547/lecture/12373?page=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esystem.rudn.ru/pluginfile.php/1198312/mod_resource/content/2/007-lab_crypto-gamma.pdf" TargetMode="External" /><Relationship Type="http://schemas.openxmlformats.org/officeDocument/2006/relationships/hyperlink" Id="rId44" Target="https://habr.com/ru/post/583616/" TargetMode="External" /><Relationship Type="http://schemas.openxmlformats.org/officeDocument/2006/relationships/hyperlink" Id="rId46" Target="https://intuit.ru/studies/courses/691/547/lecture/12373?page=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</dc:title>
  <dc:creator>Пак Мария НФИмд-02-22 10322225516" </dc:creator>
  <dc:language>ru-RU</dc:language>
  <cp:keywords/>
  <dcterms:created xsi:type="dcterms:W3CDTF">2022-09-17T12:42:19Z</dcterms:created>
  <dcterms:modified xsi:type="dcterms:W3CDTF">2022-09-17T12:42:19Z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Шифры простой замены</vt:lpwstr>
  </property>
  <property fmtid="{D5CDD505-2E9C-101B-9397-08002B2CF9AE}" pid="22" name="toc">
    <vt:lpwstr>true # Table of contents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