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Пак</w:t>
      </w:r>
      <w:r>
        <w:t xml:space="preserve"> </w:t>
      </w:r>
      <w:r>
        <w:t xml:space="preserve">Мария</w:t>
      </w:r>
      <w:r>
        <w:t xml:space="preserve"> </w:t>
      </w:r>
      <w:r>
        <w:t xml:space="preserve">НФИмд-02-22</w:t>
      </w:r>
      <w:r>
        <w:t xml:space="preserve"> </w:t>
      </w:r>
      <w:r>
        <w:t xml:space="preserve">10322225516"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лабораторная-работа-№1"/>
    <w:p>
      <w:pPr>
        <w:pStyle w:val="Heading1"/>
      </w:pPr>
      <w:r>
        <w:t xml:space="preserve">Лабораторная работа №1</w:t>
      </w:r>
    </w:p>
    <w:bookmarkStart w:id="20" w:name="toc"/>
    <w:p>
      <w:pPr>
        <w:pStyle w:val="FirstParagraph"/>
      </w:pPr>
      <w:hyperlink w:anchor="лабораторная-работа-№1">
        <w:r>
          <w:rPr>
            <w:rStyle w:val="Hyperlink"/>
          </w:rPr>
          <w:t xml:space="preserve">Лабораторная работа №1</w:t>
        </w:r>
      </w:hyperlink>
      <w:r>
        <w:br/>
      </w:r>
      <w:r>
        <w:t xml:space="preserve">	</w:t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r>
        <w:t xml:space="preserve">	</w:t>
      </w:r>
      <w:hyperlink w:anchor="задание">
        <w:r>
          <w:rPr>
            <w:rStyle w:val="Hyperlink"/>
          </w:rPr>
          <w:t xml:space="preserve">Задание</w:t>
        </w:r>
      </w:hyperlink>
      <w:r>
        <w:br/>
      </w:r>
      <w:r>
        <w:t xml:space="preserve">	</w:t>
      </w:r>
      <w:hyperlink w:anchor="теоретическое-введение">
        <w:r>
          <w:rPr>
            <w:rStyle w:val="Hyperlink"/>
          </w:rPr>
          <w:t xml:space="preserve">Теоретическое введение</w:t>
        </w:r>
      </w:hyperlink>
      <w:r>
        <w:br/>
      </w:r>
      <w:r>
        <w:t xml:space="preserve">	</w:t>
      </w:r>
      <w:hyperlink w:anchor="оборудование">
        <w:r>
          <w:rPr>
            <w:rStyle w:val="Hyperlink"/>
          </w:rPr>
          <w:t xml:space="preserve">Оборудование</w:t>
        </w:r>
      </w:hyperlink>
      <w:r>
        <w:br/>
      </w:r>
      <w:hyperlink w:anchor="выполнение-лабораторной-работы">
        <w:r>
          <w:rPr>
            <w:rStyle w:val="Hyperlink"/>
          </w:rPr>
          <w:t xml:space="preserve">Выполнение лабораторной работы</w:t>
        </w:r>
      </w:hyperlink>
      <w:r>
        <w:br/>
      </w:r>
      <w:r>
        <w:t xml:space="preserve">	</w:t>
      </w:r>
      <w:hyperlink w:anchor="выводы">
        <w:r>
          <w:rPr>
            <w:rStyle w:val="Hyperlink"/>
          </w:rPr>
          <w:t xml:space="preserve">Выводы</w:t>
        </w:r>
      </w:hyperlink>
      <w:r>
        <w:br/>
      </w:r>
      <w:r>
        <w:t xml:space="preserve">	</w:t>
      </w:r>
      <w:hyperlink w:anchor="список-литературы">
        <w:r>
          <w:rPr>
            <w:rStyle w:val="Hyperlink"/>
          </w:rPr>
          <w:t xml:space="preserve">Список литературы</w:t>
        </w:r>
        <w:r>
          <w:rPr>
            <w:rStyle w:val="Hyperlink"/>
          </w:rPr>
          <w:t xml:space="preserve"> </w:t>
        </w:r>
      </w:hyperlink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написание шифров перестановки. Использовать методы маршрутного шифрования, таблицу Виженера и шифрование решеток.</w:t>
      </w:r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маршрутное шифрование.</w:t>
      </w:r>
    </w:p>
    <w:p>
      <w:pPr>
        <w:numPr>
          <w:ilvl w:val="0"/>
          <w:numId w:val="1001"/>
        </w:numPr>
      </w:pPr>
      <w:r>
        <w:t xml:space="preserve">Реализовать шифрование решеток.</w:t>
      </w:r>
    </w:p>
    <w:p>
      <w:pPr>
        <w:numPr>
          <w:ilvl w:val="0"/>
          <w:numId w:val="1001"/>
        </w:numPr>
      </w:pPr>
      <w:r>
        <w:t xml:space="preserve">Реализовать Таблицу Виженера.</w:t>
      </w:r>
    </w:p>
    <w:bookmarkEnd w:id="22"/>
    <w:bookmarkStart w:id="23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Маршрутное шифрование — это метод симметричного</w:t>
      </w:r>
      <w:r>
        <w:t xml:space="preserve"> </w:t>
      </w:r>
      <w:r>
        <w:rPr>
          <w:bCs/>
          <w:b/>
        </w:rPr>
        <w:t xml:space="preserve">шифрования</w:t>
      </w:r>
      <w:r>
        <w:t xml:space="preserve">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 Типичными примерами перестановки являются анаграммы..</w:t>
      </w:r>
      <w:r>
        <w:t xml:space="preserve"> </w:t>
      </w:r>
      <w:hyperlink w:anchor="X9a11f83b1ef3906df5df95cff9123f28b5a945b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Шифровальная</w:t>
      </w:r>
      <w:r>
        <w:t xml:space="preserve"> </w:t>
      </w:r>
      <w:r>
        <w:rPr>
          <w:bCs/>
          <w:b/>
        </w:rPr>
        <w:t xml:space="preserve">решётка</w:t>
      </w:r>
      <w:r>
        <w:t xml:space="preserve"> </w:t>
      </w:r>
      <w:r>
        <w:t xml:space="preserve">— трафарет с прорезями-ячейками (из бумаги, картона или аналогичного материала), использовавшийся для шифрования открытого текста. Текст наносился на лист бумаги через такой трафарет по определённым правилам, и расшифровка текста была возможна только при наличии такого же трафарета.</w:t>
      </w:r>
      <w:hyperlink w:anchor="X9a11f83b1ef3906df5df95cff9123f28b5a945b">
        <w:r>
          <w:rPr>
            <w:rStyle w:val="Hyperlink"/>
          </w:rPr>
          <w:t xml:space="preserve">[3]</w:t>
        </w:r>
      </w:hyperlink>
    </w:p>
    <w:p>
      <w:pPr>
        <w:pStyle w:val="BodyText"/>
      </w:pPr>
      <w:r>
        <w:rPr>
          <w:bCs/>
          <w:b/>
        </w:rPr>
        <w:t xml:space="preserve">Шифр Виженера</w:t>
      </w:r>
      <w:r>
        <w:t xml:space="preserve"> </w:t>
      </w:r>
      <w:r>
        <w:t xml:space="preserve">(фр. Chiffre de Vigenère) — метод полиалфавитного шифрования буквенного текста с использованием ключевого слова</w:t>
      </w:r>
      <w:r>
        <w:t xml:space="preserve"> </w:t>
      </w:r>
      <w:hyperlink w:anchor="X9a11f83b1ef3906df5df95cff9123f28b5a945b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bookmarkStart w:id="24" w:name="оборудование"/>
    <w:p>
      <w:pPr>
        <w:pStyle w:val="Heading2"/>
      </w:pPr>
      <w:r>
        <w:t xml:space="preserve">Оборудование</w:t>
      </w:r>
    </w:p>
    <w:p>
      <w:pPr>
        <w:pStyle w:val="FirstParagraph"/>
      </w:pPr>
      <w:r>
        <w:t xml:space="preserve">Лабораторная работа выполнялась дома со следующими характеристиками техники:</w:t>
      </w:r>
      <w:r>
        <w:t xml:space="preserve"> </w:t>
      </w:r>
    </w:p>
    <w:p>
      <w:pPr>
        <w:pStyle w:val="BodyText"/>
      </w:pPr>
      <w:r>
        <w:t xml:space="preserve">– Intel(R) Core(TM) i7-7700HQ CPU @ 2.80GHz 2.81GHz</w:t>
      </w:r>
      <w:r>
        <w:br/>
      </w:r>
      <w:r>
        <w:t xml:space="preserve">– ОС Майкрософт Windows 10</w:t>
      </w:r>
      <w:r>
        <w:br/>
      </w:r>
      <w:r>
        <w:t xml:space="preserve">– VirtualBox верс. 6.1.26</w:t>
      </w:r>
    </w:p>
    <w:p>
      <w:pPr>
        <w:pStyle w:val="BodyText"/>
      </w:pPr>
      <w:r>
        <w:t xml:space="preserve">Код был написан на языке Python2.</w:t>
      </w:r>
    </w:p>
    <w:p>
      <w:pPr>
        <w:pStyle w:val="BodyText"/>
      </w:pPr>
      <w:r>
        <w:t xml:space="preserve">Демонстрация работы кода проводилась в продукте Google Colaboratory.</w:t>
      </w:r>
    </w:p>
    <w:bookmarkEnd w:id="24"/>
    <w:bookmarkEnd w:id="25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Реализовала маршрутное шифрование.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(рис. -@fig:001)</w:t>
      </w:r>
      <w:r>
        <w:br/>
      </w:r>
      <w:r>
        <w:drawing>
          <wp:inline>
            <wp:extent cx="5334000" cy="40005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Maria\Desktop\%D0%9B%D0%B0%D0%B12\image\rep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У нас есть текст: нельзя недооценивать противника, и ключ- "пароль". Текст мы используем без пробелов.</w:t>
      </w:r>
    </w:p>
    <w:p>
      <w:pPr>
        <w:numPr>
          <w:ilvl w:val="1"/>
          <w:numId w:val="1003"/>
        </w:numPr>
      </w:pPr>
      <w:r>
        <w:t xml:space="preserve">Показала работу шифра.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(рис. -@fig:002)</w:t>
      </w:r>
      <w:r>
        <w:br/>
      </w:r>
      <w:r>
        <w:drawing>
          <wp:inline>
            <wp:extent cx="5334000" cy="1716453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Maria\Desktop\%D0%9B%D0%B0%D0%B12\image\rep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Если кратко пересказывать работу данного шифра, то текст разбивается на количество блоков = длине слова пароля. В данном случае это 6 блоков длиной в 5 символов. Чтобы все блоки были одинаковой длинны, мы заполняем оставшееся место мягким знаком. Далее, в первый блок мы записываем 0 символ текста и + каждый 6 символ. Во второй блок 1 и +6 символ и тд. К началу каждого блока приписываем одну букву слова пароля.</w:t>
      </w:r>
    </w:p>
    <w:p>
      <w:pPr>
        <w:numPr>
          <w:ilvl w:val="0"/>
          <w:numId w:val="1000"/>
        </w:numPr>
      </w:pPr>
      <w:r>
        <w:t xml:space="preserve">И в конце мы сортируем блоки по алфавиту, использую для этого первую букву блока - букву слова пароля.</w:t>
      </w:r>
    </w:p>
    <w:p>
      <w:pPr>
        <w:numPr>
          <w:ilvl w:val="0"/>
          <w:numId w:val="1000"/>
        </w:numPr>
      </w:pPr>
      <w:r>
        <w:t xml:space="preserve">На картинке видно, как в конце, после всех преобразований, мы получили шифротекст методом маршрутное шифрование.</w:t>
      </w:r>
    </w:p>
    <w:p>
      <w:pPr>
        <w:numPr>
          <w:ilvl w:val="1"/>
          <w:numId w:val="1004"/>
        </w:numPr>
      </w:pPr>
      <w:r>
        <w:t xml:space="preserve">Реализовала Шифр Виженера.</w:t>
      </w:r>
    </w:p>
    <w:p>
      <w:pPr>
        <w:numPr>
          <w:ilvl w:val="1"/>
          <w:numId w:val="1000"/>
        </w:numPr>
      </w:pPr>
      <w:r>
        <w:t xml:space="preserve">(рис. -@fig:003)</w:t>
      </w:r>
      <w:r>
        <w:br/>
      </w:r>
      <w:r>
        <w:drawing>
          <wp:inline>
            <wp:extent cx="5334000" cy="3528646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Maria\Desktop\%D0%9B%D0%B0%D0%B12\image\rep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В этом случае наш текс - Hello world и ключ - paralel.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Также нам нужно создать словарь, для того чтобы шифровать символы. На скрине изображены 2 первые функции, с помощью которых можно представить тестовый символ английской раскладки в виде цифр (юникод раскладка поэтому 127 символов).</w:t>
      </w:r>
    </w:p>
    <w:p>
      <w:pPr>
        <w:numPr>
          <w:ilvl w:val="0"/>
          <w:numId w:val="1002"/>
        </w:numPr>
      </w:pPr>
      <w:r>
        <w:t xml:space="preserve">Зашифровала символы с помощью шифра Виженера.</w:t>
      </w:r>
    </w:p>
    <w:p>
      <w:pPr>
        <w:pStyle w:val="FirstParagraph"/>
      </w:pPr>
      <w:r>
        <w:t xml:space="preserve">(рис. -@fig:004)</w:t>
      </w:r>
      <w:r>
        <w:br/>
      </w:r>
      <w:r>
        <w:drawing>
          <wp:inline>
            <wp:extent cx="5278931" cy="4717996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Maria\Desktop\%D0%9B%D0%B0%D0%B12\image\rep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47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мы к каждому символу и текста и слово-пароля подставляем цифру из нашего словаря. Комбинируем в новый словарь цифры шифра и цифры текста, повторяя заново цифры слово-пароля.</w:t>
      </w:r>
      <w:r>
        <w:t xml:space="preserve"> </w:t>
      </w:r>
    </w:p>
    <w:p>
      <w:pPr>
        <w:pStyle w:val="BodyText"/>
      </w:pPr>
      <w:r>
        <w:t xml:space="preserve">Далее мы суммируем цифру текста 72 с цифрой слова пароля 112 (72+112=184 % 127= 57), и делим на общее количество символов в словаря, оставляя остаток в качестве шифро-текста (57).</w:t>
      </w:r>
    </w:p>
    <w:p>
      <w:pPr>
        <w:pStyle w:val="BodyText"/>
      </w:pPr>
      <w:r>
        <w:t xml:space="preserve">Проделываем данную операцию для всех символов.</w:t>
      </w:r>
    </w:p>
    <w:p>
      <w:pPr>
        <w:numPr>
          <w:ilvl w:val="0"/>
          <w:numId w:val="1005"/>
        </w:numPr>
      </w:pPr>
      <w:r>
        <w:t xml:space="preserve">Дешифровала символы.</w:t>
      </w:r>
    </w:p>
    <w:p>
      <w:pPr>
        <w:pStyle w:val="FirstParagraph"/>
      </w:pPr>
      <w:r>
        <w:t xml:space="preserve">(рис. -@fig:005)</w:t>
      </w:r>
      <w:r>
        <w:br/>
      </w:r>
      <w:r>
        <w:drawing>
          <wp:inline>
            <wp:extent cx="5334000" cy="3975608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Maria\Desktop\%D0%9B%D0%B0%D0%B12\image\rep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Используя примерно те же действия для дешифровки символов, только цифры шифротекста - цифры слова пароля +127. Тем самым получаем первоначальный текст.</w:t>
      </w:r>
    </w:p>
    <w:p>
      <w:pPr>
        <w:pStyle w:val="BodyText"/>
      </w:pPr>
      <w:r>
        <w:t xml:space="preserve">(рис. -@fig:006)</w:t>
      </w:r>
    </w:p>
    <w:p>
      <w:pPr>
        <w:pStyle w:val="CaptionedFigure"/>
      </w:pPr>
      <w:r>
        <w:drawing>
          <wp:inline>
            <wp:extent cx="5334000" cy="235243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Maria\Desktop\%D0%9B%D0%B0%D0%B12\image\rep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4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были реализованы разные виды шифров перестановки.</w:t>
      </w:r>
    </w:p>
    <w:bookmarkEnd w:id="44"/>
    <w:bookmarkStart w:id="48" w:name="список-литературы"/>
    <w:p>
      <w:pPr>
        <w:pStyle w:val="Heading2"/>
      </w:pPr>
      <w:r>
        <w:t xml:space="preserve">Список литературы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Шифры перестановки// Хабр URL:</w:t>
      </w:r>
      <w:r>
        <w:t xml:space="preserve"> </w:t>
      </w:r>
      <w:hyperlink r:id="rId45">
        <w:r>
          <w:rPr>
            <w:rStyle w:val="Hyperlink"/>
          </w:rPr>
          <w:t xml:space="preserve">https://habr.com/ru/post/583616/</w:t>
        </w:r>
      </w:hyperlink>
      <w:r>
        <w:t xml:space="preserve"> </w:t>
      </w:r>
      <w:r>
        <w:t xml:space="preserve">(дата обращения: 22.09.2022).</w:t>
      </w:r>
    </w:p>
    <w:p>
      <w:pPr>
        <w:numPr>
          <w:ilvl w:val="0"/>
          <w:numId w:val="1006"/>
        </w:numPr>
      </w:pPr>
      <w:r>
        <w:t xml:space="preserve">Лабораторная работа 2. Шифры перестановки. // Туис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https://esystem.rudn.ru/pluginfile.php/1198312/mod_resource/content/2/007-lab_crypto-gamma.pdf</w:t>
        </w:r>
      </w:hyperlink>
      <w:r>
        <w:t xml:space="preserve"> </w:t>
      </w:r>
      <w:r>
        <w:t xml:space="preserve">(дата обращения: 28.09.2022).</w:t>
      </w:r>
    </w:p>
    <w:p>
      <w:pPr>
        <w:numPr>
          <w:ilvl w:val="0"/>
          <w:numId w:val="1006"/>
        </w:numPr>
      </w:pPr>
      <w:r>
        <w:t xml:space="preserve">Простейшие методы шифрования с симметричным ключом// НОУ ИНТУТ URL:</w:t>
      </w:r>
      <w:r>
        <w:t xml:space="preserve"> </w:t>
      </w:r>
      <w:hyperlink r:id="rId47">
        <w:r>
          <w:rPr>
            <w:rStyle w:val="Hyperlink"/>
          </w:rPr>
          <w:t xml:space="preserve">https://intuit.ru/studies/courses/691/547/lecture/12373?page=4</w:t>
        </w:r>
      </w:hyperlink>
      <w:r>
        <w:t xml:space="preserve"> </w:t>
      </w:r>
      <w:r>
        <w:t xml:space="preserve">(дата обращения: 29.09.2022).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6" Target="https://esystem.rudn.ru/pluginfile.php/1198312/mod_resource/content/2/007-lab_crypto-gamma.pdf" TargetMode="External" /><Relationship Type="http://schemas.openxmlformats.org/officeDocument/2006/relationships/hyperlink" Id="rId45" Target="https://habr.com/ru/post/583616/" TargetMode="External" /><Relationship Type="http://schemas.openxmlformats.org/officeDocument/2006/relationships/hyperlink" Id="rId47" Target="https://intuit.ru/studies/courses/691/547/lecture/12373?page=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198312/mod_resource/content/2/007-lab_crypto-gamma.pdf" TargetMode="External" /><Relationship Type="http://schemas.openxmlformats.org/officeDocument/2006/relationships/hyperlink" Id="rId45" Target="https://habr.com/ru/post/583616/" TargetMode="External" /><Relationship Type="http://schemas.openxmlformats.org/officeDocument/2006/relationships/hyperlink" Id="rId47" Target="https://intuit.ru/studies/courses/691/547/lecture/12373?page=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Пак Мария НФИмд-02-22 10322225516" </dc:creator>
  <dc:language>ru-RU</dc:language>
  <cp:keywords/>
  <dcterms:created xsi:type="dcterms:W3CDTF">2022-10-01T20:02:51Z</dcterms:created>
  <dcterms:modified xsi:type="dcterms:W3CDTF">2022-10-01T20:02:51Z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Шифры перестановки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