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Тест-кейс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онлайн-конвертер перевода часов в минуты.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к составителю ТЗ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 Что будет, если ввести число не в диапазоне от 0 до 1000?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2. Что будет, если оставить поле для ввода числа пустым?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3. Что будет, если ввести отрицательное число в поле для ввода числа?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4. Для дробных чисел какой разделитель?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5. Что будет если ввести число с пробелами? (Например, 1 001)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6. Количество символов для ввода часов в десятичной форме?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7. Какие способы ввода числа в поле поддерживаются?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</w:t>
      </w:r>
      <w:r w:rsidDel="00000000" w:rsidR="00000000" w:rsidRPr="00000000">
        <w:rPr>
          <w:b w:val="1"/>
          <w:highlight w:val="white"/>
          <w:rtl w:val="0"/>
        </w:rPr>
        <w:t xml:space="preserve">онлайн-конвертер на пересчет часов в минуты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690"/>
        <w:gridCol w:w="3029"/>
        <w:tblGridChange w:id="0">
          <w:tblGrid>
            <w:gridCol w:w="2310"/>
            <w:gridCol w:w="3690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XN - входные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YN - 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Проверяем свойство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X1 - 52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Y1 - три тысячи сто двадцать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Позитивный кейс, Проверка, что онлайн — конвертер работает.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X2 -  -1 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Y2 –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значения, выходящие за заданный диапазон. Предполагаем, что нижняя граница это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X3 - 0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Y3 - ноль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граничных значений и валидного вывода. Предполагаем, что 0 входит в интервал допустимых значений.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X4 - 0,0001 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Y4 - ноль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граничных значений для интервала от 0 до 1000 и округления в меньшую сторону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X5 - 999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Y5 – пятьдесят девять тысяч девятьсот сорок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граничных значений. Предполагаем, что верхняя граница это 1000.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X6 - 1000 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Y6 - шестьдесят тысяч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граничных значений и </w:t>
            </w:r>
            <w:r w:rsidDel="00000000" w:rsidR="00000000" w:rsidRPr="00000000">
              <w:rPr>
                <w:rtl w:val="0"/>
              </w:rPr>
              <w:t xml:space="preserve">валидный</w:t>
            </w:r>
            <w:r w:rsidDel="00000000" w:rsidR="00000000" w:rsidRPr="00000000">
              <w:rPr>
                <w:rtl w:val="0"/>
              </w:rPr>
              <w:t xml:space="preserve"> вывод. Предполагаем, что верхняя граница это 1000.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X7 - 1000,001 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Y7 –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значения, выходящие за заданный диапазон </w:t>
            </w:r>
            <w:r w:rsidDel="00000000" w:rsidR="00000000" w:rsidRPr="00000000">
              <w:rPr>
                <w:rtl w:val="0"/>
              </w:rPr>
              <w:t xml:space="preserve">от 0 до 1000</w:t>
            </w:r>
            <w:r w:rsidDel="00000000" w:rsidR="00000000" w:rsidRPr="00000000">
              <w:rPr>
                <w:rtl w:val="0"/>
              </w:rPr>
              <w:t xml:space="preserve">. Предполагаем, что верхняя граница это 1000.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X8 - оставить поле пустым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Y8 -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обязательность ввода. Предполагаем, что поле для ввода чисел не может быть пустым и при незаполненном поле выдаётся сообщение об ошибке.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X9 - “шестьдесят семь ч.”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Y9 -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то, что нельзя ввести буквы.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X10 - `~!@#$%^&amp;*()_+-=[]\{}|;’:”,./&lt;&gt;?£ ОР? 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Y10 -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обработку спецсимволов.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X11 - 1,20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Y11 – семьдесят две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дробных чисел с разным разделителем. Так как в задачи не уточняется поддерживается ли другая локализация, то предполагаем, что русская локализация, поэтому разделитель запятая.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X12 - 5.60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Y12 –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дробных чисел с разным разделителем. Так как в задачи не уточняется поддерживается ли другая локализация, то предполагаем, что русская локализация, поэтому разделитель запятая.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X13 - 1 000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Y13 -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ввод числа с пробелами. Предполагаем, что это некорректный ввод числа.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X14 - 0,0417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Y14 - три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округления в большую сторону.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перевода числа в пропись</w:t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XN - входные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YN - 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Проверяем свойство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X1 - 351,8333 ч.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Y1 - двадцать одна тысяча сто десять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чисел со всеми разрядами, покрывающие уникальные числительные из *таблицы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X2 - 536,8500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Y2 - тридцать две тысячи двести одиннадцать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чисел со всеми разрядами, покрывающие уникальные числительные из *таблицы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X3 - 721,8667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Y3 - сорок три тысячи триста двенадцать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чисел со всеми разрядами, покрывающие уникальные числительные из *таблицы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X4 - 906,8833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Y4  - пятьдесят четыре тысячи четыреста тринадцать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чисел со всеми разрядами, покрывающие уникальные числительные из *таблицы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X5 - 242,7500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Y5 - четырнадцать тысяч пятьсот шестьдесят пять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чисел со всеми разрядами, покрывающие уникальные числительные из *таблицы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X6 - 261,2667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Y6 - пятнадцать тысяч шестьсот семьдесят шесть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чисел со всеми разрядами, покрывающие уникальные числительные из *таблицы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X7 - 279,7833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X7 - шестнадцать тысяч семьсот восемьдесят семь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чисел со всеми разрядами, покрывающие уникальные числительные из *таблицы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X8 - 298,3000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Y8 - семнадцать тысяч восемьсот девяносто восемь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чисел со всеми разрядами, покрывающие уникальные числительные из *таблицы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X9 - 72,0167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Y9 - четыре тысячи двести одна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4,3,2,1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X10 - 5,3500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Y10 -   триста двадцать одна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3,2,1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X11- 0,3500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Y10 - двадцать одна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2,1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X12 - 0,0167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Y12 - одна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X13 - 0,3333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Y13 - двадцать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X14 - 5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Y14 - триста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X15 - 66,6667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Y15 - четыре тысячи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X16 - 5,0167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Y16 - триста одна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3,1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X17 - 66,6833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Y17 - четыре тысячи одна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4,1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X18 - 5,3333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Y18 - триста двадцать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3,2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X19 - 67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Y19 - четыре тысячи двадцать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4,2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X20 - 71,6667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Y20 - четыре тысячи триста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разрядов 4,3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еще нужно будет протестировать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GUI: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Проверить расположение формы на экране перед заполнением, после неверного заполнения, после верного заполнения.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есть поля, обязательные для заполнения, убедиться, что есть соответствующая маркировка.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размер поля для ввода числа достаточен для той информации, которую туда предлагается вводить.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Проверить способы ввода, если сказано, что можно вставить число из буфера обмена стандартными горячими клавишами и/или с помощью мыши (контекстное меню по правой кнопке).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Проверить, выводится ли пользователю информационное сообщение о необходимости заполнения пустого поля после попытки отправить форму.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функциональность кнопки, например, что будет если не только нажать на неё, но и посмотреть реагирует ли она на Enter.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как можно очистить поле для ввода числа.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если есть сообщения об ошибках, то они отображаются в нужном месте.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элементы не наезжают друг на друга.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есть требования к дизайну, то проверить их, например, цвет, шрифт, размер.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нет грамматических ошибок в элементах веб-формы.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Usability: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основная функция веб-приложения понятна с первого взгляда на экран</w:t>
      </w:r>
      <w:r w:rsidDel="00000000" w:rsidR="00000000" w:rsidRPr="00000000">
        <w:rPr>
          <w:rtl w:val="0"/>
        </w:rPr>
        <w:t xml:space="preserve"> (элементы расположены на интуитивно понятных местах, у полей ввода, кнопок есть описание и т. д.)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отображаемый текст удобно воспринимать</w:t>
      </w:r>
      <w:r w:rsidDel="00000000" w:rsidR="00000000" w:rsidRPr="00000000">
        <w:rPr>
          <w:rtl w:val="0"/>
        </w:rPr>
        <w:t xml:space="preserve"> (отсутствие вырвиглазных шрифтов, цветов, фона и т.д.)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выводятся сообщения об ошибках, то проверить, что они понятны обычным пользователям и логичны.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понятно ли пользователю информационное сообщение о необходимости заполнения пустого поля после попытки отправить форму.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достаточно ли контрастны цвета.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Приложение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Таблица написания количественных числительных</w:t>
        <w:br w:type="textWrapping"/>
      </w:r>
    </w:p>
    <w:tbl>
      <w:tblPr>
        <w:tblStyle w:val="Table3"/>
        <w:tblW w:w="39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1500"/>
        <w:gridCol w:w="630"/>
        <w:gridCol w:w="1500"/>
        <w:tblGridChange w:id="0">
          <w:tblGrid>
            <w:gridCol w:w="315"/>
            <w:gridCol w:w="1500"/>
            <w:gridCol w:w="63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ноль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двадцать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тридцать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сорок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пятьдесят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четыре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шестьдесят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пять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семьдесят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шесть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восемьдесят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девяносто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восемь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девять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двести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десять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триста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одиннадцать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четыреста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двенадцать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пятьсот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шестьсот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четырнадцать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семьсот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пятнадцать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восемьсот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шестнадцать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девятьсот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тысяча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восемнадцать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тысячи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девятнадцать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тысячи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тысячи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тысяч</w:t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