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Учреждение образования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БЕЛОРУССКИЙ ГОСУДАРСТВЕННЫЙ УНИВЕРСИТЕТ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ИНФОРМАТИКИ И РАДИОЭЛЕКТРОНИКИ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Факультет информационных технологий и управления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Кафедра информационных технологий автоматизированных систем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Дисциплина: Интернет-технологии и веб-программирование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/>
        </w:rPr>
        <w:t>ОТЧЁТ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по индивидуальной практической работе №1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«Разработка безопасного REST API»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Вариант №</w:t>
      </w:r>
      <w:r>
        <w:rPr>
          <w:highlight w:val="yellow"/>
        </w:rPr>
        <w:t>__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5386" w:right="0"/>
        <w:jc w:val="left"/>
      </w:pPr>
      <w:r>
        <w:rPr>
          <w:b w:val="0"/>
        </w:rPr>
        <w:t xml:space="preserve">Выполнил(а): ст. гр. </w:t>
      </w:r>
      <w:r>
        <w:rPr>
          <w:highlight w:val="yellow"/>
        </w:rPr>
        <w:t>______</w:t>
      </w:r>
    </w:p>
    <w:p>
      <w:pPr>
        <w:keepNext w:val="0"/>
        <w:widowControl/>
        <w:spacing w:before="0" w:after="0" w:line="240" w:lineRule="auto"/>
        <w:ind w:firstLine="0" w:left="5386" w:right="0"/>
        <w:jc w:val="left"/>
      </w:pPr>
      <w:r>
        <w:rPr>
          <w:highlight w:val="yellow"/>
        </w:rPr>
        <w:t>И. О. Фамилия</w:t>
      </w:r>
    </w:p>
    <w:p>
      <w:pPr>
        <w:keepNext w:val="0"/>
        <w:widowControl/>
        <w:spacing w:before="0" w:after="0" w:line="240" w:lineRule="auto"/>
        <w:ind w:firstLine="0" w:left="5386" w:right="0"/>
        <w:jc w:val="left"/>
      </w:pPr>
    </w:p>
    <w:p>
      <w:pPr>
        <w:keepNext w:val="0"/>
        <w:widowControl/>
        <w:spacing w:before="0" w:after="0" w:line="240" w:lineRule="auto"/>
        <w:ind w:firstLine="0" w:left="5386" w:right="0"/>
        <w:jc w:val="left"/>
      </w:pPr>
      <w:r>
        <w:rPr>
          <w:b w:val="0"/>
        </w:rPr>
        <w:t xml:space="preserve">Проверил(а): </w:t>
      </w:r>
      <w:r>
        <w:rPr>
          <w:highlight w:val="yellow"/>
        </w:rPr>
        <w:t>И. О. Фамилия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Минск 2026</w:t>
      </w:r>
    </w:p>
    <w:p>
      <w:pPr>
        <w:pStyle w:val="Heading1"/>
        <w:ind w:firstLine="0"/>
        <w:jc w:val="center"/>
      </w:pPr>
      <w:r>
        <w:t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1 Цель работы</w:t>
        <w:tab/>
        <w:t>3</w:t>
      </w:r>
    </w:p>
    <w:p>
      <w:pPr>
        <w:pStyle w:val="TOC1"/>
      </w:pPr>
      <w:r>
        <w:t>2 Краткое описание предметной области</w:t>
        <w:tab/>
        <w:t>4</w:t>
      </w:r>
    </w:p>
    <w:p>
      <w:pPr>
        <w:pStyle w:val="TOC1"/>
      </w:pPr>
      <w:r>
        <w:t>3 Ход работы</w:t>
        <w:tab/>
        <w:t>5</w:t>
      </w:r>
    </w:p>
    <w:p>
      <w:pPr>
        <w:pStyle w:val="TOC2"/>
      </w:pPr>
      <w:r>
        <w:t>3.1 Структура проекта и схема базы данных</w:t>
        <w:tab/>
        <w:t>5</w:t>
      </w:r>
    </w:p>
    <w:p>
      <w:pPr>
        <w:pStyle w:val="TOC2"/>
      </w:pPr>
      <w:r>
        <w:t>3.2 Аутентификация и ролевая модель</w:t>
        <w:tab/>
        <w:t>6</w:t>
      </w:r>
    </w:p>
    <w:p>
      <w:pPr>
        <w:pStyle w:val="TOC2"/>
      </w:pPr>
      <w:r>
        <w:t>3.3 Меры защиты</w:t>
        <w:tab/>
        <w:t>6</w:t>
      </w:r>
    </w:p>
    <w:p>
      <w:pPr>
        <w:pStyle w:val="TOC2"/>
      </w:pPr>
      <w:r>
        <w:t>3.4 Логирование подозрительных действий</w:t>
        <w:tab/>
        <w:t>7</w:t>
      </w:r>
    </w:p>
    <w:p>
      <w:pPr>
        <w:pStyle w:val="TOC2"/>
      </w:pPr>
      <w:r>
        <w:t>3.5 Тестирование API</w:t>
        <w:tab/>
        <w:t>7</w:t>
      </w:r>
    </w:p>
    <w:p>
      <w:pPr>
        <w:pStyle w:val="TOC1"/>
      </w:pPr>
      <w:r>
        <w:t>4 Ответы на контрольные вопросы</w:t>
        <w:tab/>
        <w:t>14</w:t>
      </w:r>
    </w:p>
    <w:p>
      <w:pPr>
        <w:pStyle w:val="TOC1"/>
      </w:pPr>
      <w:r>
        <w:t>Выводы</w:t>
        <w:tab/>
        <w:t>16</w:t>
      </w:r>
    </w:p>
    <w:p>
      <w:pPr>
        <w:pStyle w:val="TOC1"/>
      </w:pPr>
      <w:r>
        <w:t>Список использованных источников</w:t>
        <w:tab/>
        <w:t>17</w:t>
      </w:r>
    </w:p>
    <w:p>
      <w:pPr>
        <w:pStyle w:val="TOC1"/>
      </w:pPr>
      <w:r>
        <w:t>Приложение А (обязательное) Листинги ключевых middleware, модели и маршрутов</w:t>
        <w:tab/>
        <w:t>18</w:t>
      </w:r>
      <w:r>
        <w:fldChar w:fldCharType="end"/>
      </w:r>
    </w:p>
    <w:p>
      <w:pPr>
        <w:pStyle w:val="Heading1"/>
      </w:pPr>
      <w:r>
        <w:t>1 Цель работы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Создание REST API с аутентификацией, валидацией данных, защитой от распространённых уязвимостей OWASP Top 10 и ролевой моделью доступа для серверной части курсового проекта «Система управления складом и отгрузкой товаров (WMS) с QR-кодами».</w:t>
      </w:r>
    </w:p>
    <w:p>
      <w:pPr>
        <w:pStyle w:val="Heading1"/>
      </w:pPr>
      <w:r>
        <w:t>2 Краткое описание предметной области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Курсовой проект – система управления складом. Она ведёт учёт товаров и ячеек хранения, а в следующих работах – приёмку, размещение, отбор и отгрузку с подтверждением операций сканированием QR-кодов. В этой работе созданы серверная основа и справочники.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Сущности, реализованные на данном этапе: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пользователь – сотрудник склада с ролью user (кладовщик), moderator (старший смены) или admin (администратор);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сессия – выданный refresh-токен, по которому вход можно отозвать;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товар – артикул, название, единица измерения, описание, признак активности;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ячейка хранения – код ячейки, зона, описание, признак блокировки;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запись аудита – действие администратора с автором, IP-адресом и временем.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Главные угрозы для склада – подбор пароля сотрудника на общем компьютере смены, незаметная подмена или удаление справочников и действия от имени сотрудника через чужой сайт. Под эти угрозы выбраны дополнительные меры безопасности.</w:t>
      </w:r>
    </w:p>
    <w:p>
      <w:pPr>
        <w:pStyle w:val="Heading1"/>
      </w:pPr>
      <w:r>
        <w:t>3 Ход работы</w:t>
      </w:r>
    </w:p>
    <w:p>
      <w:pPr>
        <w:pStyle w:val="Heading2"/>
      </w:pPr>
      <w:r>
        <w:t>3.1 Структура проекта и схема базы данных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Сервер написан на Node.js и Express 5, данные хранятся в PostgreSQL, доступ к ним выполняется через ORM Sequelize 6. Используются jsonwebtoken, bcrypt, helmet, express-rate-limit, joi, winston, cookie-parser, cors, hpp и swagger-ui-express, для тестов – jest и supertest.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Код разделён на слои: src/routes (маршруты), src/controllers (обработка запросов), src/models (модели Sequelize), src/services (вход, токены, сессии, аудит), src/middleware (authenticate, roleGuard, validate, ограничители частоты, защитные middleware, обработчик ошибок), src/validators (схемы Joi). Секреты задаются в .env, который исключён из репозитория; в репозитории лежит образец .env.example.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Схема базы данных из пяти таблиц приведена на рисунке 1. Таблицы создаются из моделей методом sequelize.sync().</w:t>
      </w:r>
    </w:p>
    <w:p>
      <w:pPr>
        <w:keepNext/>
        <w:widowControl/>
        <w:spacing w:before="120" w:after="0"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25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25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0" w:after="280" w:line="240" w:lineRule="auto"/>
        <w:ind w:firstLine="0" w:left="0" w:right="0"/>
        <w:jc w:val="center"/>
      </w:pPr>
      <w:r>
        <w:rPr>
          <w:b w:val="0"/>
        </w:rPr>
        <w:t>Рисунок 1 – Схема базы данных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 users хранится только bcrypt-хеш пароля, email уникален, поля failedAttempts и lockUntil нужны для блокировки входа. В sessions лежит SHA-256 refresh-токена, а не сам токен; сессии удаляются каскадно вместе с пользователем. В products и storage_locations уникальны артикул и код ячейки, поле createdBy заполняет сервер. В audit_logs подробности действия хранятся в поле details типа JSONB.</w:t>
      </w:r>
    </w:p>
    <w:p>
      <w:pPr>
        <w:pStyle w:val="Heading2"/>
      </w:pPr>
      <w:r>
        <w:t>3.2 Аутентификация и ролевая модель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POST /auth/register проверяет данные схемой Joi, хеширует пароль bcrypt с 12 раундами и всегда создаёт пользователя с ролью user. POST /auth/login сравнивает пароль функцией bcrypt.compare и выдаёт access-токен JWT на 15 минут в теле ответа и refresh-токен на 7 дней в cookie HttpOnly, SameSite=Strict. GET /auth/me возвращает текущего пользователя. POST /auth/refresh меняет refresh-токен на новый; повторное предъявление старого отзывает все сессии пользователя.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Middleware authenticate проверяет подпись access-токена (только HS256) и то, что сессия в базе не отозвана; роль берётся из базы. Middleware roleGuard(requiredRole) сравнивает ранги ролей user – 1, moderator – 2, admin – 3 и при нехватке прав отвечает кодом 403. Права ролей приведены в таблице 1.</w:t>
      </w:r>
    </w:p>
    <w:p>
      <w:pPr>
        <w:keepNext/>
        <w:widowControl/>
        <w:spacing w:before="120" w:after="0" w:line="240" w:lineRule="auto"/>
        <w:ind w:firstLine="0" w:left="0" w:right="0"/>
        <w:jc w:val="left"/>
      </w:pPr>
      <w:r>
        <w:rPr>
          <w:b w:val="0"/>
        </w:rPr>
        <w:t>Таблица 1 – Права ролей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252"/>
        <w:gridCol w:w="1247"/>
        <w:gridCol w:w="1134"/>
        <w:gridCol w:w="1474"/>
        <w:gridCol w:w="1247"/>
      </w:tblGrid>
      <w:tr>
        <w:trPr>
          <w:tblHeader w:val="true"/>
          <w:cantSplit/>
        </w:trPr>
        <w:tc>
          <w:tcPr>
            <w:tcW w:type="dxa" w:w="425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type="dxa" w:w="1247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Без входа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user</w:t>
            </w:r>
          </w:p>
        </w:tc>
        <w:tc>
          <w:tcPr>
            <w:tcW w:type="dxa" w:w="1474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moderator</w:t>
            </w:r>
          </w:p>
        </w:tc>
        <w:tc>
          <w:tcPr>
            <w:tcW w:type="dxa" w:w="1247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</w:rPr>
              <w:t>admin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Просмотр товаров</w:t>
            </w:r>
          </w:p>
        </w:tc>
        <w:tc>
          <w:tcPr>
            <w:tcW w:type="dxa" w:w="124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47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24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Создание товара</w:t>
            </w:r>
          </w:p>
        </w:tc>
        <w:tc>
          <w:tcPr>
            <w:tcW w:type="dxa" w:w="124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47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24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Изменение товаров, создание и изменение ячеек</w:t>
            </w:r>
          </w:p>
        </w:tc>
        <w:tc>
          <w:tcPr>
            <w:tcW w:type="dxa" w:w="124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47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24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Просмотр ячеек</w:t>
            </w:r>
          </w:p>
        </w:tc>
        <w:tc>
          <w:tcPr>
            <w:tcW w:type="dxa" w:w="124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47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24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Удаление товаров и ячеек</w:t>
            </w:r>
          </w:p>
        </w:tc>
        <w:tc>
          <w:tcPr>
            <w:tcW w:type="dxa" w:w="124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47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24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Свой профиль</w:t>
            </w:r>
          </w:p>
        </w:tc>
        <w:tc>
          <w:tcPr>
            <w:tcW w:type="dxa" w:w="124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47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  <w:tc>
          <w:tcPr>
            <w:tcW w:type="dxa" w:w="124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Чужой профиль, пользователи, роли, аудит</w:t>
            </w:r>
          </w:p>
        </w:tc>
        <w:tc>
          <w:tcPr>
            <w:tcW w:type="dxa" w:w="124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13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47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нет</w:t>
            </w:r>
          </w:p>
        </w:tc>
        <w:tc>
          <w:tcPr>
            <w:tcW w:type="dxa" w:w="1247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4"/>
              </w:rPr>
              <w:t>да</w:t>
            </w:r>
          </w:p>
        </w:tc>
      </w:tr>
    </w:tbl>
    <w:p>
      <w:pPr>
        <w:keepNext w:val="0"/>
        <w:widowControl/>
        <w:spacing w:before="0" w:after="120" w:line="240" w:lineRule="auto"/>
        <w:ind w:firstLine="709" w:left="0" w:right="0"/>
        <w:jc w:val="both"/>
      </w:pPr>
    </w:p>
    <w:p>
      <w:pPr>
        <w:pStyle w:val="Heading2"/>
      </w:pPr>
      <w:r>
        <w:t>3.3 Меры защиты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Обязательные меры выполнены так: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Helmet – заголовки Content-Security-Policy, X-Frame-Options: DENY, X-Content-Type-Options: nosniff и другие; заголовок X-Powered-By отключён;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глобальный rate limit – 100 запросов за 15 минут с IP-адреса, на вход и регистрацию – 20 запросов за 15 минут, ответ 429;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валидация – схемы Joi для тела, параметров пути и строки запроса на всех эндпоинтах, ответ 400 со списком ошибок;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SQL-инъекции – запросы только через Sequelize с привязкой параметров;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– XSS – CSP, удаление HTML-тегов из строк тела и экранирование символов в JSON-ответе.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Выбрано и продемонстрировано одиннадцать дополнительных мер из таблицы задания. Они приведены в таблице 2.</w:t>
      </w:r>
    </w:p>
    <w:p>
      <w:pPr>
        <w:keepNext/>
        <w:widowControl/>
        <w:spacing w:before="120" w:after="0" w:line="240" w:lineRule="auto"/>
        <w:ind w:firstLine="0" w:left="0" w:right="0"/>
        <w:jc w:val="left"/>
      </w:pPr>
      <w:r>
        <w:rPr>
          <w:b w:val="0"/>
        </w:rPr>
        <w:t>Таблица 2 – Выбранные дополнительные меры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794"/>
        <w:gridCol w:w="4706"/>
        <w:gridCol w:w="3855"/>
      </w:tblGrid>
      <w:tr>
        <w:trPr>
          <w:tblHeader w:val="true"/>
          <w:cantSplit/>
        </w:trPr>
        <w:tc>
          <w:tcPr>
            <w:tcW w:type="dxa" w:w="794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706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Мера и реализация</w:t>
            </w:r>
          </w:p>
        </w:tc>
        <w:tc>
          <w:tcPr>
            <w:tcW w:type="dxa" w:w="3855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>Почему важна для склада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4706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CSRF: cookie csrf_token и заголовок X-CSRF-Token на /auth/refresh и /auth/logout</w:t>
            </w:r>
          </w:p>
        </w:tc>
        <w:tc>
          <w:tcPr>
            <w:tcW w:type="dxa" w:w="385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Refresh-токен в cookie браузер приложит и к запросу с чужого сайта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4706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Сложность пароля: от 8 символов, цифра и спецсимвол</w:t>
            </w:r>
          </w:p>
        </w:tc>
        <w:tc>
          <w:tcPr>
            <w:tcW w:type="dxa" w:w="385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Простой пароль кладовщика подбирается быстро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4706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Refresh-токен в cookie HttpOnly, access-токен на 15 минут</w:t>
            </w:r>
          </w:p>
        </w:tc>
        <w:tc>
          <w:tcPr>
            <w:tcW w:type="dxa" w:w="385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На общем компьютере токен не лежит в localStorage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4706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5 неудачных входов – блокировка на 15 минут, ответ 423</w:t>
            </w:r>
          </w:p>
        </w:tc>
        <w:tc>
          <w:tcPr>
            <w:tcW w:type="dxa" w:w="385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Останавливает перебор пароля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4706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Аудит действий администратора, GET /audit</w:t>
            </w:r>
          </w:p>
        </w:tc>
        <w:tc>
          <w:tcPr>
            <w:tcW w:type="dxa" w:w="385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Удаление записи или смену роли можно восстановить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4706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Защита от mass assignment: stripUnknown, роль при регистрации всегда user</w:t>
            </w:r>
          </w:p>
        </w:tc>
        <w:tc>
          <w:tcPr>
            <w:tcW w:type="dxa" w:w="385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Сотрудник не назначит себе роль admin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12</w:t>
            </w:r>
          </w:p>
        </w:tc>
        <w:tc>
          <w:tcPr>
            <w:tcW w:type="dxa" w:w="4706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Лимит тела запроса 100 КБ, ответ 413</w:t>
            </w:r>
          </w:p>
        </w:tc>
        <w:tc>
          <w:tcPr>
            <w:tcW w:type="dxa" w:w="385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Один запрос не занимает память сервера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13, 18</w:t>
            </w:r>
          </w:p>
        </w:tc>
        <w:tc>
          <w:tcPr>
            <w:tcW w:type="dxa" w:w="4706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CSP с frame-ancestors 'none' и X-Frame-Options: DENY</w:t>
            </w:r>
          </w:p>
        </w:tc>
        <w:tc>
          <w:tcPr>
            <w:tcW w:type="dxa" w:w="385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Будущий интерфейс нельзя встроить в чужую страницу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20</w:t>
            </w:r>
          </w:p>
        </w:tc>
        <w:tc>
          <w:tcPr>
            <w:tcW w:type="dxa" w:w="4706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Не больше трёх сессий, при четвёртом входе старейшая отзывается</w:t>
            </w:r>
          </w:p>
        </w:tc>
        <w:tc>
          <w:tcPr>
            <w:tcW w:type="dxa" w:w="385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Брошенные на терминалах входы не копятся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22</w:t>
            </w:r>
          </w:p>
        </w:tc>
        <w:tc>
          <w:tcPr>
            <w:tcW w:type="dxa" w:w="4706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CORS по белому списку CORS_ORIGINS, иначе 403</w:t>
            </w:r>
          </w:p>
        </w:tc>
        <w:tc>
          <w:tcPr>
            <w:tcW w:type="dxa" w:w="3855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b w:val="0"/>
                <w:sz w:val="22"/>
              </w:rPr>
              <w:t>Фронтенд будет на другом домене</w:t>
            </w:r>
          </w:p>
        </w:tc>
      </w:tr>
    </w:tbl>
    <w:p>
      <w:pPr>
        <w:keepNext w:val="0"/>
        <w:widowControl/>
        <w:spacing w:before="0" w:after="12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Кроме выбранных, в проекте включены меры 15 (только application/json, ответ 415), 17 (фиктивный хеш для неизвестного email), 19 (удаление HTML-тегов), 24 (общий текст ошибки 500 в production), 25 (60 запросов в минуту на пользователя), 29 (отказ строке запроса с SQL-шаблоном) и 30 (журнал ошибок logs/error с ротацией). Меры 15, 17, 19, 24, 25 и 29 проверяются автоматическими тестами (рисунок 15).</w:t>
      </w:r>
    </w:p>
    <w:p>
      <w:pPr>
        <w:pStyle w:val="Heading2"/>
      </w:pPr>
      <w:r>
        <w:t>3.4 Логирование подозрительных действий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Функция logSecurity пишет события в logs/security-ГГГГ-ММ-ДД.log с ежедневной ротацией и хранением 30 дней. Регистрируются неудачные входы и блокировки (login_failed, login_locked), отказы по роли и попытки доступа к чужому профилю (forbidden_role, forbidden_resource), неверные и отозванные токены, отклонённые CSRF и CORS, SQL-шаблоны в строке запроса и превышения лимитов (rate_limit_*). Ошибки сервера со стеком пишутся в logs/error-ГГГГ-ММ-ДД.log, хранение 14 дней. Пароли и токены в журналы не попадают. Пример записи: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{"email":"worker@example.com","event":"login_failed",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 xml:space="preserve"> "failedAttempts":1,"ip":"::ffff:127.0.0.1","level":"warn",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 xml:space="preserve"> "message":"login_failed","type":"security",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 xml:space="preserve"> "timestamp":"2026-10-09T13:45:47.622Z",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 xml:space="preserve"> "userId":"4c8835dd-3249-4983-812c-1dede7f49e39"}</w:t>
      </w:r>
    </w:p>
    <w:p>
      <w:pPr>
        <w:pStyle w:val="Heading2"/>
      </w:pPr>
      <w:r>
        <w:t>3.5 Тестирование API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Перед проверкой база очищалась командой npm run db:reset, которая создаёт администратора admin@example.com, сервер запускался командой npm run dev. Коллекция Postman postman/WMS-API.postman_collection.json содержит 43 запроса в шести папках и 52 автоматические проверки, при прогоне на чистой базе все проверки проходят. Ниже приведены основные снимки.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На рисунке 2 показана регистрация. В теле передано поле "role": "admin", но пользователь создан с ролью user (мера 9).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2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«Регистрация — успех»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в теле "role": "admin", статус 201, в ответе "role": "user", без passwordHash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2 – Регистрация POST /auth/register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На рисунке 3 показан вход. Access-токен выдан в теле ответа, refresh-токен – только в cookie с флагом HttpOnly (мера 5).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3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«Логин кладовщика», вкладки ответа Body и Cookies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а – статус 200, accessToken и csrfToken; б – refreshToken с HttpOnly = true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3 – Вход POST /auth/login: а – тело ответа; б – cookie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Доступ к защищённому маршруту показан на рисунке 4: без токена – код 401, с токеном – профиль пользователя.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4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«GET /auth/me без токена» и «GET /auth/me с токеном»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а – статус 401 «Требуется аутентификация»; б – статус 200 и профиль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4 – GET /auth/me: а – без токена; б – с токеном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Проверка ролей показана на рисунке 5. Кладовщик пытается удалить товар и получает код 403; администратор удаляет тот же товар с кодом 200.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5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«DELETE /products кладовщиком — 403»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метод DELETE, статус 403 «Недостаточно прав»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5 – Удаление товара кладовщиком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На рисунке 6 показаны ошибки валидации: неверный email и пароль short, который короче 8 символов и не содержит цифры и спецсимвола (мера 3).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6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«Регистрация — неверный email и слабый пароль»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400, в details ошибки email и две ошибки password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6 – Ошибки валидации при регистрации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Блокировка показана на рисунке 7: пятая неудачная попытка возвращает код 423 (мера 6).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7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«Неверный пароль 1–4», затем «Неверный пароль 5 — блокировка»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423, текст о блокировке на 15 минут, details.lockedUntil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7 – Блокировка после пяти неудачных входов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Защита от CSRF показана на рисунке 8: запрос без заголовка X-CSRF-Token отклоняется кодом 403, с заголовком – выполняется (мера 1).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8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«Refresh без CSRF», вкладка Headers запроса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нет заголовка X-CSRF-Token, статус 403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8 – Обновление токена без CSRF-токена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Журнал аудита показан на рисунке 9: в нём записаны удаление товара и смена роли (мера 7).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9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«GET /audit после смены роли»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200, записи user.role_changed и product.deleted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9 – Журнал аудита GET /audit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Ограничение размера тела показано на рисунке 10 (мера 12).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10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«Тело больше 100 КБ — 413»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413 «Тело запроса слишком большое»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10 – Тело запроса больше 100 КБ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На рисунке 11 показаны заголовки безопасности и заголовки глобального лимита запросов (меры 13 и 18).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11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«GET /health», вкладка ответа Headers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X-Frame-Options: DENY, Content-Security-Policy, RateLimit-Limit: 100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11 – Заголовки ответа GET /health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Белый список CORS показан на рисунке 12 (мера 22).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12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«Чужой Origin — 403»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заголовок Origin: https://evil.example, статус 403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12 – Запрос с Origin вне белого списка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На рисунке 13 видно, что после четырёх входов активными остались три сессии (мера 20).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13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Postman, папка «Сессии», последний запрос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200, три сессии, у одной "current": true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13 – Активные сессии GET /auth/sessions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Записи журнала подозрительных действий приведены на рисунке 14.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14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VS Code, logs/security-ГГГГ-ММ-ДД.log после прогона коллекции, Alt+Z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login_failed, login_locked, forbidden_role, csrf_rejected, cors_rejected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14 – Журнал безопасности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Помимо Postman, написаны 24 автоматических теста Jest и Supertest на отдельной базе wms_test. Они проверяют те же сценарии, а также меры 15, 17, 19, 24, 25 и 29. Результат – на рисунке 15.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15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>терминал VS Code, npx jest --verbose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список тестов, итог «Tests: 24 passed, 24 total»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rPr>
          <w:b w:val="0"/>
        </w:rPr>
        <w:t>Рисунок 15 – Результат npm test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Все сценарии дали ожидаемый результат. Документация API доступна в Swagger UI по адресу http://localhost:3000/api-docs и в файле API.md. Код и коллекция Postman размещены в репозитории GitHub в ветке ipr21: https://github.com/mariaptk/wms-qr-system/tree/ipr21.</w:t>
      </w:r>
    </w:p>
    <w:p>
      <w:pPr>
        <w:pStyle w:val="Heading1"/>
      </w:pPr>
      <w:r>
        <w:t>4 Ответы на контрольные вопросы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1. Какие роли вы реализовали и каковы их права доступа?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Роли user (кладовщик), moderator (старший смены) и admin (администратор), права – в таблице 1. Старшая роль проходит проверки младших. Регистрация всегда даёт user, роль меняет только администратор. В следующих модулях кладовщик проведёт приёмку и отбор, старший смены – подтвердит расхождения.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2. Как вы храните пароли? Как обеспечивается защита от перебора?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Хранится только bcrypt-хеш с 12 раундами, проверка – bcrypt.compare. От перебора защищают блокировка на 15 минут после пяти ошибок, лимит 20 запросов входа за 15 минут с IP и одинаковый ответ на неизвестный email и неверный пароль.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3. Как вы защитили API от SQL-инъекций?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Запросы строятся через Sequelize с привязкой параметров, значения не склеиваются в SQL. В where попадают только поля, проверенные Joi, спецсимволы поиска экранируются. Строка запроса с шаблонами вроде ' OR 1=1 -- отклоняется кодом 400.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4. Какую библиотеку валидации вы использовали? Приведите пример проверки email.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Joi: Joi.string().trim().lowercase().email().max(255).required(). Параметр stripUnknown удаляет поля, которых нет в схеме.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5. Какие меры защиты от XSS вы приняли?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Helmet с Content-Security-Policy и X-Content-Type-Options: nosniff, удаление HTML-тегов из строк тела и экранирование &lt;, &gt; и &amp; в JSON-ответе.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6. Как вы настроили глобальное ограничение частоты запросов?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express-rate-limit: 100 запросов за 15 минут с IP-адреса, ответ 429, событие rate_limit_global в журнале, остаток лимита – в заголовках RateLimit-*.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7. Что такое JWT? Как обеспечивается его безопасное хранение и передача?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JWT – подписанный сервером токен с данными пользователя. Access-токен (HS256, 15 минут) передаётся в заголовке Authorization: Bearer, refresh-токен подписан другим секретом и лежит в cookie HttpOnly, SameSite=Strict. Секреты – только в .env, алгоритм проверки зафиксирован.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8. Какие дополнительные меры безопасности вы реализовали и почему именно их?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Выбраны меры 1, 3, 5, 6, 7, 9, 12, 13, 18, 20 и 22 (таблица 2). Они закрывают подбор пароля на общих компьютерах смены, подмену справочников и действия через чужой сайт.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9. Как вы логируете подозрительные действия? Приведите пример записи.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Через winston в logs/security-ГГГГ-ММ-ДД.log с ротацией по дням. Пример записи приведён в подразделе 3.4.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10. Как вы организовали защиту от CSRF?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Double-submit cookie: CSRF-токен выдаётся в теле и в cookie csrf_token, на /auth/refresh и /auth/logout сервер требует совпадающий заголовок X-CSRF-Token. Остальные маршруты используют заголовок Authorization, который браузер не подставляет сам.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11. Как вы реализовали refresh-токены и ограничение сессий?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Каждый вход создаёт сессию, в базе хранится SHA-256 refresh-токена. При обновлении токен меняется, повтор старого отзывает все сессии. Активных сессий не больше трёх: четвёртый вход отзывает самую старую.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12. Как вы обрабатываете ошибки, чтобы не раскрывать детали реализации?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Единый errorHandler возвращает короткие тексты ожидаемых отказов. В production непредвиденная ошибка возвращается как «Внутренняя ошибка сервера», стек пишется только в logs/error.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13. Как вы ограничиваете размер тела запроса?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express.json({ limit: '100kb' }); больше – ответ 413.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14. Как вы проверяете сложность пароля?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Схема Joi при регистрации: от 8 до 128 символов, хотя бы одна цифра и один спецсимвол. Password1! проходит, Ab1! и Password1 отклоняются.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15. Как вы тестировали безопасность API?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Коллекцией Postman из 43 запросов с 52 проверками и 24 тестами Jest. Проверены доступ без токена, чужая роль и чужой профиль, ошибки валидации, блокировка, CSRF, повтор refresh-токена, лимит сессий, HTML и SQL во входных данных, неверный Content-Type, большое тело и чужой Origin.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16. Какие уязвимости OWASP Top 10 вы покрыли?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A01 – roleGuard и запрет mass assignment; A02 – bcrypt и раздельные секреты JWT; A03 – ORM, Joi, удаление HTML; A04 – блокировка входа и лимит сессий; A05 – Helmet, CORS, общие ошибки; A07 – политика пароля и отзыв сессий; A09 – журнал безопасности и аудит.</w:t>
      </w:r>
    </w:p>
    <w:p>
      <w:pPr>
        <w:pStyle w:val="Heading1"/>
        <w:ind w:firstLine="0"/>
        <w:jc w:val="center"/>
      </w:pPr>
      <w:r>
        <w:t>Выводы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Разработан безопасный REST API на Node.js, Express и PostgreSQL для курсового проекта «Система управления складом и отгрузкой товаров (WMS) с QR-кодами». Реализованы JWT-аутентификация с refresh-токеном, три роли с middleware roleGuard, CRUD товаров и ячеек хранения с разграничением прав, все обязательные меры защиты и одиннадцать выбранных дополнительных мер.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b w:val="0"/>
        </w:rPr>
        <w:t>Работоспособность подтверждена коллекцией Postman из 43 запросов и 24 автоматическими тестами, включая негативные сценарии. API задокументировано в Swagger и API.md. Созданная серверная часть служит основой для следующих работ: деплоя, клиентской части и складских операций с QR-кодами.</w:t>
      </w:r>
    </w:p>
    <w:p>
      <w:pPr>
        <w:pStyle w:val="Heading1"/>
        <w:ind w:firstLine="0"/>
        <w:jc w:val="center"/>
      </w:pPr>
      <w:r>
        <w:t>Список использованных источников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rPr>
          <w:b w:val="0"/>
        </w:rPr>
        <w:t>1 Express – Node.js web application framework [Электронный ресурс]. – Режим доступа: https://expressjs.com/.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rPr>
          <w:b w:val="0"/>
        </w:rPr>
        <w:t>2 Sequelize v6 Documentation [Электронный ресурс]. – Режим доступа: https://sequelize.org/docs/v6/.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rPr>
          <w:b w:val="0"/>
        </w:rPr>
        <w:t>3 OWASP Top 10:2021 [Электронный ресурс]. – Режим доступа: https://owasp.org/Top10/.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rPr>
          <w:b w:val="0"/>
        </w:rPr>
        <w:t>4 Jones, M. JSON Web Token (JWT) : RFC 7519 [Электронный ресурс] / M. Jones, J. Bradley, N. Sakimura. – 2015. – Режим доступа: https://www.rfc-editor.org/rfc/rfc7519.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rPr>
          <w:b w:val="0"/>
        </w:rPr>
        <w:t>5 Joi API Reference [Электронный ресурс]. – Режим доступа: https://joi.dev/api/.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rPr>
          <w:b w:val="0"/>
        </w:rPr>
        <w:t>6 СТП 01-2017. Дипломные проекты (работы). Общие требования. – Минск : БГУИР, 2017. – 169 с.</w:t>
      </w:r>
    </w:p>
    <w:p>
      <w:pPr>
        <w:pStyle w:val="Heading1"/>
        <w:spacing w:after="0"/>
        <w:ind w:firstLine="0"/>
        <w:jc w:val="center"/>
      </w:pPr>
      <w:r>
        <w:t>Приложение А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 w:val="0"/>
        </w:rPr>
        <w:t>(обязательное)</w:t>
      </w:r>
    </w:p>
    <w:p>
      <w:pPr>
        <w:keepNext w:val="0"/>
        <w:widowControl/>
        <w:spacing w:before="0" w:after="280" w:line="240" w:lineRule="auto"/>
        <w:ind w:firstLine="0" w:left="0" w:right="0"/>
        <w:jc w:val="center"/>
      </w:pPr>
      <w:r>
        <w:rPr>
          <w:b/>
        </w:rPr>
        <w:t>Листинги ключевых middleware, модели и маршрутов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А.1 Middleware аутентификации (src/middleware/authenticate.js)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User, Session } = require('../models');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AppError } = require('../utils/errors');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verifyAccess } = require('../utils/tokens');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logSecurity } = require('../utils/logger');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/**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Требует Authorization: Bearer &lt;access JWT&gt;.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Роль берётся из базы, а не из токена, чтобы смена роли действовала сразу.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Отозванная сессия гасит и ещё не истёкший access-токен.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*/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async function authenticate(req, _res, next)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header = req.get('authorization') || '';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match = header.match(/^Bearer\s+(\S+)$/i);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(!match)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next(new AppError(401, 'Требуется аутентификация'));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let payload;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try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payload = verifyAccess(match[1]);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 catch (err)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logSecurity('invalid_token',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ip: req.ip,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path: req.originalUrl,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requestId: req.id,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reason: err.name,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next(new AppError(401, 'Токен недействителен или истёк'));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user = await User.findByPk(payload.sub);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(!user)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next(new AppError(401, 'Требуется аутентификация'));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session = await Session.findByPk(payload.sid);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sessionAlive = session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&amp;&amp; !session.revokedAt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&amp;&amp; session.expiresAt &gt; new Date()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&amp;&amp; session.userId === user.id;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(!sessionAlive)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logSecurity('revoked_session',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ip: req.ip,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path: req.originalUrl,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requestId: req.id,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userId: user.id,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next(new AppError(401, 'Сессия недействительна'));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req.user = user;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req.sessionId = session.id;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next();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{ authenticate };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А.2 Middleware roleGuard (src/middleware/roleGuard.js)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ROLE_RANK } = require('../constants/roles');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AppError } = require('../utils/errors');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logSecurity } = require('../utils/logger');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/**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Пропускает пользователя, если его роль не ниже требуемой.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user &lt; moderator &lt; admin.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Отказ пишется в журнал подозрительных действий.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*/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roleGuard(requiredRole)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(!ROLE_RANK[requiredRole])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throw new Error(`Неизвестная роль: ${requiredRole}`);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(req, _res, next) =&gt;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(!req.user)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return next(new AppError(401, 'Требуется аутентификация'));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(ROLE_RANK[req.user.role] &lt; ROLE_RANK[requiredRole])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logSecurity('forbidden_role',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userId: req.user.id,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role: req.user.role,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requiredRole,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method: req.method,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path: req.originalUrl,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ip: req.ip,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requestId: req.id,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return next(new AppError(403, 'Недостаточно прав'));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{ roleGuard };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А.3 Middleware валидации (src/middleware/validate.js)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AppError } = require('../utils/errors');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formatJoi(error)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error.details.map((detail) =&gt; 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field: detail.path.join('.') || detail.context?.key || 'value',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message: detail.message,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/**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Проверяет тело, query или params схемой Joi.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stripUnknown отбрасывает поля, которых нет в схеме (защита от mass assignment).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*/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validate(schema, source = 'body')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(req, _res, next) =&gt;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const { error, value } = schema.validate(req[source],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abortEarly: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stripUnknown: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convert: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(error)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return next(new AppError(400, 'Ошибка валидации', formatJoi(error)));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// В Express 5 req.query нельзя перезаписать: геттер каждый раз отдаёт исходную строку.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(source === 'query') req.validQuery = value;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else req[source] = value;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{ validate };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А.4 Ограничители частоты запросов (src/middleware/rateLimiters.js)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rateLimit = require('express-rate-limit');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config = require('../config/env');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AppError } = require('../utils/errors');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logSecurity } = require('../utils/logger');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/**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Общий ограничитель. Срабатывание считается массовыми запросами и пишется в журнал.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*/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buildLimiter({ windowMs, max, event, keyGenerator })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rateLimit({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windowMs,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max,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standardHeaders: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legacyHeaders: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keyGenerator,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handler(req, _res, next)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logSecurity(event,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ip: req.ip,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userId: req.user?.id,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path: req.originalUrl,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requestId: req.id,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next(new AppError(429, 'Слишком много запросов. Повторите позже'));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globalLimiter = buildLimiter({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windowMs: config.rateLimit.windowMs,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max: config.rateLimit.max,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event: 'rate_limit_global',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authLimiter = buildLimiter({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windowMs: config.rateLimit.authWindowMs,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max: config.rateLimit.authMax,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event: 'rate_limit_auth',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userLimiter = buildLimiter({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windowMs: config.rateLimit.userWindowMs,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max: config.rateLimit.userMax,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event: 'rate_limit_user',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keyGenerator: (req) =&gt; req.user?.id || 'anonymous',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buildLimiter,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globalLimiter,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authLimiter,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userLimiter,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А.5 Модель пользователя (src/models/user.js)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DataTypes } = require('sequelize');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sequelize } = require('../config/database');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User = sequelize.define('User',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id: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DataTypes.UUID,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defaultValue: DataTypes.UUIDV4,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primaryKey: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email: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DataTypes.STRING(255),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unique: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passwordHash: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DataTypes.STRING(255),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role: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DataTypes.STRING(20),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defaultValue: 'user',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validate: { isIn: [['user', 'moderator', 'admin']]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name: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DataTypes.STRING(100),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failedAttempts: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DataTypes.INTEGER,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defaultValue: 0,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lockUntil: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DataTypes.DATE,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tableName: 'users',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defaultScope: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attributes: { exclude: ['passwordHash']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User;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А.6 Маршруты товаров (src/routes/products.js)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express = require('express');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asyncHandler } = require('../utils/asyncHandler');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validate } = require('../middleware/validate');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authenticate } = require('../middleware/authenticate');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roleGuard } = require('../middleware/roleGuard');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userLimiter } = require('../middleware/rateLimiters');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idParams,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createProductSchema,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updateProductSchema,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listProductsQuery,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 = require('../validators/product');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productController = require('../controllers/productController');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router = express.Router();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router.get('/', validate(listProductsQuery, 'query'), asyncHandler(productController.list));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router.get('/:id', validate(idParams, 'params'), asyncHandler(productController.getById));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router.post(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'/',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authenticate,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userLimiter,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roleGuard('user'),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validate(createProductSchema),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asyncHandler(productController.create),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router.patch(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'/:id',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authenticate,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userLimiter,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roleGuard('moderator'),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validate(idParams, 'params'),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validate(updateProductSchema),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asyncHandler(productController.update),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router.delete(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'/:id',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authenticate,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userLimiter,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roleGuard('admin'),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validate(idParams, 'params'),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asyncHandler(productController.remove),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router;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ind w:firstLine="0" w:left="0" w:right="0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240" w:lineRule="auto"/>
      <w:ind w:firstLine="709" w:left="0" w:right="0"/>
      <w:jc w:val="both"/>
    </w:pPr>
    <w:rPr>
      <w:rFonts w:ascii="Times New Roman" w:hAnsi="Times New Roman" w:cs="Times New Roman" w:eastAsia="Times New Roman"/>
      <w:b w:val="0"/>
      <w:i w:val="0"/>
      <w:caps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widowControl/>
      <w:spacing w:before="0" w:after="280" w:line="240" w:lineRule="auto"/>
      <w:ind w:firstLine="709" w:left="0" w:right="0"/>
      <w:jc w:val="left"/>
      <w:outlineLvl w:val="0"/>
    </w:pPr>
    <w:rPr>
      <w:rFonts w:ascii="Times New Roman" w:hAnsi="Times New Roman" w:cs="Times New Roman" w:eastAsia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280" w:line="240" w:lineRule="auto"/>
      <w:ind w:firstLine="709" w:left="0" w:right="0"/>
      <w:jc w:val="left"/>
      <w:outlineLvl w:val="1"/>
    </w:pPr>
    <w:rPr>
      <w:rFonts w:ascii="Times New Roman" w:hAnsi="Times New Roman" w:cs="Times New Roman" w:eastAsia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basedOn w:val="Normal"/>
    <w:pPr>
      <w:widowControl/>
      <w:tabs>
        <w:tab w:pos="9354" w:val="right" w:leader="dot"/>
      </w:tabs>
      <w:spacing w:before="0" w:after="0" w:line="240" w:lineRule="auto"/>
      <w:ind w:firstLine="0" w:left="0" w:right="0"/>
      <w:jc w:val="left"/>
    </w:pPr>
    <w:rPr>
      <w:rFonts w:ascii="Times New Roman" w:hAnsi="Times New Roman" w:cs="Times New Roman" w:eastAsia="Times New Roman"/>
      <w:b w:val="0"/>
      <w:i w:val="0"/>
      <w:caps w:val="0"/>
      <w:color w:val="000000"/>
      <w:sz w:val="28"/>
    </w:rPr>
  </w:style>
  <w:style w:type="paragraph" w:customStyle="1" w:styleId="TOC2">
    <w:name w:val="TOC 2"/>
    <w:basedOn w:val="Normal"/>
    <w:pPr>
      <w:widowControl/>
      <w:tabs>
        <w:tab w:pos="9354" w:val="right" w:leader="dot"/>
      </w:tabs>
      <w:spacing w:before="0" w:after="0" w:line="240" w:lineRule="auto"/>
      <w:ind w:firstLine="0" w:left="283" w:right="0"/>
      <w:jc w:val="left"/>
    </w:pPr>
    <w:rPr>
      <w:rFonts w:ascii="Times New Roman" w:hAnsi="Times New Roman" w:cs="Times New Roman" w:eastAsia="Times New Roman"/>
      <w:b w:val="0"/>
      <w:i w:val="0"/>
      <w:caps w:val="0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