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171A19"/>
          <w:sz w:val="44"/>
          <w:szCs w:val="44"/>
        </w:rPr>
        <w:t xml:space="preserve">Сценарий встречи с Midea</w:t>
      </w:r>
    </w:p>
    <w:p>
      <w:pPr>
        <w:spacing w:after="240"/>
      </w:pPr>
      <w:r>
        <w:rPr>
          <w:rFonts w:ascii="Calibri" w:cs="Calibri" w:eastAsia="Calibri" w:hAnsi="Calibri"/>
          <w:color w:val="5C6360"/>
          <w:sz w:val="21"/>
          <w:szCs w:val="21"/>
        </w:rPr>
        <w:t xml:space="preserve">Итоги «Главного ингредиента» и три формата на следующий сезон. 46 минут речи плюс 4 минуты вопросов.</w:t>
      </w:r>
    </w:p>
    <w:p>
      <w:pPr>
        <w:spacing w:after="100" w:line="280"/>
      </w:pPr>
      <w:r>
        <w:rPr>
          <w:rFonts w:ascii="Calibri" w:cs="Calibri" w:eastAsia="Calibri" w:hAnsi="Calibri"/>
          <w:color w:val="5C6360"/>
          <w:sz w:val="20"/>
          <w:szCs w:val="20"/>
        </w:rPr>
        <w:t xml:space="preserve">Обычным текстом — то, что произносится вслух. Курсивом с полоской — что делать руками. В плашках — то, что нельзя пропустить. Цифры в речи записаны словами: читать вслух «89,5 млн» неудобно.</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400"/>
      </w:tblGrid>
      <w:tr>
        <w:trPr>
          <w:tblHeader/>
        </w:trPr>
        <w:tc>
          <w:tcPr>
            <w:tcW w:type="dxa" w:w="3000"/>
            <w:tcMar>
              <w:top w:type="dxa" w:w="80"/>
              <w:left w:type="dxa" w:w="120"/>
              <w:bottom w:type="dxa" w:w="80"/>
              <w:right w:type="dxa" w:w="120"/>
            </w:tcMar>
          </w:tcPr>
          <w:p>
            <w:pPr>
              <w:jc w:val="left"/>
            </w:pPr>
            <w:r>
              <w:rPr>
                <w:rFonts w:ascii="Calibri" w:cs="Calibri" w:eastAsia="Calibri" w:hAnsi="Calibri"/>
                <w:b/>
                <w:bCs/>
                <w:color w:val="5C6360"/>
                <w:sz w:val="17"/>
                <w:szCs w:val="17"/>
              </w:rPr>
              <w:t xml:space="preserve">Время</w:t>
            </w:r>
          </w:p>
        </w:tc>
        <w:tc>
          <w:tcPr>
            <w:tcW w:type="dxa" w:w="4600"/>
            <w:tcMar>
              <w:top w:type="dxa" w:w="80"/>
              <w:left w:type="dxa" w:w="120"/>
              <w:bottom w:type="dxa" w:w="80"/>
              <w:right w:type="dxa" w:w="120"/>
            </w:tcMar>
          </w:tcPr>
          <w:p>
            <w:pPr>
              <w:jc w:val="left"/>
            </w:pPr>
            <w:r>
              <w:rPr>
                <w:rFonts w:ascii="Calibri" w:cs="Calibri" w:eastAsia="Calibri" w:hAnsi="Calibri"/>
                <w:b/>
                <w:bCs/>
                <w:color w:val="5C6360"/>
                <w:sz w:val="17"/>
                <w:szCs w:val="17"/>
              </w:rPr>
              <w:t xml:space="preserve">Часть</w:t>
            </w:r>
          </w:p>
        </w:tc>
        <w:tc>
          <w:tcPr>
            <w:tcW w:type="dxa" w:w="1400"/>
            <w:tcMar>
              <w:top w:type="dxa" w:w="80"/>
              <w:left w:type="dxa" w:w="120"/>
              <w:bottom w:type="dxa" w:w="80"/>
              <w:right w:type="dxa" w:w="120"/>
            </w:tcMar>
          </w:tcPr>
          <w:p>
            <w:pPr>
              <w:jc w:val="right"/>
            </w:pPr>
            <w:r>
              <w:rPr>
                <w:rFonts w:ascii="Calibri" w:cs="Calibri" w:eastAsia="Calibri" w:hAnsi="Calibri"/>
                <w:b/>
                <w:bCs/>
                <w:color w:val="5C6360"/>
                <w:sz w:val="17"/>
                <w:szCs w:val="17"/>
              </w:rPr>
              <w:t xml:space="preserve">Длительность</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00:00</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Итоги сезона — дашборд, 6 вкладок</w:t>
            </w:r>
          </w:p>
        </w:tc>
        <w:tc>
          <w:tcPr>
            <w:tcW w:type="dxa" w:w="1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18 мин</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18:00</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VibeVO — слайды 1–11</w:t>
            </w:r>
          </w:p>
        </w:tc>
        <w:tc>
          <w:tcPr>
            <w:tcW w:type="dxa" w:w="1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9 мин</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27:00</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Спецпроекты — дашборд</w:t>
            </w:r>
          </w:p>
        </w:tc>
        <w:tc>
          <w:tcPr>
            <w:tcW w:type="dxa" w:w="1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7,5 мин</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34:30</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AEO/GEO — слайды 1–12</w:t>
            </w:r>
          </w:p>
        </w:tc>
        <w:tc>
          <w:tcPr>
            <w:tcW w:type="dxa" w:w="1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8,5 мин</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43:00</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Деньги и решения</w:t>
            </w:r>
          </w:p>
        </w:tc>
        <w:tc>
          <w:tcPr>
            <w:tcW w:type="dxa" w:w="1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3 мин</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46:00</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Вопросы</w:t>
            </w:r>
          </w:p>
        </w:tc>
        <w:tc>
          <w:tcPr>
            <w:tcW w:type="dxa" w:w="1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4 мин</w:t>
            </w:r>
          </w:p>
        </w:tc>
      </w:tr>
    </w:tbl>
    <w:p>
      <w:pPr>
        <w:spacing w:after="40" w:before="400"/>
      </w:pPr>
      <w:r>
        <w:rPr>
          <w:rFonts w:ascii="Calibri" w:cs="Calibri" w:eastAsia="Calibri" w:hAnsi="Calibri"/>
          <w:b/>
          <w:bCs/>
          <w:color w:val="9A5B00"/>
          <w:spacing w:val="30"/>
          <w:sz w:val="17"/>
          <w:szCs w:val="17"/>
        </w:rPr>
        <w:t xml:space="preserve">ЧАСТЬ 1 · 18 МИНУТ</w:t>
      </w:r>
    </w:p>
    <w:p>
      <w:pPr>
        <w:pStyle w:val="Heading1"/>
        <w:spacing w:after="80" w:before="0"/>
      </w:pPr>
      <w:r>
        <w:rPr>
          <w:rFonts w:ascii="Cambria" w:cs="Cambria" w:eastAsia="Cambria" w:hAnsi="Cambria"/>
          <w:b/>
          <w:bCs/>
          <w:color w:val="171A19"/>
          <w:sz w:val="32"/>
          <w:szCs w:val="32"/>
        </w:rPr>
        <w:t xml:space="preserve">Итоги сезона</w:t>
      </w:r>
    </w:p>
    <w:p>
      <w:pPr>
        <w:pBdr>
          <w:bottom w:val="single" w:color="171A19" w:sz="12" w:space="6"/>
        </w:pBdr>
        <w:spacing w:after="200"/>
      </w:pPr>
      <w:r>
        <w:rPr>
          <w:rFonts w:ascii="Calibri" w:cs="Calibri" w:eastAsia="Calibri" w:hAnsi="Calibri"/>
          <w:i/>
          <w:iCs/>
          <w:color w:val="5C6360"/>
          <w:sz w:val="20"/>
          <w:szCs w:val="20"/>
        </w:rPr>
        <w:t xml:space="preserve">Дашборд, вкладки слева направо: Коротко → Календарь → Сводный отчёт → Спрос → Выводы → Что дальше.</w:t>
      </w:r>
    </w:p>
    <w:p>
      <w:pPr>
        <w:pStyle w:val="Heading2"/>
        <w:spacing w:after="60" w:before="320"/>
      </w:pPr>
      <w:r>
        <w:rPr>
          <w:rFonts w:ascii="Consolas" w:cs="Consolas" w:eastAsia="Consolas" w:hAnsi="Consolas"/>
          <w:b/>
          <w:bCs/>
          <w:color w:val="9A5B00"/>
          <w:sz w:val="24"/>
          <w:szCs w:val="24"/>
        </w:rPr>
        <w:t xml:space="preserve">00:00   </w:t>
      </w:r>
      <w:r>
        <w:rPr>
          <w:rFonts w:ascii="Cambria" w:cs="Cambria" w:eastAsia="Cambria" w:hAnsi="Cambria"/>
          <w:b/>
          <w:bCs/>
          <w:color w:val="171A19"/>
          <w:sz w:val="25"/>
          <w:szCs w:val="25"/>
        </w:rPr>
        <w:t xml:space="preserve">Рамка встречи</w:t>
      </w:r>
      <w:r>
        <w:rPr>
          <w:rFonts w:ascii="Calibri" w:cs="Calibri" w:eastAsia="Calibri" w:hAnsi="Calibri"/>
          <w:color w:val="5C6360"/>
          <w:sz w:val="19"/>
          <w:szCs w:val="19"/>
        </w:rPr>
        <w:t xml:space="preserve">   2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Дашборд, вкладка «Коротко». Видна обложка шоу</w:t>
      </w:r>
    </w:p>
    <w:p>
      <w:pPr>
        <w:spacing w:after="140" w:line="300"/>
      </w:pPr>
      <w:r>
        <w:rPr>
          <w:rFonts w:ascii="Calibri" w:cs="Calibri" w:eastAsia="Calibri" w:hAnsi="Calibri"/>
          <w:color w:val="171A19"/>
          <w:sz w:val="23"/>
          <w:szCs w:val="23"/>
        </w:rPr>
        <w:t xml:space="preserve">Спасибо, что собрались. Сезон «Главного ингредиента» закрыт: двенадцать выпусков с ноября по август, последний вышел в сентябре и в итоги пока не вошёл.</w:t>
      </w:r>
    </w:p>
    <w:p>
      <w:pPr>
        <w:spacing w:after="140" w:line="300"/>
      </w:pPr>
      <w:r>
        <w:rPr>
          <w:rFonts w:ascii="Calibri" w:cs="Calibri" w:eastAsia="Calibri" w:hAnsi="Calibri"/>
          <w:color w:val="171A19"/>
          <w:sz w:val="23"/>
          <w:szCs w:val="23"/>
        </w:rPr>
        <w:t xml:space="preserve">Встреча будет из трёх частей. Первая — что сезон дал: цифры, что сработало и что нет. Вторая — что мы из этого вынесли: три критерия, по которым подбирали следующие активности. Третья — три конкретных формата на новый период, с бюджетами.</w:t>
      </w:r>
    </w:p>
    <w:p>
      <w:pPr>
        <w:spacing w:after="140" w:line="300"/>
      </w:pPr>
      <w:r>
        <w:rPr>
          <w:rFonts w:ascii="Calibri" w:cs="Calibri" w:eastAsia="Calibri" w:hAnsi="Calibri"/>
          <w:color w:val="171A19"/>
          <w:sz w:val="23"/>
          <w:szCs w:val="23"/>
        </w:rPr>
        <w:t xml:space="preserve">И сразу скажу, чем хочу закончить: нам нужно от вас решение по трём направлениям. Не обязательно сегодня подписать, но хотя бы понять, с чем идём дальше, а с чем нет. Иначе мы не сможем забронировать авторов — ставки в медиаплане держатся до финального согласования.</w:t>
      </w:r>
    </w:p>
    <w:p>
      <w:pPr>
        <w:spacing w:after="140" w:line="300"/>
      </w:pPr>
      <w:r>
        <w:rPr>
          <w:rFonts w:ascii="Calibri" w:cs="Calibri" w:eastAsia="Calibri" w:hAnsi="Calibri"/>
          <w:color w:val="171A19"/>
          <w:sz w:val="23"/>
          <w:szCs w:val="23"/>
        </w:rPr>
        <w:t xml:space="preserve">Всё, что покажу, — интерактивный отчёт. Любую цифру можно раскрыть до конкретного выпуска, конкретного конкурса и скриншота поста. Если захотите проверить по ходу — останавливайте, это нормально.</w:t>
      </w:r>
    </w:p>
    <w:p>
      <w:pPr>
        <w:pStyle w:val="Heading2"/>
        <w:spacing w:after="60" w:before="320"/>
      </w:pPr>
      <w:r>
        <w:rPr>
          <w:rFonts w:ascii="Consolas" w:cs="Consolas" w:eastAsia="Consolas" w:hAnsi="Consolas"/>
          <w:b/>
          <w:bCs/>
          <w:color w:val="9A5B00"/>
          <w:sz w:val="24"/>
          <w:szCs w:val="24"/>
        </w:rPr>
        <w:t xml:space="preserve">02:00   </w:t>
      </w:r>
      <w:r>
        <w:rPr>
          <w:rFonts w:ascii="Cambria" w:cs="Cambria" w:eastAsia="Cambria" w:hAnsi="Cambria"/>
          <w:b/>
          <w:bCs/>
          <w:color w:val="171A19"/>
          <w:sz w:val="25"/>
          <w:szCs w:val="25"/>
        </w:rPr>
        <w:t xml:space="preserve">Сезон в четырёх цифрах и настоящая цена просмотра</w:t>
      </w:r>
      <w:r>
        <w:rPr>
          <w:rFonts w:ascii="Calibri" w:cs="Calibri" w:eastAsia="Calibri" w:hAnsi="Calibri"/>
          <w:color w:val="5C6360"/>
          <w:sz w:val="19"/>
          <w:szCs w:val="19"/>
        </w:rPr>
        <w:t xml:space="preserve">   3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Там же: KPI-плитки, ниже таблица «Из чего сложился бюджет сезона»</w:t>
      </w:r>
    </w:p>
    <w:p>
      <w:pPr>
        <w:spacing w:after="140" w:line="300"/>
      </w:pPr>
      <w:r>
        <w:rPr>
          <w:rFonts w:ascii="Calibri" w:cs="Calibri" w:eastAsia="Calibri" w:hAnsi="Calibri"/>
          <w:color w:val="171A19"/>
          <w:sz w:val="23"/>
          <w:szCs w:val="23"/>
        </w:rPr>
        <w:t xml:space="preserve">Четыре цифры, которые описывают сезон целиком.</w:t>
      </w:r>
    </w:p>
    <w:p>
      <w:pPr>
        <w:spacing w:after="140" w:line="300"/>
      </w:pPr>
      <w:r>
        <w:rPr>
          <w:rFonts w:ascii="Calibri" w:cs="Calibri" w:eastAsia="Calibri" w:hAnsi="Calibri"/>
          <w:color w:val="171A19"/>
          <w:sz w:val="23"/>
          <w:szCs w:val="23"/>
        </w:rPr>
        <w:t xml:space="preserve">Пятьдесят миллионов просмотров видео в Медиатеке VK за десять месяцев. Медийная стоимость просмотра — сорок четыре копейки. Брендовый спрос за период проекта вырос на двадцать пять процентов к тем же месяцам годом раньше. И четыре из четырёх самых популярных постов вашего аккаунта во «ВКонтакте» за этот период — это конкурсы «Главного ингредиента».</w:t>
      </w:r>
    </w:p>
    <w:p>
      <w:pPr>
        <w:spacing w:after="140" w:line="300"/>
      </w:pPr>
      <w:r>
        <w:rPr>
          <w:rFonts w:ascii="Calibri" w:cs="Calibri" w:eastAsia="Calibri" w:hAnsi="Calibri"/>
          <w:color w:val="171A19"/>
          <w:sz w:val="23"/>
          <w:szCs w:val="23"/>
        </w:rPr>
        <w:t xml:space="preserve">Теперь смотрим на бюджет, и здесь я хочу назвать цифру, которую вы всё равно увидите в таблице.</w:t>
      </w:r>
    </w:p>
    <w:p>
      <w:pPr>
        <w:spacing w:after="140" w:line="300"/>
      </w:pPr>
      <w:r>
        <w:rPr>
          <w:rFonts w:ascii="Calibri" w:cs="Calibri" w:eastAsia="Calibri" w:hAnsi="Calibri"/>
          <w:color w:val="171A19"/>
          <w:sz w:val="23"/>
          <w:szCs w:val="23"/>
        </w:rPr>
        <w:t xml:space="preserve">Сорок четыре копейки — это медийная стоимость. То есть сколько стоило купить один просмотр. Но честная стоимость просмотра другая: один рубль семьдесят восемь копеек. В неё входят гонорары гостей, права на амбассадора и продакшн.</w:t>
      </w:r>
    </w:p>
    <w:p>
      <w:pPr>
        <w:spacing w:after="140" w:line="300"/>
      </w:pPr>
      <w:r>
        <w:rPr>
          <w:rFonts w:ascii="Calibri" w:cs="Calibri" w:eastAsia="Calibri" w:hAnsi="Calibri"/>
          <w:color w:val="171A19"/>
          <w:sz w:val="23"/>
          <w:szCs w:val="23"/>
        </w:rPr>
        <w:t xml:space="preserve">Из восьмидесяти девяти с половиной миллионов рублей в продвижение ушло двадцать два с половиной — это четверть бюджета. Три четверти ушли не в охват, а в создание контента: двадцать семь миллионов гонораров гостям, двадцать пять — права на амбассадора, пятнадцать — продакшн.</w:t>
      </w:r>
    </w:p>
    <w:p>
      <w:pPr>
        <w:spacing w:after="140" w:line="300"/>
      </w:pPr>
      <w:r>
        <w:rPr>
          <w:rFonts w:ascii="Calibri" w:cs="Calibri" w:eastAsia="Calibri" w:hAnsi="Calibri"/>
          <w:color w:val="171A19"/>
          <w:sz w:val="23"/>
          <w:szCs w:val="23"/>
        </w:rPr>
        <w:t xml:space="preserve">Это главный вывод сезона. Контент получился качественным, но дорогим. И из этого вывода растут все три предложения, которые я покажу во второй половине встречи.</w:t>
      </w:r>
    </w:p>
    <w:p>
      <w:pPr>
        <w:pBdr>
          <w:left w:val="single" w:color="A32218" w:sz="18" w:space="8"/>
        </w:pBdr>
        <w:shd w:fill="F9E7E4" w:val="clear"/>
        <w:spacing w:after="40" w:before="160" w:line="260"/>
        <w:ind w:left="160" w:right="160"/>
      </w:pPr>
      <w:r>
        <w:rPr>
          <w:rFonts w:ascii="Calibri" w:cs="Calibri" w:eastAsia="Calibri" w:hAnsi="Calibri"/>
          <w:b/>
          <w:bCs/>
          <w:color w:val="A32218"/>
          <w:spacing w:val="24"/>
          <w:sz w:val="17"/>
          <w:szCs w:val="17"/>
        </w:rPr>
        <w:t xml:space="preserve">САМЫЙ ВАЖНЫЙ МОМЕНТ ПЕРВЫХ ПЯТИ МИНУТ</w:t>
      </w:r>
    </w:p>
    <w:p>
      <w:pPr>
        <w:pBdr>
          <w:left w:val="single" w:color="A32218" w:sz="18" w:space="8"/>
        </w:pBdr>
        <w:shd w:fill="F9E7E4" w:val="clear"/>
        <w:spacing w:after="200" w:line="260"/>
        <w:ind w:left="160" w:right="160"/>
      </w:pPr>
      <w:r>
        <w:rPr>
          <w:rFonts w:ascii="Calibri" w:cs="Calibri" w:eastAsia="Calibri" w:hAnsi="Calibri"/>
          <w:color w:val="171A19"/>
          <w:sz w:val="20"/>
          <w:szCs w:val="20"/>
        </w:rPr>
        <w:t xml:space="preserve">Цифра 1,78 ₽ стоит в таблице прямо под плитками — финансист её найдёт. Сказанная вами, она читается как честность. Найденная им — как попытка подкрутить обложку. Не пропускайте этот абзац, даже если торопитесь.</w:t>
      </w:r>
    </w:p>
    <w:p>
      <w:pPr>
        <w:pStyle w:val="Heading2"/>
        <w:spacing w:after="60" w:before="320"/>
      </w:pPr>
      <w:r>
        <w:rPr>
          <w:rFonts w:ascii="Consolas" w:cs="Consolas" w:eastAsia="Consolas" w:hAnsi="Consolas"/>
          <w:b/>
          <w:bCs/>
          <w:color w:val="9A5B00"/>
          <w:sz w:val="24"/>
          <w:szCs w:val="24"/>
        </w:rPr>
        <w:t xml:space="preserve">05:00   </w:t>
      </w:r>
      <w:r>
        <w:rPr>
          <w:rFonts w:ascii="Cambria" w:cs="Cambria" w:eastAsia="Cambria" w:hAnsi="Cambria"/>
          <w:b/>
          <w:bCs/>
          <w:color w:val="171A19"/>
          <w:sz w:val="25"/>
          <w:szCs w:val="25"/>
        </w:rPr>
        <w:t xml:space="preserve">Ритм сезона</w:t>
      </w:r>
      <w:r>
        <w:rPr>
          <w:rFonts w:ascii="Calibri" w:cs="Calibri" w:eastAsia="Calibri" w:hAnsi="Calibri"/>
          <w:color w:val="5C6360"/>
          <w:sz w:val="19"/>
          <w:szCs w:val="19"/>
        </w:rPr>
        <w:t xml:space="preserve">   1,5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Вкладка «Календарь»</w:t>
      </w:r>
    </w:p>
    <w:p>
      <w:pPr>
        <w:spacing w:after="140" w:line="300"/>
      </w:pPr>
      <w:r>
        <w:rPr>
          <w:rFonts w:ascii="Calibri" w:cs="Calibri" w:eastAsia="Calibri" w:hAnsi="Calibri"/>
          <w:color w:val="171A19"/>
          <w:sz w:val="23"/>
          <w:szCs w:val="23"/>
        </w:rPr>
        <w:t xml:space="preserve">Вот как сезон выглядел по месяцам. Двадцать семь публикаций за десять месяцев: двенадцать выпусков шоу, двенадцать конкурсов к ним и три суперрозыгрыша — цвета в карточках это и показывают.</w:t>
      </w:r>
    </w:p>
    <w:p>
      <w:pPr>
        <w:spacing w:after="140" w:line="300"/>
      </w:pPr>
      <w:r>
        <w:rPr>
          <w:rFonts w:ascii="Calibri" w:cs="Calibri" w:eastAsia="Calibri" w:hAnsi="Calibri"/>
          <w:color w:val="171A19"/>
          <w:sz w:val="23"/>
          <w:szCs w:val="23"/>
        </w:rPr>
        <w:t xml:space="preserve">Получается примерно одно касание с брендом каждые полторы недели. Именно эта регулярность работала на знание: даже когда человек не смотрел выпуск целиком, Midea десять месяцев подряд появлялась у него в ленте.</w:t>
      </w:r>
    </w:p>
    <w:p>
      <w:pPr>
        <w:spacing w:after="140" w:line="300"/>
      </w:pPr>
      <w:r>
        <w:rPr>
          <w:rFonts w:ascii="Calibri" w:cs="Calibri" w:eastAsia="Calibri" w:hAnsi="Calibri"/>
          <w:color w:val="171A19"/>
          <w:sz w:val="23"/>
          <w:szCs w:val="23"/>
        </w:rPr>
        <w:t xml:space="preserve">Провалиться можно в любой месяц.</w:t>
      </w:r>
    </w:p>
    <w:p>
      <w:pPr>
        <w:pBdr>
          <w:left w:val="single" w:color="D6D9D3" w:sz="10" w:space="10"/>
        </w:pBdr>
        <w:spacing w:after="160" w:before="100" w:line="260"/>
        <w:ind w:left="280"/>
      </w:pPr>
      <w:r>
        <w:rPr>
          <w:rFonts w:ascii="Calibri" w:cs="Calibri" w:eastAsia="Calibri" w:hAnsi="Calibri"/>
          <w:i/>
          <w:iCs/>
          <w:color w:val="5C6360"/>
          <w:sz w:val="20"/>
          <w:szCs w:val="20"/>
        </w:rPr>
        <w:t xml:space="preserve">Кликнуть Март 2026 — пять размещений, четырнадцать миллионов просмотров, все три типа. Внутри видны скриншоты постов и статистика по каждому размещению. Задержаться на пять секунд и вернуться назад.</w:t>
      </w:r>
    </w:p>
    <w:p>
      <w:pPr>
        <w:spacing w:after="140" w:line="300"/>
      </w:pPr>
      <w:r>
        <w:rPr>
          <w:rFonts w:ascii="Calibri" w:cs="Calibri" w:eastAsia="Calibri" w:hAnsi="Calibri"/>
          <w:color w:val="171A19"/>
          <w:sz w:val="23"/>
          <w:szCs w:val="23"/>
        </w:rPr>
        <w:t xml:space="preserve">Внутри каждого месяца — все размещения со скриншотами и статистикой. Это к тому, что цифры в отчёте не нарисованы, под каждой есть ссылка на живой пост.</w:t>
      </w:r>
    </w:p>
    <w:p>
      <w:pPr>
        <w:pStyle w:val="Heading2"/>
        <w:spacing w:after="60" w:before="320"/>
      </w:pPr>
      <w:r>
        <w:rPr>
          <w:rFonts w:ascii="Consolas" w:cs="Consolas" w:eastAsia="Consolas" w:hAnsi="Consolas"/>
          <w:b/>
          <w:bCs/>
          <w:color w:val="9A5B00"/>
          <w:sz w:val="24"/>
          <w:szCs w:val="24"/>
        </w:rPr>
        <w:t xml:space="preserve">06:30   </w:t>
      </w:r>
      <w:r>
        <w:rPr>
          <w:rFonts w:ascii="Cambria" w:cs="Cambria" w:eastAsia="Cambria" w:hAnsi="Cambria"/>
          <w:b/>
          <w:bCs/>
          <w:color w:val="171A19"/>
          <w:sz w:val="25"/>
          <w:szCs w:val="25"/>
        </w:rPr>
        <w:t xml:space="preserve">Где объём, где вовлечение и где сменилась метрика</w:t>
      </w:r>
      <w:r>
        <w:rPr>
          <w:rFonts w:ascii="Calibri" w:cs="Calibri" w:eastAsia="Calibri" w:hAnsi="Calibri"/>
          <w:color w:val="5C6360"/>
          <w:sz w:val="19"/>
          <w:szCs w:val="19"/>
        </w:rPr>
        <w:t xml:space="preserve">   3,5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Вкладка «Сводный отчёт». Объём и вовлечение → топ постов LiveDune → досматриваемость</w:t>
      </w:r>
    </w:p>
    <w:p>
      <w:pPr>
        <w:spacing w:after="140" w:line="300"/>
      </w:pPr>
      <w:r>
        <w:rPr>
          <w:rFonts w:ascii="Calibri" w:cs="Calibri" w:eastAsia="Calibri" w:hAnsi="Calibri"/>
          <w:color w:val="171A19"/>
          <w:sz w:val="23"/>
          <w:szCs w:val="23"/>
        </w:rPr>
        <w:t xml:space="preserve">Здесь три наблюдения, и они определили всё, что мы предлагаем дальше.</w:t>
      </w:r>
    </w:p>
    <w:p>
      <w:pPr>
        <w:spacing w:after="140" w:line="300"/>
      </w:pPr>
      <w:r>
        <w:rPr>
          <w:rFonts w:ascii="Calibri" w:cs="Calibri" w:eastAsia="Calibri" w:hAnsi="Calibri"/>
          <w:color w:val="171A19"/>
          <w:sz w:val="23"/>
          <w:szCs w:val="23"/>
        </w:rPr>
        <w:t xml:space="preserve">Первое. Объём просмотров даёт видео — семьдесят восемь процентов. Но конкурсные посты, страница гостя и посты сообщества, на которые приходится всего двадцать два процента просмотров, дают почти половину всех реакций. То есть охват и вовлечение в этом проекте жили в разных местах.</w:t>
      </w:r>
    </w:p>
    <w:p>
      <w:pPr>
        <w:spacing w:after="140" w:line="300"/>
      </w:pPr>
      <w:r>
        <w:rPr>
          <w:rFonts w:ascii="Calibri" w:cs="Calibri" w:eastAsia="Calibri" w:hAnsi="Calibri"/>
          <w:color w:val="171A19"/>
          <w:sz w:val="23"/>
          <w:szCs w:val="23"/>
        </w:rPr>
        <w:t xml:space="preserve">Второе. Это не только наша статистика. По данным LiveDune, из ста сорока семи публикаций вашего аккаунта во «ВКонтакте» за одиннадцать месяцев все четыре самых популярных поста по лайкам — конкурсы «Главного ингредиента». Независимый источник, отчёт можно открыть.</w:t>
      </w:r>
    </w:p>
    <w:p>
      <w:pPr>
        <w:spacing w:after="140" w:line="300"/>
      </w:pPr>
      <w:r>
        <w:rPr>
          <w:rFonts w:ascii="Calibri" w:cs="Calibri" w:eastAsia="Calibri" w:hAnsi="Calibri"/>
          <w:color w:val="171A19"/>
          <w:sz w:val="23"/>
          <w:szCs w:val="23"/>
        </w:rPr>
        <w:t xml:space="preserve">Третье — про досматриваемость, и здесь нужно объяснение.</w:t>
      </w:r>
    </w:p>
    <w:p>
      <w:pPr>
        <w:spacing w:after="140" w:line="300"/>
      </w:pPr>
      <w:r>
        <w:rPr>
          <w:rFonts w:ascii="Calibri" w:cs="Calibri" w:eastAsia="Calibri" w:hAnsi="Calibri"/>
          <w:color w:val="171A19"/>
          <w:sz w:val="23"/>
          <w:szCs w:val="23"/>
        </w:rPr>
        <w:t xml:space="preserve">Выпуски идут от тридцати трёх до тридцати девяти минут. В выпусках с первого по шестой до семидесяти пяти процентов ролика доходили три целых четыре десятых процента зрителей. С апреля показатель падает до двух десятых процента и ниже — вот эти серые полоски.</w:t>
      </w:r>
    </w:p>
    <w:p>
      <w:pPr>
        <w:spacing w:after="140" w:line="300"/>
      </w:pPr>
      <w:r>
        <w:rPr>
          <w:rFonts w:ascii="Calibri" w:cs="Calibri" w:eastAsia="Calibri" w:hAnsi="Calibri"/>
          <w:color w:val="171A19"/>
          <w:sz w:val="23"/>
          <w:szCs w:val="23"/>
        </w:rPr>
        <w:t xml:space="preserve">Это не значит, что шоу перестали смотреть. С апреля VK изменил атрибуцию досмотров, и выпуски с седьмого по двенадцатый по этой метрике с первой половиной сезона несопоставимы. Прямое подтверждение — восьмой выпуск: в статистике VK триста пять тысяч досмотров, но триста четыре тысячи из них пришли с короткого формата In-stream. Мы оставили в расчётах только досмотры самого выпуска — тысячу шестьсот шестьдесят шесть.</w:t>
      </w:r>
    </w:p>
    <w:p>
      <w:pPr>
        <w:spacing w:after="140" w:line="300"/>
      </w:pPr>
      <w:r>
        <w:rPr>
          <w:rFonts w:ascii="Calibri" w:cs="Calibri" w:eastAsia="Calibri" w:hAnsi="Calibri"/>
          <w:color w:val="171A19"/>
          <w:sz w:val="23"/>
          <w:szCs w:val="23"/>
        </w:rPr>
        <w:t xml:space="preserve">Поэтому вывод делаем по сопоставимому периоду. И вывод такой: получасовой формат досматривают плохо даже там, где метрика надёжная. Три процента — это мало.</w:t>
      </w:r>
    </w:p>
    <w:p>
      <w:pPr>
        <w:spacing w:after="140" w:line="300"/>
      </w:pPr>
      <w:r>
        <w:rPr>
          <w:rFonts w:ascii="Calibri" w:cs="Calibri" w:eastAsia="Calibri" w:hAnsi="Calibri"/>
          <w:color w:val="171A19"/>
          <w:sz w:val="23"/>
          <w:szCs w:val="23"/>
        </w:rPr>
        <w:t xml:space="preserve">Складываем первое и третье: длинное видео даёт объём, но не удерживает. Вовлечение давали не выпуски, а механики вокруг них. Значит, в следующий раз вовлекающая механика должна быть внутри контента, а не жить отдельным постом.</w:t>
      </w:r>
    </w:p>
    <w:p>
      <w:pPr>
        <w:pBdr>
          <w:left w:val="single" w:color="A32218" w:sz="18" w:space="8"/>
        </w:pBdr>
        <w:shd w:fill="F9E7E4" w:val="clear"/>
        <w:spacing w:after="40" w:before="160" w:line="260"/>
        <w:ind w:left="160" w:right="160"/>
      </w:pPr>
      <w:r>
        <w:rPr>
          <w:rFonts w:ascii="Calibri" w:cs="Calibri" w:eastAsia="Calibri" w:hAnsi="Calibri"/>
          <w:b/>
          <w:bCs/>
          <w:color w:val="A32218"/>
          <w:spacing w:val="24"/>
          <w:sz w:val="17"/>
          <w:szCs w:val="17"/>
        </w:rPr>
        <w:t xml:space="preserve">НЕ ДАЙТЕ ПРОЧИТАТЬ ГРАФИК КАК ОБВАЛ</w:t>
      </w:r>
    </w:p>
    <w:p>
      <w:pPr>
        <w:pBdr>
          <w:left w:val="single" w:color="A32218" w:sz="18" w:space="8"/>
        </w:pBdr>
        <w:shd w:fill="F9E7E4" w:val="clear"/>
        <w:spacing w:after="200" w:line="260"/>
        <w:ind w:left="160" w:right="160"/>
      </w:pPr>
      <w:r>
        <w:rPr>
          <w:rFonts w:ascii="Calibri" w:cs="Calibri" w:eastAsia="Calibri" w:hAnsi="Calibri"/>
          <w:color w:val="171A19"/>
          <w:sz w:val="20"/>
          <w:szCs w:val="20"/>
        </w:rPr>
        <w:t xml:space="preserve">На экране падение выглядит как провал в сто раз. Проговорите смену атрибуции до того, как на график посмотрят внимательно, — и покажите сноску про восьмой выпуск, она снимает вопрос полностью.</w:t>
      </w:r>
    </w:p>
    <w:p>
      <w:pPr>
        <w:pStyle w:val="Heading2"/>
        <w:spacing w:after="60" w:before="320"/>
      </w:pPr>
      <w:r>
        <w:rPr>
          <w:rFonts w:ascii="Consolas" w:cs="Consolas" w:eastAsia="Consolas" w:hAnsi="Consolas"/>
          <w:b/>
          <w:bCs/>
          <w:color w:val="9A5B00"/>
          <w:sz w:val="24"/>
          <w:szCs w:val="24"/>
        </w:rPr>
        <w:t xml:space="preserve">10:00   </w:t>
      </w:r>
      <w:r>
        <w:rPr>
          <w:rFonts w:ascii="Cambria" w:cs="Cambria" w:eastAsia="Cambria" w:hAnsi="Cambria"/>
          <w:b/>
          <w:bCs/>
          <w:color w:val="171A19"/>
          <w:sz w:val="25"/>
          <w:szCs w:val="25"/>
        </w:rPr>
        <w:t xml:space="preserve">Брендовый спрос</w:t>
      </w:r>
      <w:r>
        <w:rPr>
          <w:rFonts w:ascii="Calibri" w:cs="Calibri" w:eastAsia="Calibri" w:hAnsi="Calibri"/>
          <w:color w:val="5C6360"/>
          <w:sz w:val="19"/>
          <w:szCs w:val="19"/>
        </w:rPr>
        <w:t xml:space="preserve">   2,5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Вкладка «Спрос». Затенённая область на графике — период проекта</w:t>
      </w:r>
    </w:p>
    <w:p>
      <w:pPr>
        <w:spacing w:after="140" w:line="300"/>
      </w:pPr>
      <w:r>
        <w:rPr>
          <w:rFonts w:ascii="Calibri" w:cs="Calibri" w:eastAsia="Calibri" w:hAnsi="Calibri"/>
          <w:color w:val="171A19"/>
          <w:sz w:val="23"/>
          <w:szCs w:val="23"/>
        </w:rPr>
        <w:t xml:space="preserve">Это Wordstat: сколько раз в месяц людей искали Midea по трём написаниям — латиницей, «Мидея» и «Мидеа». Тридцать два месяца наблюдений, все регионы и устройства. Затенённая область — период нашего проекта.</w:t>
      </w:r>
    </w:p>
    <w:p>
      <w:pPr>
        <w:spacing w:after="140" w:line="300"/>
      </w:pPr>
      <w:r>
        <w:rPr>
          <w:rFonts w:ascii="Calibri" w:cs="Calibri" w:eastAsia="Calibri" w:hAnsi="Calibri"/>
          <w:color w:val="171A19"/>
          <w:sz w:val="23"/>
          <w:szCs w:val="23"/>
        </w:rPr>
        <w:t xml:space="preserve">За период проекта спрос вырос на двадцать пять процентов к тем же десяти месяцам годом раньше: четыре целых четыре десятых миллиона запросов против трёх целых шести. Июль и август двадцать шестого — два лучших месяца за всё время наблюдений, август — абсолютный пик, шестьсот пятьдесят шесть тысяч запросов.</w:t>
      </w:r>
    </w:p>
    <w:p>
      <w:pPr>
        <w:spacing w:after="140" w:line="300"/>
      </w:pPr>
      <w:r>
        <w:rPr>
          <w:rFonts w:ascii="Calibri" w:cs="Calibri" w:eastAsia="Calibri" w:hAnsi="Calibri"/>
          <w:color w:val="171A19"/>
          <w:sz w:val="23"/>
          <w:szCs w:val="23"/>
        </w:rPr>
        <w:t xml:space="preserve">И сразу оговорка, которую я хочу сделать сам. Это совокупный результат. Наш спецпроект шёл параллельно с вашими медийными кампаниями, и выделить вклад одного канала по данным Wordstat нельзя. Wordstat показывает общий интерес к бренду, а не эффект конкретного размещения.</w:t>
      </w:r>
    </w:p>
    <w:p>
      <w:pPr>
        <w:spacing w:after="140" w:line="300"/>
      </w:pPr>
      <w:r>
        <w:rPr>
          <w:rFonts w:ascii="Calibri" w:cs="Calibri" w:eastAsia="Calibri" w:hAnsi="Calibri"/>
          <w:color w:val="171A19"/>
          <w:sz w:val="23"/>
          <w:szCs w:val="23"/>
        </w:rPr>
        <w:t xml:space="preserve">Что мы утверждаем: в период проекта рост устойчивый, а не разовый — видно по графику, это не одиночный всплеск. Что мы не утверждаем: что весь этот рост сделало шоу.</w:t>
      </w:r>
    </w:p>
    <w:p>
      <w:pPr>
        <w:pBdr>
          <w:left w:val="single" w:color="A32218" w:sz="18" w:space="8"/>
        </w:pBdr>
        <w:shd w:fill="F9E7E4" w:val="clear"/>
        <w:spacing w:after="40" w:before="160" w:line="260"/>
        <w:ind w:left="160" w:right="160"/>
      </w:pPr>
      <w:r>
        <w:rPr>
          <w:rFonts w:ascii="Calibri" w:cs="Calibri" w:eastAsia="Calibri" w:hAnsi="Calibri"/>
          <w:b/>
          <w:bCs/>
          <w:color w:val="A32218"/>
          <w:spacing w:val="24"/>
          <w:sz w:val="17"/>
          <w:szCs w:val="17"/>
        </w:rPr>
        <w:t xml:space="preserve">ЕСЛИ СПРОСЯТ «А ДО ПРОЕКТА КАК РОС?»</w:t>
      </w:r>
    </w:p>
    <w:p>
      <w:pPr>
        <w:pBdr>
          <w:left w:val="single" w:color="A32218" w:sz="18" w:space="8"/>
        </w:pBdr>
        <w:shd w:fill="F9E7E4" w:val="clear"/>
        <w:spacing w:after="200" w:line="260"/>
        <w:ind w:left="160" w:right="160"/>
      </w:pPr>
      <w:r>
        <w:rPr>
          <w:rFonts w:ascii="Calibri" w:cs="Calibri" w:eastAsia="Calibri" w:hAnsi="Calibri"/>
          <w:color w:val="171A19"/>
          <w:sz w:val="20"/>
          <w:szCs w:val="20"/>
        </w:rPr>
        <w:t xml:space="preserve">Короткий ответ: по основным написаниям рост ускорился — Midea с 20,6% до 29,7%, Мидеа с 26,2% до 35,7%. Суммарную картину до проекта раздул разовый всплеск написания «Мидея» весной 2025. Полный ответ с цифрами — в разделе вопросов.</w:t>
      </w:r>
    </w:p>
    <w:p>
      <w:pPr>
        <w:pStyle w:val="Heading2"/>
        <w:spacing w:after="60" w:before="320"/>
      </w:pPr>
      <w:r>
        <w:rPr>
          <w:rFonts w:ascii="Consolas" w:cs="Consolas" w:eastAsia="Consolas" w:hAnsi="Consolas"/>
          <w:b/>
          <w:bCs/>
          <w:color w:val="9A5B00"/>
          <w:sz w:val="24"/>
          <w:szCs w:val="24"/>
        </w:rPr>
        <w:t xml:space="preserve">12:30   </w:t>
      </w:r>
      <w:r>
        <w:rPr>
          <w:rFonts w:ascii="Cambria" w:cs="Cambria" w:eastAsia="Cambria" w:hAnsi="Cambria"/>
          <w:b/>
          <w:bCs/>
          <w:color w:val="171A19"/>
          <w:sz w:val="25"/>
          <w:szCs w:val="25"/>
        </w:rPr>
        <w:t xml:space="preserve">Шесть выводов</w:t>
      </w:r>
      <w:r>
        <w:rPr>
          <w:rFonts w:ascii="Calibri" w:cs="Calibri" w:eastAsia="Calibri" w:hAnsi="Calibri"/>
          <w:color w:val="5C6360"/>
          <w:sz w:val="19"/>
          <w:szCs w:val="19"/>
        </w:rPr>
        <w:t xml:space="preserve">   2,5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Вкладка «Выводы» — шесть карточек</w:t>
      </w:r>
    </w:p>
    <w:p>
      <w:pPr>
        <w:spacing w:after="140" w:line="300"/>
      </w:pPr>
      <w:r>
        <w:rPr>
          <w:rFonts w:ascii="Calibri" w:cs="Calibri" w:eastAsia="Calibri" w:hAnsi="Calibri"/>
          <w:color w:val="171A19"/>
          <w:sz w:val="23"/>
          <w:szCs w:val="23"/>
        </w:rPr>
        <w:t xml:space="preserve">Соберу всё в шесть выводов. Первые три быстро.</w:t>
      </w:r>
    </w:p>
    <w:p>
      <w:pPr>
        <w:spacing w:after="140" w:line="300"/>
      </w:pPr>
      <w:r>
        <w:rPr>
          <w:rFonts w:ascii="Calibri" w:cs="Calibri" w:eastAsia="Calibri" w:hAnsi="Calibri"/>
          <w:color w:val="171A19"/>
          <w:sz w:val="23"/>
          <w:szCs w:val="23"/>
        </w:rPr>
        <w:t xml:space="preserve">Первый: большой охват по низкой медийной стоимости — это получилось. Второй: брендовый спрос на максимуме за весь период наблюдений. Третий: объём даёт видео, вовлечение даёт механика — про это я только что говорил.</w:t>
      </w:r>
    </w:p>
    <w:p>
      <w:pPr>
        <w:spacing w:after="140" w:line="300"/>
      </w:pPr>
      <w:r>
        <w:rPr>
          <w:rFonts w:ascii="Calibri" w:cs="Calibri" w:eastAsia="Calibri" w:hAnsi="Calibri"/>
          <w:color w:val="171A19"/>
          <w:sz w:val="23"/>
          <w:szCs w:val="23"/>
        </w:rPr>
        <w:t xml:space="preserve">Дальше два ограничения, и они важнее сильных сторон, потому что именно из них выросли предложения.</w:t>
      </w:r>
    </w:p>
    <w:p>
      <w:pPr>
        <w:spacing w:after="140" w:line="300"/>
      </w:pPr>
      <w:r>
        <w:rPr>
          <w:rFonts w:ascii="Calibri" w:cs="Calibri" w:eastAsia="Calibri" w:hAnsi="Calibri"/>
          <w:color w:val="171A19"/>
          <w:sz w:val="23"/>
          <w:szCs w:val="23"/>
        </w:rPr>
        <w:t xml:space="preserve">Четвёртое: длинные выпуски не досматривают. Тридцать пять минут — это много, продукт появляется в середине ролика, до которой доходят три процента зрителей.</w:t>
      </w:r>
    </w:p>
    <w:p>
      <w:pPr>
        <w:spacing w:after="140" w:line="300"/>
      </w:pPr>
      <w:r>
        <w:rPr>
          <w:rFonts w:ascii="Calibri" w:cs="Calibri" w:eastAsia="Calibri" w:hAnsi="Calibri"/>
          <w:color w:val="171A19"/>
          <w:sz w:val="23"/>
          <w:szCs w:val="23"/>
        </w:rPr>
        <w:t xml:space="preserve">Пятое: собственный продакшн — самая дорогая часть. Полная стоимость просмотра в четыре раза выше медийной именно из-за него, гонораров и прав.</w:t>
      </w:r>
    </w:p>
    <w:p>
      <w:pPr>
        <w:spacing w:after="140" w:line="300"/>
      </w:pPr>
      <w:r>
        <w:rPr>
          <w:rFonts w:ascii="Calibri" w:cs="Calibri" w:eastAsia="Calibri" w:hAnsi="Calibri"/>
          <w:color w:val="171A19"/>
          <w:sz w:val="23"/>
          <w:szCs w:val="23"/>
        </w:rPr>
        <w:t xml:space="preserve">И шестой вывод, отдельный: конкурсы притягивают призоловов. В пяти выпусках из двенадцати комментарии под конкурсами были шаблонными ответами ради приза — люди не смотрели выпуск и копировали чужие ответы. Под пятым выпуском участники сами на это жаловались.</w:t>
      </w:r>
    </w:p>
    <w:p>
      <w:pPr>
        <w:spacing w:after="140" w:line="300"/>
      </w:pPr>
      <w:r>
        <w:rPr>
          <w:rFonts w:ascii="Calibri" w:cs="Calibri" w:eastAsia="Calibri" w:hAnsi="Calibri"/>
          <w:color w:val="171A19"/>
          <w:sz w:val="23"/>
          <w:szCs w:val="23"/>
        </w:rPr>
        <w:t xml:space="preserve">Главное здесь вот что: оба ограничения — и длинный формат, и дорогой продакшн — решаются одним способом. Не снимать своё шоу, а встраиваться в готовый контент с уже собранной аудиторией.</w:t>
      </w:r>
    </w:p>
    <w:p>
      <w:pPr>
        <w:pStyle w:val="Heading2"/>
        <w:spacing w:after="60" w:before="320"/>
      </w:pPr>
      <w:r>
        <w:rPr>
          <w:rFonts w:ascii="Consolas" w:cs="Consolas" w:eastAsia="Consolas" w:hAnsi="Consolas"/>
          <w:b/>
          <w:bCs/>
          <w:color w:val="9A5B00"/>
          <w:sz w:val="24"/>
          <w:szCs w:val="24"/>
        </w:rPr>
        <w:t xml:space="preserve">15:00   </w:t>
      </w:r>
      <w:r>
        <w:rPr>
          <w:rFonts w:ascii="Cambria" w:cs="Cambria" w:eastAsia="Cambria" w:hAnsi="Cambria"/>
          <w:b/>
          <w:bCs/>
          <w:color w:val="171A19"/>
          <w:sz w:val="25"/>
          <w:szCs w:val="25"/>
        </w:rPr>
        <w:t xml:space="preserve">Три критерия и переход к предложениям</w:t>
      </w:r>
      <w:r>
        <w:rPr>
          <w:rFonts w:ascii="Calibri" w:cs="Calibri" w:eastAsia="Calibri" w:hAnsi="Calibri"/>
          <w:color w:val="5C6360"/>
          <w:sz w:val="19"/>
          <w:szCs w:val="19"/>
        </w:rPr>
        <w:t xml:space="preserve">   3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Вкладка «Что дальше» — три критерия и таблица соответствия</w:t>
      </w:r>
    </w:p>
    <w:p>
      <w:pPr>
        <w:spacing w:after="140" w:line="300"/>
      </w:pPr>
      <w:r>
        <w:rPr>
          <w:rFonts w:ascii="Calibri" w:cs="Calibri" w:eastAsia="Calibri" w:hAnsi="Calibri"/>
          <w:color w:val="171A19"/>
          <w:sz w:val="23"/>
          <w:szCs w:val="23"/>
        </w:rPr>
        <w:t xml:space="preserve">Из выводов мы вывели три критерия и по ним подбирали следующие активности.</w:t>
      </w:r>
    </w:p>
    <w:p>
      <w:pPr>
        <w:spacing w:after="140" w:line="300"/>
      </w:pPr>
      <w:r>
        <w:rPr>
          <w:rFonts w:ascii="Calibri" w:cs="Calibri" w:eastAsia="Calibri" w:hAnsi="Calibri"/>
          <w:color w:val="171A19"/>
          <w:sz w:val="23"/>
          <w:szCs w:val="23"/>
        </w:rPr>
        <w:t xml:space="preserve">Первый — дешёвый охват, но без собственного продакшна. Частый контакт по низкой цене работал, это сохраняем. Снимать своё шоу — нет.</w:t>
      </w:r>
    </w:p>
    <w:p>
      <w:pPr>
        <w:spacing w:after="140" w:line="300"/>
      </w:pPr>
      <w:r>
        <w:rPr>
          <w:rFonts w:ascii="Calibri" w:cs="Calibri" w:eastAsia="Calibri" w:hAnsi="Calibri"/>
          <w:color w:val="171A19"/>
          <w:sz w:val="23"/>
          <w:szCs w:val="23"/>
        </w:rPr>
        <w:t xml:space="preserve">Второй — новые аудитории. Шоу говорило с одной аудиторией, зрителями VK. Для дальнейшего роста знания нужны другие сегменты и другие площадки.</w:t>
      </w:r>
    </w:p>
    <w:p>
      <w:pPr>
        <w:spacing w:after="140" w:line="300"/>
      </w:pPr>
      <w:r>
        <w:rPr>
          <w:rFonts w:ascii="Calibri" w:cs="Calibri" w:eastAsia="Calibri" w:hAnsi="Calibri"/>
          <w:color w:val="171A19"/>
          <w:sz w:val="23"/>
          <w:szCs w:val="23"/>
        </w:rPr>
        <w:t xml:space="preserve">Третий — вовлечённость в продукт. Не просто реакции, а продукт внутри сюжета: чтобы техника была частью рецепта или интерьера, а не вставкой на десять процентов хронометража.</w:t>
      </w:r>
    </w:p>
    <w:p>
      <w:pPr>
        <w:spacing w:after="140" w:line="300"/>
      </w:pPr>
      <w:r>
        <w:rPr>
          <w:rFonts w:ascii="Calibri" w:cs="Calibri" w:eastAsia="Calibri" w:hAnsi="Calibri"/>
          <w:color w:val="171A19"/>
          <w:sz w:val="23"/>
          <w:szCs w:val="23"/>
        </w:rPr>
        <w:t xml:space="preserve">Вот таблица: три предложения и как каждое закрывает эти критерии.</w:t>
      </w:r>
    </w:p>
    <w:p>
      <w:pPr>
        <w:spacing w:after="140" w:line="300"/>
      </w:pPr>
      <w:r>
        <w:rPr>
          <w:rFonts w:ascii="Calibri" w:cs="Calibri" w:eastAsia="Calibri" w:hAnsi="Calibri"/>
          <w:color w:val="171A19"/>
          <w:sz w:val="23"/>
          <w:szCs w:val="23"/>
        </w:rPr>
        <w:t xml:space="preserve">И ещё одно, прежде чем перейти к деталям. Дальше вы увидите стоимость просмотра в районе двух-трёх рублей и сравните её с нашими сорока четырьмя копейками. Хочу сразу объяснить, почему это некорректное сравнение.</w:t>
      </w:r>
    </w:p>
    <w:p>
      <w:pPr>
        <w:spacing w:after="140" w:line="300"/>
      </w:pPr>
      <w:r>
        <w:rPr>
          <w:rFonts w:ascii="Calibri" w:cs="Calibri" w:eastAsia="Calibri" w:hAnsi="Calibri"/>
          <w:color w:val="171A19"/>
          <w:sz w:val="23"/>
          <w:szCs w:val="23"/>
        </w:rPr>
        <w:t xml:space="preserve">Сорок четыре копейки — это просмотр видео в Медиатеке VK по счётчику VK. У блогеров просмотр — это просмотр ролика на странице автора, совсем другой счётчик. В VibeVO — показы баннера и просмотры UGC по данным платформы. А в AEO мы вообще платим не за просмотр, а за то, что бренд появится в ответе AI-системы.</w:t>
      </w:r>
    </w:p>
    <w:p>
      <w:pPr>
        <w:spacing w:after="140" w:line="300"/>
      </w:pPr>
      <w:r>
        <w:rPr>
          <w:rFonts w:ascii="Calibri" w:cs="Calibri" w:eastAsia="Calibri" w:hAnsi="Calibri"/>
          <w:color w:val="171A19"/>
          <w:sz w:val="23"/>
          <w:szCs w:val="23"/>
        </w:rPr>
        <w:t xml:space="preserve">И сравнивать надо не с медийной стоимостью, а с полной — с рублём семьдесят восемь. Потому что в цене блогера, как и в цене нашего шоу, уже сидит производство контента. Тогда разница получается примерно двукратная, а не семикратная.</w:t>
      </w:r>
    </w:p>
    <w:p>
      <w:pPr>
        <w:spacing w:after="140" w:line="300"/>
      </w:pPr>
      <w:r>
        <w:rPr>
          <w:rFonts w:ascii="Calibri" w:cs="Calibri" w:eastAsia="Calibri" w:hAnsi="Calibri"/>
          <w:color w:val="171A19"/>
          <w:sz w:val="23"/>
          <w:szCs w:val="23"/>
        </w:rPr>
        <w:t xml:space="preserve">Я пойду по воронке. Сначала массовое знание — это VibeVO. Потом рассмотрение — спецпроекты с блогерами. Потом сам момент выбора — AEO и GEO.</w:t>
      </w:r>
    </w:p>
    <w:p>
      <w:r>
        <w:br w:type="page"/>
      </w:r>
    </w:p>
    <w:p>
      <w:pPr>
        <w:spacing w:after="40" w:before="400"/>
      </w:pPr>
      <w:r>
        <w:rPr>
          <w:rFonts w:ascii="Calibri" w:cs="Calibri" w:eastAsia="Calibri" w:hAnsi="Calibri"/>
          <w:b/>
          <w:bCs/>
          <w:color w:val="9A5B00"/>
          <w:spacing w:val="30"/>
          <w:sz w:val="17"/>
          <w:szCs w:val="17"/>
        </w:rPr>
        <w:t xml:space="preserve">ЧАСТЬ 2 · 9 МИНУТ</w:t>
      </w:r>
    </w:p>
    <w:p>
      <w:pPr>
        <w:pStyle w:val="Heading1"/>
        <w:spacing w:after="80" w:before="0"/>
      </w:pPr>
      <w:r>
        <w:rPr>
          <w:rFonts w:ascii="Cambria" w:cs="Cambria" w:eastAsia="Cambria" w:hAnsi="Cambria"/>
          <w:b/>
          <w:bCs/>
          <w:color w:val="171A19"/>
          <w:sz w:val="32"/>
          <w:szCs w:val="32"/>
        </w:rPr>
        <w:t xml:space="preserve">VibeVO — массовое знание</w:t>
      </w:r>
    </w:p>
    <w:p>
      <w:pPr>
        <w:pBdr>
          <w:bottom w:val="single" w:color="171A19" w:sz="12" w:space="6"/>
        </w:pBdr>
        <w:spacing w:after="200"/>
      </w:pPr>
      <w:r>
        <w:rPr>
          <w:rFonts w:ascii="Calibri" w:cs="Calibri" w:eastAsia="Calibri" w:hAnsi="Calibri"/>
          <w:i/>
          <w:iCs/>
          <w:color w:val="5C6360"/>
          <w:sz w:val="20"/>
          <w:szCs w:val="20"/>
        </w:rPr>
        <w:t xml:space="preserve">Файл Midea_x_VibeVO — охватная кампания AdVisor Media v4.pptx. Одиннадцать слайдов.</w:t>
      </w:r>
    </w:p>
    <w:p>
      <w:pPr>
        <w:pStyle w:val="Heading2"/>
        <w:spacing w:after="60" w:before="320"/>
      </w:pPr>
      <w:r>
        <w:rPr>
          <w:rFonts w:ascii="Consolas" w:cs="Consolas" w:eastAsia="Consolas" w:hAnsi="Consolas"/>
          <w:b/>
          <w:bCs/>
          <w:color w:val="9A5B00"/>
          <w:sz w:val="24"/>
          <w:szCs w:val="24"/>
        </w:rPr>
        <w:t xml:space="preserve">18:00   </w:t>
      </w:r>
      <w:r>
        <w:rPr>
          <w:rFonts w:ascii="Cambria" w:cs="Cambria" w:eastAsia="Cambria" w:hAnsi="Cambria"/>
          <w:b/>
          <w:bCs/>
          <w:color w:val="171A19"/>
          <w:sz w:val="25"/>
          <w:szCs w:val="25"/>
        </w:rPr>
        <w:t xml:space="preserve">Слайд 1 — титул</w:t>
      </w:r>
      <w:r>
        <w:rPr>
          <w:rFonts w:ascii="Calibri" w:cs="Calibri" w:eastAsia="Calibri" w:hAnsi="Calibri"/>
          <w:color w:val="5C6360"/>
          <w:sz w:val="19"/>
          <w:szCs w:val="19"/>
        </w:rPr>
        <w:t xml:space="preserve">   20 сек</w:t>
      </w:r>
    </w:p>
    <w:p>
      <w:pPr>
        <w:spacing w:after="140" w:line="300"/>
      </w:pPr>
      <w:r>
        <w:rPr>
          <w:rFonts w:ascii="Calibri" w:cs="Calibri" w:eastAsia="Calibri" w:hAnsi="Calibri"/>
          <w:color w:val="171A19"/>
          <w:sz w:val="23"/>
          <w:szCs w:val="23"/>
        </w:rPr>
        <w:t xml:space="preserve">Первое предложение — охватная кампания в коротких вертикальных видео. TikTok, VK Video, YouTube Shorts. Два формата внутри: баннерные размещения и то, что мы называем UGC-контент-заводом. Сейчас объясню оба.</w:t>
      </w:r>
    </w:p>
    <w:p>
      <w:pPr>
        <w:pStyle w:val="Heading2"/>
        <w:spacing w:after="60" w:before="320"/>
      </w:pPr>
      <w:r>
        <w:rPr>
          <w:rFonts w:ascii="Consolas" w:cs="Consolas" w:eastAsia="Consolas" w:hAnsi="Consolas"/>
          <w:b/>
          <w:bCs/>
          <w:color w:val="9A5B00"/>
          <w:sz w:val="24"/>
          <w:szCs w:val="24"/>
        </w:rPr>
        <w:t xml:space="preserve">18:20   </w:t>
      </w:r>
      <w:r>
        <w:rPr>
          <w:rFonts w:ascii="Cambria" w:cs="Cambria" w:eastAsia="Cambria" w:hAnsi="Cambria"/>
          <w:b/>
          <w:bCs/>
          <w:color w:val="171A19"/>
          <w:sz w:val="25"/>
          <w:szCs w:val="25"/>
        </w:rPr>
        <w:t xml:space="preserve">Слайд 2 — задача кампании</w:t>
      </w:r>
      <w:r>
        <w:rPr>
          <w:rFonts w:ascii="Calibri" w:cs="Calibri" w:eastAsia="Calibri" w:hAnsi="Calibri"/>
          <w:color w:val="5C6360"/>
          <w:sz w:val="19"/>
          <w:szCs w:val="19"/>
        </w:rPr>
        <w:t xml:space="preserve">   40 сек</w:t>
      </w:r>
    </w:p>
    <w:p>
      <w:pPr>
        <w:spacing w:after="140" w:line="300"/>
      </w:pPr>
      <w:r>
        <w:rPr>
          <w:rFonts w:ascii="Calibri" w:cs="Calibri" w:eastAsia="Calibri" w:hAnsi="Calibri"/>
          <w:color w:val="171A19"/>
          <w:sz w:val="23"/>
          <w:szCs w:val="23"/>
        </w:rPr>
        <w:t xml:space="preserve">Задача из вашего брифа: повысить узнаваемость Midea и усилить позиции бренда на этапе выбора техники. Мы разложили её на два уровня.</w:t>
      </w:r>
    </w:p>
    <w:p>
      <w:pPr>
        <w:spacing w:after="140" w:line="300"/>
      </w:pPr>
      <w:r>
        <w:rPr>
          <w:rFonts w:ascii="Calibri" w:cs="Calibri" w:eastAsia="Calibri" w:hAnsi="Calibri"/>
          <w:color w:val="171A19"/>
          <w:sz w:val="23"/>
          <w:szCs w:val="23"/>
        </w:rPr>
        <w:t xml:space="preserve">Знание бренда — повысить заметность за счёт широкого охвата в коротких видео. И рассмотрение бренда — показать, как техника решает конкретные бытовые задачи, чтобы появились понятные причины её рассматривать.</w:t>
      </w:r>
    </w:p>
    <w:p>
      <w:pPr>
        <w:spacing w:after="140" w:line="300"/>
      </w:pPr>
      <w:r>
        <w:rPr>
          <w:rFonts w:ascii="Calibri" w:cs="Calibri" w:eastAsia="Calibri" w:hAnsi="Calibri"/>
          <w:color w:val="171A19"/>
          <w:sz w:val="23"/>
          <w:szCs w:val="23"/>
        </w:rPr>
        <w:t xml:space="preserve">Под каждый уровень — свой формат. Это принципиально: одним инструментом обе задачи не закрываются.</w:t>
      </w:r>
    </w:p>
    <w:p>
      <w:pPr>
        <w:pStyle w:val="Heading2"/>
        <w:spacing w:after="60" w:before="320"/>
      </w:pPr>
      <w:r>
        <w:rPr>
          <w:rFonts w:ascii="Consolas" w:cs="Consolas" w:eastAsia="Consolas" w:hAnsi="Consolas"/>
          <w:b/>
          <w:bCs/>
          <w:color w:val="9A5B00"/>
          <w:sz w:val="24"/>
          <w:szCs w:val="24"/>
        </w:rPr>
        <w:t xml:space="preserve">19:00   </w:t>
      </w:r>
      <w:r>
        <w:rPr>
          <w:rFonts w:ascii="Cambria" w:cs="Cambria" w:eastAsia="Cambria" w:hAnsi="Cambria"/>
          <w:b/>
          <w:bCs/>
          <w:color w:val="171A19"/>
          <w:sz w:val="25"/>
          <w:szCs w:val="25"/>
        </w:rPr>
        <w:t xml:space="preserve">Слайд 3 — целевая аудитория</w:t>
      </w:r>
      <w:r>
        <w:rPr>
          <w:rFonts w:ascii="Calibri" w:cs="Calibri" w:eastAsia="Calibri" w:hAnsi="Calibri"/>
          <w:color w:val="5C6360"/>
          <w:sz w:val="19"/>
          <w:szCs w:val="19"/>
        </w:rPr>
        <w:t xml:space="preserve">   1 мин</w:t>
      </w:r>
    </w:p>
    <w:p>
      <w:pPr>
        <w:spacing w:after="140" w:line="300"/>
      </w:pPr>
      <w:r>
        <w:rPr>
          <w:rFonts w:ascii="Calibri" w:cs="Calibri" w:eastAsia="Calibri" w:hAnsi="Calibri"/>
          <w:color w:val="171A19"/>
          <w:sz w:val="23"/>
          <w:szCs w:val="23"/>
        </w:rPr>
        <w:t xml:space="preserve">Аудитория одна, но потребностей у неё пять, и они разные. Мы их выделили и под каждую придумали свой повод для разговора.</w:t>
      </w:r>
    </w:p>
    <w:p>
      <w:pPr>
        <w:spacing w:after="140" w:line="300"/>
      </w:pPr>
      <w:r>
        <w:rPr>
          <w:rFonts w:ascii="Calibri" w:cs="Calibri" w:eastAsia="Calibri" w:hAnsi="Calibri"/>
          <w:color w:val="171A19"/>
          <w:sz w:val="23"/>
          <w:szCs w:val="23"/>
        </w:rPr>
        <w:t xml:space="preserve">«Меньше времени на быт» — людям нужно освободить время, показываем, как техника забирает часть рутины: посуду, стирку, уборку. «Ремонт и новая квартира» — нужно подобрать технику для нового пространства и не ошибиться, помогаем понять, что предусмотреть заранее. «Интерьер и дизайн» — совместить функциональность с эстетикой, показываем, как техника вписывается в пространство.</w:t>
      </w:r>
    </w:p>
    <w:p>
      <w:pPr>
        <w:spacing w:after="140" w:line="300"/>
      </w:pPr>
      <w:r>
        <w:rPr>
          <w:rFonts w:ascii="Calibri" w:cs="Calibri" w:eastAsia="Calibri" w:hAnsi="Calibri"/>
          <w:color w:val="171A19"/>
          <w:sz w:val="23"/>
          <w:szCs w:val="23"/>
        </w:rPr>
        <w:t xml:space="preserve">«Кулинария и домашняя еда» — готовить проще, показываем Midea на всём цикле: хранить, приготовить, разогреть, убрать. И «Разумная покупка и технологии» — разобраться в функциях и понять, за что стоит платить: объясняем функции через реальные сценарии.</w:t>
      </w:r>
    </w:p>
    <w:p>
      <w:pPr>
        <w:spacing w:after="140" w:line="300"/>
      </w:pPr>
      <w:r>
        <w:rPr>
          <w:rFonts w:ascii="Calibri" w:cs="Calibri" w:eastAsia="Calibri" w:hAnsi="Calibri"/>
          <w:color w:val="171A19"/>
          <w:sz w:val="23"/>
          <w:szCs w:val="23"/>
        </w:rPr>
        <w:t xml:space="preserve">Это не абстрактное сегментирование. Дальше увидите, что из каждой потребности вырастает конкретный сценарий ролика.</w:t>
      </w:r>
    </w:p>
    <w:p>
      <w:pPr>
        <w:pStyle w:val="Heading2"/>
        <w:spacing w:after="60" w:before="320"/>
      </w:pPr>
      <w:r>
        <w:rPr>
          <w:rFonts w:ascii="Consolas" w:cs="Consolas" w:eastAsia="Consolas" w:hAnsi="Consolas"/>
          <w:b/>
          <w:bCs/>
          <w:color w:val="9A5B00"/>
          <w:sz w:val="24"/>
          <w:szCs w:val="24"/>
        </w:rPr>
        <w:t xml:space="preserve">20:00   </w:t>
      </w:r>
      <w:r>
        <w:rPr>
          <w:rFonts w:ascii="Cambria" w:cs="Cambria" w:eastAsia="Cambria" w:hAnsi="Cambria"/>
          <w:b/>
          <w:bCs/>
          <w:color w:val="171A19"/>
          <w:sz w:val="25"/>
          <w:szCs w:val="25"/>
        </w:rPr>
        <w:t xml:space="preserve">Слайд 4 — два формата</w:t>
      </w:r>
      <w:r>
        <w:rPr>
          <w:rFonts w:ascii="Calibri" w:cs="Calibri" w:eastAsia="Calibri" w:hAnsi="Calibri"/>
          <w:color w:val="5C6360"/>
          <w:sz w:val="19"/>
          <w:szCs w:val="19"/>
        </w:rPr>
        <w:t xml:space="preserve">   40 сек</w:t>
      </w:r>
    </w:p>
    <w:p>
      <w:pPr>
        <w:spacing w:after="140" w:line="300"/>
      </w:pPr>
      <w:r>
        <w:rPr>
          <w:rFonts w:ascii="Calibri" w:cs="Calibri" w:eastAsia="Calibri" w:hAnsi="Calibri"/>
          <w:color w:val="171A19"/>
          <w:sz w:val="23"/>
          <w:szCs w:val="23"/>
        </w:rPr>
        <w:t xml:space="preserve">Два формата, которые дополняют друг друга и работают на разных этапах выбора.</w:t>
      </w:r>
    </w:p>
    <w:p>
      <w:pPr>
        <w:spacing w:after="140" w:line="300"/>
      </w:pPr>
      <w:r>
        <w:rPr>
          <w:rFonts w:ascii="Calibri" w:cs="Calibri" w:eastAsia="Calibri" w:hAnsi="Calibri"/>
          <w:color w:val="171A19"/>
          <w:sz w:val="23"/>
          <w:szCs w:val="23"/>
        </w:rPr>
        <w:t xml:space="preserve">Баннерное размещение отвечает за знание: мы размещаем брендированный баннер Midea внутри высокоохватных коротких видео. Задача — увеличить число контактов с брендом и его заметность в ленте.</w:t>
      </w:r>
    </w:p>
    <w:p>
      <w:pPr>
        <w:spacing w:after="140" w:line="300"/>
      </w:pPr>
      <w:r>
        <w:rPr>
          <w:rFonts w:ascii="Calibri" w:cs="Calibri" w:eastAsia="Calibri" w:hAnsi="Calibri"/>
          <w:color w:val="171A19"/>
          <w:sz w:val="23"/>
          <w:szCs w:val="23"/>
        </w:rPr>
        <w:t xml:space="preserve">UGC-видео блогеров отвечает за рассмотрение: авторы показывают технику в жизненных сценариях. Задача — объяснить пользу продукта и дать аргументы его рассматривать.</w:t>
      </w:r>
    </w:p>
    <w:p>
      <w:pPr>
        <w:pStyle w:val="Heading2"/>
        <w:spacing w:after="60" w:before="320"/>
      </w:pPr>
      <w:r>
        <w:rPr>
          <w:rFonts w:ascii="Consolas" w:cs="Consolas" w:eastAsia="Consolas" w:hAnsi="Consolas"/>
          <w:b/>
          <w:bCs/>
          <w:color w:val="9A5B00"/>
          <w:sz w:val="24"/>
          <w:szCs w:val="24"/>
        </w:rPr>
        <w:t xml:space="preserve">20:40   </w:t>
      </w:r>
      <w:r>
        <w:rPr>
          <w:rFonts w:ascii="Cambria" w:cs="Cambria" w:eastAsia="Cambria" w:hAnsi="Cambria"/>
          <w:b/>
          <w:bCs/>
          <w:color w:val="171A19"/>
          <w:sz w:val="25"/>
          <w:szCs w:val="25"/>
        </w:rPr>
        <w:t xml:space="preserve">Слайд 5 — баннерные размещения</w:t>
      </w:r>
      <w:r>
        <w:rPr>
          <w:rFonts w:ascii="Calibri" w:cs="Calibri" w:eastAsia="Calibri" w:hAnsi="Calibri"/>
          <w:color w:val="5C6360"/>
          <w:sz w:val="19"/>
          <w:szCs w:val="19"/>
        </w:rPr>
        <w:t xml:space="preserve">   50 сек</w:t>
      </w:r>
    </w:p>
    <w:p>
      <w:pPr>
        <w:spacing w:after="140" w:line="300"/>
      </w:pPr>
      <w:r>
        <w:rPr>
          <w:rFonts w:ascii="Calibri" w:cs="Calibri" w:eastAsia="Calibri" w:hAnsi="Calibri"/>
          <w:color w:val="171A19"/>
          <w:sz w:val="23"/>
          <w:szCs w:val="23"/>
        </w:rPr>
        <w:t xml:space="preserve">Как работает баннер. Внутри коротких видео с высоким объёмом просмотров показывается анимированный баннер Midea. Не преролл перед роликом, который пролистывают, а баннер внутри уже работающего вирусного контента.</w:t>
      </w:r>
    </w:p>
    <w:p>
      <w:pPr>
        <w:spacing w:after="140" w:line="300"/>
      </w:pPr>
      <w:r>
        <w:rPr>
          <w:rFonts w:ascii="Calibri" w:cs="Calibri" w:eastAsia="Calibri" w:hAnsi="Calibri"/>
          <w:color w:val="171A19"/>
          <w:sz w:val="23"/>
          <w:szCs w:val="23"/>
        </w:rPr>
        <w:t xml:space="preserve">Что получает Midea: большой объём контактов с брендом и рост заметности.</w:t>
      </w:r>
    </w:p>
    <w:p>
      <w:pPr>
        <w:spacing w:after="140" w:line="300"/>
      </w:pPr>
      <w:r>
        <w:rPr>
          <w:rFonts w:ascii="Calibri" w:cs="Calibri" w:eastAsia="Calibri" w:hAnsi="Calibri"/>
          <w:color w:val="171A19"/>
          <w:sz w:val="23"/>
          <w:szCs w:val="23"/>
        </w:rPr>
        <w:t xml:space="preserve">Запуск в четыре шага: адаптируем баннер под вертикальный формат, определяем допустимые категории контента — то есть где бренд показывать нельзя, запускаем размещения через сеть VibeVO и контролируем выходы.</w:t>
      </w:r>
    </w:p>
    <w:p>
      <w:pPr>
        <w:pBdr>
          <w:left w:val="single" w:color="D6D9D3" w:sz="10" w:space="10"/>
        </w:pBdr>
        <w:spacing w:after="160" w:before="100" w:line="260"/>
        <w:ind w:left="280"/>
      </w:pPr>
      <w:r>
        <w:rPr>
          <w:rFonts w:ascii="Calibri" w:cs="Calibri" w:eastAsia="Calibri" w:hAnsi="Calibri"/>
          <w:i/>
          <w:iCs/>
          <w:color w:val="5C6360"/>
          <w:sz w:val="20"/>
          <w:szCs w:val="20"/>
        </w:rPr>
        <w:t xml:space="preserve">На слайде есть пример баннера — показать его пальцем, не проговаривая.</w:t>
      </w:r>
    </w:p>
    <w:p>
      <w:pPr>
        <w:pStyle w:val="Heading2"/>
        <w:spacing w:after="60" w:before="320"/>
      </w:pPr>
      <w:r>
        <w:rPr>
          <w:rFonts w:ascii="Consolas" w:cs="Consolas" w:eastAsia="Consolas" w:hAnsi="Consolas"/>
          <w:b/>
          <w:bCs/>
          <w:color w:val="9A5B00"/>
          <w:sz w:val="24"/>
          <w:szCs w:val="24"/>
        </w:rPr>
        <w:t xml:space="preserve">21:30   </w:t>
      </w:r>
      <w:r>
        <w:rPr>
          <w:rFonts w:ascii="Cambria" w:cs="Cambria" w:eastAsia="Cambria" w:hAnsi="Cambria"/>
          <w:b/>
          <w:bCs/>
          <w:color w:val="171A19"/>
          <w:sz w:val="25"/>
          <w:szCs w:val="25"/>
        </w:rPr>
        <w:t xml:space="preserve">Слайд 6 — UGC-контент-завод</w:t>
      </w:r>
      <w:r>
        <w:rPr>
          <w:rFonts w:ascii="Calibri" w:cs="Calibri" w:eastAsia="Calibri" w:hAnsi="Calibri"/>
          <w:color w:val="5C6360"/>
          <w:sz w:val="19"/>
          <w:szCs w:val="19"/>
        </w:rPr>
        <w:t xml:space="preserve">   1 мин</w:t>
      </w:r>
    </w:p>
    <w:p>
      <w:pPr>
        <w:spacing w:after="140" w:line="300"/>
      </w:pPr>
      <w:r>
        <w:rPr>
          <w:rFonts w:ascii="Calibri" w:cs="Calibri" w:eastAsia="Calibri" w:hAnsi="Calibri"/>
          <w:color w:val="171A19"/>
          <w:sz w:val="23"/>
          <w:szCs w:val="23"/>
        </w:rPr>
        <w:t xml:space="preserve">Второй формат. Здесь продукт становится частью контента автора.</w:t>
      </w:r>
    </w:p>
    <w:p>
      <w:pPr>
        <w:spacing w:after="140" w:line="300"/>
      </w:pPr>
      <w:r>
        <w:rPr>
          <w:rFonts w:ascii="Calibri" w:cs="Calibri" w:eastAsia="Calibri" w:hAnsi="Calibri"/>
          <w:color w:val="171A19"/>
          <w:sz w:val="23"/>
          <w:szCs w:val="23"/>
        </w:rPr>
        <w:t xml:space="preserve">Механика такая. Мы разрабатываем единое мастер-ТЗ с пятью сценариями — по одному на каждый сегмент, который я показывал. Блогеры создают ролики на его основе, но адаптируют под собственную подачу и тематику. Видео выходят на страницах авторов и набирают просмотры среди их аудитории.</w:t>
      </w:r>
    </w:p>
    <w:p>
      <w:pPr>
        <w:spacing w:after="140" w:line="300"/>
      </w:pPr>
      <w:r>
        <w:rPr>
          <w:rFonts w:ascii="Calibri" w:cs="Calibri" w:eastAsia="Calibri" w:hAnsi="Calibri"/>
          <w:color w:val="171A19"/>
          <w:sz w:val="23"/>
          <w:szCs w:val="23"/>
        </w:rPr>
        <w:t xml:space="preserve">Что это даёт: масштабируемый контент в единой коммуникационной рамке. Разные авторы раскрывают одни и те же ключевые сообщения Midea, но каждый — через сценарий, близкий его аудитории.</w:t>
      </w:r>
    </w:p>
    <w:p>
      <w:pPr>
        <w:spacing w:after="140" w:line="300"/>
      </w:pPr>
      <w:r>
        <w:rPr>
          <w:rFonts w:ascii="Calibri" w:cs="Calibri" w:eastAsia="Calibri" w:hAnsi="Calibri"/>
          <w:color w:val="171A19"/>
          <w:sz w:val="23"/>
          <w:szCs w:val="23"/>
        </w:rPr>
        <w:t xml:space="preserve">Четыре шага: согласовываем мастер-ТЗ и пул блогеров, каждый автор выбирает подходящий ему сценарий, адаптирует под свой формат, публикует у себя.</w:t>
      </w:r>
    </w:p>
    <w:p>
      <w:pPr>
        <w:spacing w:after="140" w:line="300"/>
      </w:pPr>
      <w:r>
        <w:rPr>
          <w:rFonts w:ascii="Calibri" w:cs="Calibri" w:eastAsia="Calibri" w:hAnsi="Calibri"/>
          <w:color w:val="171A19"/>
          <w:sz w:val="23"/>
          <w:szCs w:val="23"/>
        </w:rPr>
        <w:t xml:space="preserve">Ключевое отличие от прошлого сезона: производство ролика уже входит в стоимость размещения. Мы не строим продакшн, мы покупаем готовый.</w:t>
      </w:r>
    </w:p>
    <w:p>
      <w:pPr>
        <w:pStyle w:val="Heading2"/>
        <w:spacing w:after="60" w:before="320"/>
      </w:pPr>
      <w:r>
        <w:rPr>
          <w:rFonts w:ascii="Consolas" w:cs="Consolas" w:eastAsia="Consolas" w:hAnsi="Consolas"/>
          <w:b/>
          <w:bCs/>
          <w:color w:val="9A5B00"/>
          <w:sz w:val="24"/>
          <w:szCs w:val="24"/>
        </w:rPr>
        <w:t xml:space="preserve">22:30   </w:t>
      </w:r>
      <w:r>
        <w:rPr>
          <w:rFonts w:ascii="Cambria" w:cs="Cambria" w:eastAsia="Cambria" w:hAnsi="Cambria"/>
          <w:b/>
          <w:bCs/>
          <w:color w:val="171A19"/>
          <w:sz w:val="25"/>
          <w:szCs w:val="25"/>
        </w:rPr>
        <w:t xml:space="preserve">Слайд 7 — пять сегментов, пять сценариев</w:t>
      </w:r>
      <w:r>
        <w:rPr>
          <w:rFonts w:ascii="Calibri" w:cs="Calibri" w:eastAsia="Calibri" w:hAnsi="Calibri"/>
          <w:color w:val="5C6360"/>
          <w:sz w:val="19"/>
          <w:szCs w:val="19"/>
        </w:rPr>
        <w:t xml:space="preserve">   50 сек</w:t>
      </w:r>
    </w:p>
    <w:p>
      <w:pPr>
        <w:spacing w:after="140" w:line="300"/>
      </w:pPr>
      <w:r>
        <w:rPr>
          <w:rFonts w:ascii="Calibri" w:cs="Calibri" w:eastAsia="Calibri" w:hAnsi="Calibri"/>
          <w:color w:val="171A19"/>
          <w:sz w:val="23"/>
          <w:szCs w:val="23"/>
        </w:rPr>
        <w:t xml:space="preserve">Здесь видно, как потребность превращается в сценарий и в тематику автора.</w:t>
      </w:r>
    </w:p>
    <w:p>
      <w:pPr>
        <w:spacing w:after="140" w:line="300"/>
      </w:pPr>
      <w:r>
        <w:rPr>
          <w:rFonts w:ascii="Calibri" w:cs="Calibri" w:eastAsia="Calibri" w:hAnsi="Calibri"/>
          <w:color w:val="171A19"/>
          <w:sz w:val="23"/>
          <w:szCs w:val="23"/>
        </w:rPr>
        <w:t xml:space="preserve">Например, «меньше времени на быт» — показываем, как техника забирает рутину, и берём авторов из бытовых лайфхаков, клининга, расхламления, организации пространства. «Интерьер и дизайн» — техника не перегружает пространство, авторы из дизайна интерьера, кухонь, home decor. «Разумная покупка» — как функции работают в реальных сценариях, авторы из техноблогов, обзоров, сравнений.</w:t>
      </w:r>
    </w:p>
    <w:p>
      <w:pPr>
        <w:spacing w:after="140" w:line="300"/>
      </w:pPr>
      <w:r>
        <w:rPr>
          <w:rFonts w:ascii="Calibri" w:cs="Calibri" w:eastAsia="Calibri" w:hAnsi="Calibri"/>
          <w:color w:val="171A19"/>
          <w:sz w:val="23"/>
          <w:szCs w:val="23"/>
        </w:rPr>
        <w:t xml:space="preserve">Логика простая: баннер работает на всю целевую аудиторию сразу, а UGC адаптируется под потребность каждого сегмента.</w:t>
      </w:r>
    </w:p>
    <w:p>
      <w:pPr>
        <w:pStyle w:val="Heading2"/>
        <w:spacing w:after="60" w:before="320"/>
      </w:pPr>
      <w:r>
        <w:rPr>
          <w:rFonts w:ascii="Consolas" w:cs="Consolas" w:eastAsia="Consolas" w:hAnsi="Consolas"/>
          <w:b/>
          <w:bCs/>
          <w:color w:val="9A5B00"/>
          <w:sz w:val="24"/>
          <w:szCs w:val="24"/>
        </w:rPr>
        <w:t xml:space="preserve">23:20   </w:t>
      </w:r>
      <w:r>
        <w:rPr>
          <w:rFonts w:ascii="Cambria" w:cs="Cambria" w:eastAsia="Cambria" w:hAnsi="Cambria"/>
          <w:b/>
          <w:bCs/>
          <w:color w:val="171A19"/>
          <w:sz w:val="25"/>
          <w:szCs w:val="25"/>
        </w:rPr>
        <w:t xml:space="preserve">Слайд 8 — сценарий по секундам</w:t>
      </w:r>
      <w:r>
        <w:rPr>
          <w:rFonts w:ascii="Calibri" w:cs="Calibri" w:eastAsia="Calibri" w:hAnsi="Calibri"/>
          <w:color w:val="5C6360"/>
          <w:sz w:val="19"/>
          <w:szCs w:val="19"/>
        </w:rPr>
        <w:t xml:space="preserve">   1,5 мин</w:t>
      </w:r>
    </w:p>
    <w:p>
      <w:pPr>
        <w:spacing w:after="140" w:line="300"/>
      </w:pPr>
      <w:r>
        <w:rPr>
          <w:rFonts w:ascii="Calibri" w:cs="Calibri" w:eastAsia="Calibri" w:hAnsi="Calibri"/>
          <w:color w:val="171A19"/>
          <w:sz w:val="23"/>
          <w:szCs w:val="23"/>
        </w:rPr>
        <w:t xml:space="preserve">Это самый важный слайд в презентации, задержусь на нём.</w:t>
      </w:r>
    </w:p>
    <w:p>
      <w:pPr>
        <w:spacing w:after="140" w:line="300"/>
      </w:pPr>
      <w:r>
        <w:rPr>
          <w:rFonts w:ascii="Calibri" w:cs="Calibri" w:eastAsia="Calibri" w:hAnsi="Calibri"/>
          <w:color w:val="171A19"/>
          <w:sz w:val="23"/>
          <w:szCs w:val="23"/>
        </w:rPr>
        <w:t xml:space="preserve">Здесь по каждому сегменту расписано, как развивается ролик по секундам и в какой момент в него входит продукт.</w:t>
      </w:r>
    </w:p>
    <w:p>
      <w:pPr>
        <w:spacing w:after="140" w:line="300"/>
      </w:pPr>
      <w:r>
        <w:rPr>
          <w:rFonts w:ascii="Calibri" w:cs="Calibri" w:eastAsia="Calibri" w:hAnsi="Calibri"/>
          <w:color w:val="171A19"/>
          <w:sz w:val="23"/>
          <w:szCs w:val="23"/>
        </w:rPr>
        <w:t xml:space="preserve">Возьмём кулинарию. Ноль-три секунды: готовое блюдо крупным планом — сразу показываем результат, чтобы человек не пролистнул. Четыре-двенадцать секунд: процесс приготовления, техника Midea в работе, режимы и функции в реальном сценарии. Тринадцать-двадцать: готовый стол, а после еды посуда уходит в посудомоечную машину — цикл завершён.</w:t>
      </w:r>
    </w:p>
    <w:p>
      <w:pPr>
        <w:spacing w:after="140" w:line="300"/>
      </w:pPr>
      <w:r>
        <w:rPr>
          <w:rFonts w:ascii="Calibri" w:cs="Calibri" w:eastAsia="Calibri" w:hAnsi="Calibri"/>
          <w:color w:val="171A19"/>
          <w:sz w:val="23"/>
          <w:szCs w:val="23"/>
        </w:rPr>
        <w:t xml:space="preserve">Или «разумная покупка». Начинаем с прямого вопроса покупателя: «за что вы платите в этой функции?» Потом показываем работу функции и объясняем практическую пользу. Заканчиваем коротким выводом: кому это полезно и в каких ситуациях имеет смысл.</w:t>
      </w:r>
    </w:p>
    <w:p>
      <w:pPr>
        <w:spacing w:after="140" w:line="300"/>
      </w:pPr>
      <w:r>
        <w:rPr>
          <w:rFonts w:ascii="Calibri" w:cs="Calibri" w:eastAsia="Calibri" w:hAnsi="Calibri"/>
          <w:color w:val="171A19"/>
          <w:sz w:val="23"/>
          <w:szCs w:val="23"/>
        </w:rPr>
        <w:t xml:space="preserve">Во всех пяти сценариях одна логика: сначала потребность человека, потом продукт Midea как решение, потом понятный результат. Эта структура фиксируется в мастер-ТЗ, и от неё авторы не отходят — меняется подача, не логика.</w:t>
      </w:r>
    </w:p>
    <w:p>
      <w:pPr>
        <w:spacing w:after="140" w:line="300"/>
      </w:pPr>
      <w:r>
        <w:rPr>
          <w:rFonts w:ascii="Calibri" w:cs="Calibri" w:eastAsia="Calibri" w:hAnsi="Calibri"/>
          <w:color w:val="171A19"/>
          <w:sz w:val="23"/>
          <w:szCs w:val="23"/>
        </w:rPr>
        <w:t xml:space="preserve">Сравните с прошлым сезоном: там продукт появлялся в середине тридцатипятиминутного ролика. Здесь он в кадре на третьей секунде.</w:t>
      </w:r>
    </w:p>
    <w:p>
      <w:pPr>
        <w:pStyle w:val="Heading2"/>
        <w:spacing w:after="60" w:before="320"/>
      </w:pPr>
      <w:r>
        <w:rPr>
          <w:rFonts w:ascii="Consolas" w:cs="Consolas" w:eastAsia="Consolas" w:hAnsi="Consolas"/>
          <w:b/>
          <w:bCs/>
          <w:color w:val="9A5B00"/>
          <w:sz w:val="24"/>
          <w:szCs w:val="24"/>
        </w:rPr>
        <w:t xml:space="preserve">24:50   </w:t>
      </w:r>
      <w:r>
        <w:rPr>
          <w:rFonts w:ascii="Cambria" w:cs="Cambria" w:eastAsia="Cambria" w:hAnsi="Cambria"/>
          <w:b/>
          <w:bCs/>
          <w:color w:val="171A19"/>
          <w:sz w:val="25"/>
          <w:szCs w:val="25"/>
        </w:rPr>
        <w:t xml:space="preserve">Слайд 9 — как это видит зритель</w:t>
      </w:r>
      <w:r>
        <w:rPr>
          <w:rFonts w:ascii="Calibri" w:cs="Calibri" w:eastAsia="Calibri" w:hAnsi="Calibri"/>
          <w:color w:val="5C6360"/>
          <w:sz w:val="19"/>
          <w:szCs w:val="19"/>
        </w:rPr>
        <w:t xml:space="preserve">   40 сек</w:t>
      </w:r>
    </w:p>
    <w:p>
      <w:pPr>
        <w:spacing w:after="140" w:line="300"/>
      </w:pPr>
      <w:r>
        <w:rPr>
          <w:rFonts w:ascii="Calibri" w:cs="Calibri" w:eastAsia="Calibri" w:hAnsi="Calibri"/>
          <w:color w:val="171A19"/>
          <w:sz w:val="23"/>
          <w:szCs w:val="23"/>
        </w:rPr>
        <w:t xml:space="preserve">Три схемы размещения и реальный кадр из уже работающей кампании — не макет, а живой скриншот. Бренд всегда внутри кадра, а не перед роликом.</w:t>
      </w:r>
    </w:p>
    <w:p>
      <w:pPr>
        <w:spacing w:after="140" w:line="300"/>
      </w:pPr>
      <w:r>
        <w:rPr>
          <w:rFonts w:ascii="Calibri" w:cs="Calibri" w:eastAsia="Calibri" w:hAnsi="Calibri"/>
          <w:color w:val="171A19"/>
          <w:sz w:val="23"/>
          <w:szCs w:val="23"/>
        </w:rPr>
        <w:t xml:space="preserve">Справа пример масс-постинга: Winline делал UGC-контент, который потом посеяли по каналам. Ссылки рабочие, можно открыть и посмотреть, как это выглядит у зрителя.</w:t>
      </w:r>
    </w:p>
    <w:p>
      <w:pPr>
        <w:pStyle w:val="Heading2"/>
        <w:spacing w:after="60" w:before="320"/>
      </w:pPr>
      <w:r>
        <w:rPr>
          <w:rFonts w:ascii="Consolas" w:cs="Consolas" w:eastAsia="Consolas" w:hAnsi="Consolas"/>
          <w:b/>
          <w:bCs/>
          <w:color w:val="9A5B00"/>
          <w:sz w:val="24"/>
          <w:szCs w:val="24"/>
        </w:rPr>
        <w:t xml:space="preserve">25:30   </w:t>
      </w:r>
      <w:r>
        <w:rPr>
          <w:rFonts w:ascii="Cambria" w:cs="Cambria" w:eastAsia="Cambria" w:hAnsi="Cambria"/>
          <w:b/>
          <w:bCs/>
          <w:color w:val="171A19"/>
          <w:sz w:val="25"/>
          <w:szCs w:val="25"/>
        </w:rPr>
        <w:t xml:space="preserve">Слайд 10 — медиаплан</w:t>
      </w:r>
      <w:r>
        <w:rPr>
          <w:rFonts w:ascii="Calibri" w:cs="Calibri" w:eastAsia="Calibri" w:hAnsi="Calibri"/>
          <w:color w:val="5C6360"/>
          <w:sz w:val="19"/>
          <w:szCs w:val="19"/>
        </w:rPr>
        <w:t xml:space="preserve">   1,3 мин</w:t>
      </w:r>
    </w:p>
    <w:p>
      <w:pPr>
        <w:spacing w:after="140" w:line="300"/>
      </w:pPr>
      <w:r>
        <w:rPr>
          <w:rFonts w:ascii="Calibri" w:cs="Calibri" w:eastAsia="Calibri" w:hAnsi="Calibri"/>
          <w:color w:val="171A19"/>
          <w:sz w:val="23"/>
          <w:szCs w:val="23"/>
        </w:rPr>
        <w:t xml:space="preserve">Деньги. Бюджет кампании — три миллиона триста тысяч рублей без НДС, четыре миллиона сорок тысяч с НДС. За это шестьдесят два миллиона показов и охват около тридцати одного миллиона человек.</w:t>
      </w:r>
    </w:p>
    <w:p>
      <w:pPr>
        <w:spacing w:after="140" w:line="300"/>
      </w:pPr>
      <w:r>
        <w:rPr>
          <w:rFonts w:ascii="Calibri" w:cs="Calibri" w:eastAsia="Calibri" w:hAnsi="Calibri"/>
          <w:color w:val="171A19"/>
          <w:sz w:val="23"/>
          <w:szCs w:val="23"/>
        </w:rPr>
        <w:t xml:space="preserve">Теперь разложу, потому что в таблице есть цифра, которая выглядит странно, и я объясню её сам.</w:t>
      </w:r>
    </w:p>
    <w:p>
      <w:pPr>
        <w:spacing w:after="140" w:line="300"/>
      </w:pPr>
      <w:r>
        <w:rPr>
          <w:rFonts w:ascii="Calibri" w:cs="Calibri" w:eastAsia="Calibri" w:hAnsi="Calibri"/>
          <w:color w:val="171A19"/>
          <w:sz w:val="23"/>
          <w:szCs w:val="23"/>
        </w:rPr>
        <w:t xml:space="preserve">Баннеры: шестьдесят один миллион показов за миллион пятьсот тридцать тысяч рублей. CPM — двадцать пять рублей за тысячу показов.</w:t>
      </w:r>
    </w:p>
    <w:p>
      <w:pPr>
        <w:spacing w:after="140" w:line="300"/>
      </w:pPr>
      <w:r>
        <w:rPr>
          <w:rFonts w:ascii="Calibri" w:cs="Calibri" w:eastAsia="Calibri" w:hAnsi="Calibri"/>
          <w:color w:val="171A19"/>
          <w:sz w:val="23"/>
          <w:szCs w:val="23"/>
        </w:rPr>
        <w:t xml:space="preserve">UGC: один миллион показов примерно за те же деньги — миллион пятьсот восемьдесят тысяч. CPM — тысяча пятьсот восемьдесят рублей за тысячу показов.</w:t>
      </w:r>
    </w:p>
    <w:p>
      <w:pPr>
        <w:spacing w:after="140" w:line="300"/>
      </w:pPr>
      <w:r>
        <w:rPr>
          <w:rFonts w:ascii="Calibri" w:cs="Calibri" w:eastAsia="Calibri" w:hAnsi="Calibri"/>
          <w:color w:val="171A19"/>
          <w:sz w:val="23"/>
          <w:szCs w:val="23"/>
        </w:rPr>
        <w:t xml:space="preserve">То есть за показ UGC дороже баннера в шестьдесят три раза. Это не ошибка в смете, это осознанное решение. Баннер покупает частоту контакта и заметность — его задача набрать объём. UGC покупает понимание продукта, и в его цену уже включено производство ролика автором. Это разные продукты по разной цене.</w:t>
      </w:r>
    </w:p>
    <w:p>
      <w:pPr>
        <w:spacing w:after="140" w:line="300"/>
      </w:pPr>
      <w:r>
        <w:rPr>
          <w:rFonts w:ascii="Calibri" w:cs="Calibri" w:eastAsia="Calibri" w:hAnsi="Calibri"/>
          <w:color w:val="171A19"/>
          <w:sz w:val="23"/>
          <w:szCs w:val="23"/>
        </w:rPr>
        <w:t xml:space="preserve">По бюджету они почти поровну: сорок шесть процентов на баннеры, сорок восемь на UGC, шесть процентов — менеджмент кампании.</w:t>
      </w:r>
    </w:p>
    <w:p>
      <w:pPr>
        <w:pBdr>
          <w:left w:val="single" w:color="A32218" w:sz="18" w:space="8"/>
        </w:pBdr>
        <w:shd w:fill="F9E7E4" w:val="clear"/>
        <w:spacing w:after="40" w:before="160" w:line="260"/>
        <w:ind w:left="160" w:right="160"/>
      </w:pPr>
      <w:r>
        <w:rPr>
          <w:rFonts w:ascii="Calibri" w:cs="Calibri" w:eastAsia="Calibri" w:hAnsi="Calibri"/>
          <w:b/>
          <w:bCs/>
          <w:color w:val="A32218"/>
          <w:spacing w:val="24"/>
          <w:sz w:val="17"/>
          <w:szCs w:val="17"/>
        </w:rPr>
        <w:t xml:space="preserve">ПРОВЕРЬТЕ ДО ВСТРЕЧИ</w:t>
      </w:r>
    </w:p>
    <w:p>
      <w:pPr>
        <w:pBdr>
          <w:left w:val="single" w:color="A32218" w:sz="18" w:space="8"/>
        </w:pBdr>
        <w:shd w:fill="F9E7E4" w:val="clear"/>
        <w:spacing w:after="60" w:line="260"/>
        <w:ind w:left="160" w:right="160"/>
      </w:pPr>
      <w:r>
        <w:rPr>
          <w:rFonts w:ascii="Calibri" w:cs="Calibri" w:eastAsia="Calibri" w:hAnsi="Calibri"/>
          <w:color w:val="171A19"/>
          <w:sz w:val="20"/>
          <w:szCs w:val="20"/>
        </w:rPr>
        <w:t xml:space="preserve">На слайде 11 указан CPV 0,04 ₽. Бюджет 3 313 661 ₽ на 62 060 031 показ даёт 0,053 ₽; без менеджмента 0,050 ₽; на охват 0,107 ₽. Ни один вариант не даёт 0,04.</w:t>
      </w:r>
    </w:p>
    <w:p>
      <w:pPr>
        <w:pBdr>
          <w:left w:val="single" w:color="A32218" w:sz="18" w:space="8"/>
        </w:pBdr>
        <w:shd w:fill="F9E7E4" w:val="clear"/>
        <w:spacing w:after="200" w:line="260"/>
        <w:ind w:left="160" w:right="160"/>
      </w:pPr>
      <w:r>
        <w:rPr>
          <w:rFonts w:ascii="Calibri" w:cs="Calibri" w:eastAsia="Calibri" w:hAnsi="Calibri"/>
          <w:color w:val="171A19"/>
          <w:sz w:val="20"/>
          <w:szCs w:val="20"/>
        </w:rPr>
        <w:t xml:space="preserve">Уточните базу у команды — или назовите 0,05 ₽ сами. Это единственная цифра во всех трёх материалах, которая не сходится при проверке делением.</w:t>
      </w:r>
    </w:p>
    <w:p>
      <w:pPr>
        <w:pStyle w:val="Heading2"/>
        <w:spacing w:after="60" w:before="320"/>
      </w:pPr>
      <w:r>
        <w:rPr>
          <w:rFonts w:ascii="Consolas" w:cs="Consolas" w:eastAsia="Consolas" w:hAnsi="Consolas"/>
          <w:b/>
          <w:bCs/>
          <w:color w:val="9A5B00"/>
          <w:sz w:val="24"/>
          <w:szCs w:val="24"/>
        </w:rPr>
        <w:t xml:space="preserve">26:50   </w:t>
      </w:r>
      <w:r>
        <w:rPr>
          <w:rFonts w:ascii="Cambria" w:cs="Cambria" w:eastAsia="Cambria" w:hAnsi="Cambria"/>
          <w:b/>
          <w:bCs/>
          <w:color w:val="171A19"/>
          <w:sz w:val="25"/>
          <w:szCs w:val="25"/>
        </w:rPr>
        <w:t xml:space="preserve">Слайд 11 — что фиксируем как KPI</w:t>
      </w:r>
      <w:r>
        <w:rPr>
          <w:rFonts w:ascii="Calibri" w:cs="Calibri" w:eastAsia="Calibri" w:hAnsi="Calibri"/>
          <w:color w:val="5C6360"/>
          <w:sz w:val="19"/>
          <w:szCs w:val="19"/>
        </w:rPr>
        <w:t xml:space="preserve">   1 мин</w:t>
      </w:r>
    </w:p>
    <w:p>
      <w:pPr>
        <w:spacing w:after="140" w:line="300"/>
      </w:pPr>
      <w:r>
        <w:rPr>
          <w:rFonts w:ascii="Calibri" w:cs="Calibri" w:eastAsia="Calibri" w:hAnsi="Calibri"/>
          <w:color w:val="171A19"/>
          <w:sz w:val="23"/>
          <w:szCs w:val="23"/>
        </w:rPr>
        <w:t xml:space="preserve">И про измерение — здесь мы честно исправляем слабое место прошлого сезона.</w:t>
      </w:r>
    </w:p>
    <w:p>
      <w:pPr>
        <w:spacing w:after="140" w:line="300"/>
      </w:pPr>
      <w:r>
        <w:rPr>
          <w:rFonts w:ascii="Calibri" w:cs="Calibri" w:eastAsia="Calibri" w:hAnsi="Calibri"/>
          <w:color w:val="171A19"/>
          <w:sz w:val="23"/>
          <w:szCs w:val="23"/>
        </w:rPr>
        <w:t xml:space="preserve">Фиксируем только то, что подтверждается фактом площадки: объём показов, стоимость контакта и вовлечённость. Шестьдесят два миллиона показов — это план, который проверяется.</w:t>
      </w:r>
    </w:p>
    <w:p>
      <w:pPr>
        <w:spacing w:after="140" w:line="300"/>
      </w:pPr>
      <w:r>
        <w:rPr>
          <w:rFonts w:ascii="Calibri" w:cs="Calibri" w:eastAsia="Calibri" w:hAnsi="Calibri"/>
          <w:color w:val="171A19"/>
          <w:sz w:val="23"/>
          <w:szCs w:val="23"/>
        </w:rPr>
        <w:t xml:space="preserve">Что вы получаете. Real-time дашборд: показы, просмотры и реакции видны в течение всей кампании, а не в отчёте через месяц. Выгрузка всех размещений со ссылкой на каждый пост — можно открыть любой и проверить руками. Срезы по сегментам: видно, какой из пяти сценариев мастер-ТЗ работает лучше. И пост-кампейн отчёт с итогом по KPI и рекомендациями на следующий флайт.</w:t>
      </w:r>
    </w:p>
    <w:p>
      <w:pPr>
        <w:spacing w:after="140" w:line="300"/>
      </w:pPr>
      <w:r>
        <w:rPr>
          <w:rFonts w:ascii="Calibri" w:cs="Calibri" w:eastAsia="Calibri" w:hAnsi="Calibri"/>
          <w:color w:val="171A19"/>
          <w:sz w:val="23"/>
          <w:szCs w:val="23"/>
        </w:rPr>
        <w:t xml:space="preserve">В прошлом сезоне такого не было, и это было ограничением. Здесь есть с первого дня.</w:t>
      </w:r>
    </w:p>
    <w:p>
      <w:r>
        <w:br w:type="page"/>
      </w:r>
    </w:p>
    <w:p>
      <w:pPr>
        <w:spacing w:after="40" w:before="400"/>
      </w:pPr>
      <w:r>
        <w:rPr>
          <w:rFonts w:ascii="Calibri" w:cs="Calibri" w:eastAsia="Calibri" w:hAnsi="Calibri"/>
          <w:b/>
          <w:bCs/>
          <w:color w:val="9A5B00"/>
          <w:spacing w:val="30"/>
          <w:sz w:val="17"/>
          <w:szCs w:val="17"/>
        </w:rPr>
        <w:t xml:space="preserve">ЧАСТЬ 3 · 7,5 МИНУТ</w:t>
      </w:r>
    </w:p>
    <w:p>
      <w:pPr>
        <w:pStyle w:val="Heading1"/>
        <w:spacing w:after="80" w:before="0"/>
      </w:pPr>
      <w:r>
        <w:rPr>
          <w:rFonts w:ascii="Cambria" w:cs="Cambria" w:eastAsia="Cambria" w:hAnsi="Cambria"/>
          <w:b/>
          <w:bCs/>
          <w:color w:val="171A19"/>
          <w:sz w:val="32"/>
          <w:szCs w:val="32"/>
        </w:rPr>
        <w:t xml:space="preserve">Спецпроекты с блогерами — рассмотрение</w:t>
      </w:r>
    </w:p>
    <w:p>
      <w:pPr>
        <w:pBdr>
          <w:bottom w:val="single" w:color="171A19" w:sz="12" w:space="6"/>
        </w:pBdr>
        <w:spacing w:after="200"/>
      </w:pPr>
      <w:r>
        <w:rPr>
          <w:rFonts w:ascii="Calibri" w:cs="Calibri" w:eastAsia="Calibri" w:hAnsi="Calibri"/>
          <w:i/>
          <w:iCs/>
          <w:color w:val="5C6360"/>
          <w:sz w:val="20"/>
          <w:szCs w:val="20"/>
        </w:rPr>
        <w:t xml:space="preserve">Вернуться в дашборд, вкладка «Спецпроекты». Главное здесь — отдать управление клиенту в лонглисте.</w:t>
      </w:r>
    </w:p>
    <w:p>
      <w:pPr>
        <w:pStyle w:val="Heading2"/>
        <w:spacing w:after="60" w:before="320"/>
      </w:pPr>
      <w:r>
        <w:rPr>
          <w:rFonts w:ascii="Consolas" w:cs="Consolas" w:eastAsia="Consolas" w:hAnsi="Consolas"/>
          <w:b/>
          <w:bCs/>
          <w:color w:val="9A5B00"/>
          <w:sz w:val="24"/>
          <w:szCs w:val="24"/>
        </w:rPr>
        <w:t xml:space="preserve">27:00   </w:t>
      </w:r>
      <w:r>
        <w:rPr>
          <w:rFonts w:ascii="Cambria" w:cs="Cambria" w:eastAsia="Cambria" w:hAnsi="Cambria"/>
          <w:b/>
          <w:bCs/>
          <w:color w:val="171A19"/>
          <w:sz w:val="25"/>
          <w:szCs w:val="25"/>
        </w:rPr>
        <w:t xml:space="preserve">Чем это лучше прошлого спецпроекта</w:t>
      </w:r>
      <w:r>
        <w:rPr>
          <w:rFonts w:ascii="Calibri" w:cs="Calibri" w:eastAsia="Calibri" w:hAnsi="Calibri"/>
          <w:color w:val="5C6360"/>
          <w:sz w:val="19"/>
          <w:szCs w:val="19"/>
        </w:rPr>
        <w:t xml:space="preserve">   1,5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Вкладка «Спецпроекты», верхний блок — четыре пункта</w:t>
      </w:r>
    </w:p>
    <w:p>
      <w:pPr>
        <w:spacing w:after="140" w:line="300"/>
      </w:pPr>
      <w:r>
        <w:rPr>
          <w:rFonts w:ascii="Calibri" w:cs="Calibri" w:eastAsia="Calibri" w:hAnsi="Calibri"/>
          <w:color w:val="171A19"/>
          <w:sz w:val="23"/>
          <w:szCs w:val="23"/>
        </w:rPr>
        <w:t xml:space="preserve">Второе предложение. Это по сути тот же спецпроект, но переделанный по выводам сезона. Четыре отличия.</w:t>
      </w:r>
    </w:p>
    <w:p>
      <w:pPr>
        <w:spacing w:after="140" w:line="300"/>
      </w:pPr>
      <w:r>
        <w:rPr>
          <w:rFonts w:ascii="Calibri" w:cs="Calibri" w:eastAsia="Calibri" w:hAnsi="Calibri"/>
          <w:color w:val="171A19"/>
          <w:sz w:val="23"/>
          <w:szCs w:val="23"/>
        </w:rPr>
        <w:t xml:space="preserve">Первое: без собственного продакшна. Мы используем готовую аудиторию и готовый формат автора вместо съёмок шоу с нуля. Именно та статья расходов, которая дала три четверти бюджета, здесь просто исчезает.</w:t>
      </w:r>
    </w:p>
    <w:p>
      <w:pPr>
        <w:spacing w:after="140" w:line="300"/>
      </w:pPr>
      <w:r>
        <w:rPr>
          <w:rFonts w:ascii="Calibri" w:cs="Calibri" w:eastAsia="Calibri" w:hAnsi="Calibri"/>
          <w:color w:val="171A19"/>
          <w:sz w:val="23"/>
          <w:szCs w:val="23"/>
        </w:rPr>
        <w:t xml:space="preserve">Второе: продукт — часть сюжета. Техника встроена в рецепт или в интерьер, режимы и функции показаны в работе. Это нативная интеграция, а не вставка на десять процентов хронометража.</w:t>
      </w:r>
    </w:p>
    <w:p>
      <w:pPr>
        <w:spacing w:after="140" w:line="300"/>
      </w:pPr>
      <w:r>
        <w:rPr>
          <w:rFonts w:ascii="Calibri" w:cs="Calibri" w:eastAsia="Calibri" w:hAnsi="Calibri"/>
          <w:color w:val="171A19"/>
          <w:sz w:val="23"/>
          <w:szCs w:val="23"/>
        </w:rPr>
        <w:t xml:space="preserve">Третье: короткий контент, который сохраняют. Гайды, подборки, рецепты вместо тридцатипятиминутных выпусков. Их досматривают и к ним возвращаются.</w:t>
      </w:r>
    </w:p>
    <w:p>
      <w:pPr>
        <w:spacing w:after="140" w:line="300"/>
      </w:pPr>
      <w:r>
        <w:rPr>
          <w:rFonts w:ascii="Calibri" w:cs="Calibri" w:eastAsia="Calibri" w:hAnsi="Calibri"/>
          <w:color w:val="171A19"/>
          <w:sz w:val="23"/>
          <w:szCs w:val="23"/>
        </w:rPr>
        <w:t xml:space="preserve">Четвёртое: механика внутри контента. Конкурс привязан к рецепту или гайду — участвует тот, кто посмотрел. Это прямой ответ на историю с призоловами: ответ существует только внутри ролика, нужен таймкод, один ответ с аккаунта, розыгрыш среди прошедших проверку.</w:t>
      </w:r>
    </w:p>
    <w:p>
      <w:pPr>
        <w:pStyle w:val="Heading2"/>
        <w:spacing w:after="60" w:before="320"/>
      </w:pPr>
      <w:r>
        <w:rPr>
          <w:rFonts w:ascii="Consolas" w:cs="Consolas" w:eastAsia="Consolas" w:hAnsi="Consolas"/>
          <w:b/>
          <w:bCs/>
          <w:color w:val="9A5B00"/>
          <w:sz w:val="24"/>
          <w:szCs w:val="24"/>
        </w:rPr>
        <w:t xml:space="preserve">28:30   </w:t>
      </w:r>
      <w:r>
        <w:rPr>
          <w:rFonts w:ascii="Cambria" w:cs="Cambria" w:eastAsia="Cambria" w:hAnsi="Cambria"/>
          <w:b/>
          <w:bCs/>
          <w:color w:val="171A19"/>
          <w:sz w:val="25"/>
          <w:szCs w:val="25"/>
        </w:rPr>
        <w:t xml:space="preserve">Два направления</w:t>
      </w:r>
      <w:r>
        <w:rPr>
          <w:rFonts w:ascii="Calibri" w:cs="Calibri" w:eastAsia="Calibri" w:hAnsi="Calibri"/>
          <w:color w:val="5C6360"/>
          <w:sz w:val="19"/>
          <w:szCs w:val="19"/>
        </w:rPr>
        <w:t xml:space="preserve">   2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Прокрутить к карточкам направлений</w:t>
      </w:r>
    </w:p>
    <w:p>
      <w:pPr>
        <w:spacing w:after="140" w:line="300"/>
      </w:pPr>
      <w:r>
        <w:rPr>
          <w:rFonts w:ascii="Calibri" w:cs="Calibri" w:eastAsia="Calibri" w:hAnsi="Calibri"/>
          <w:color w:val="171A19"/>
          <w:sz w:val="23"/>
          <w:szCs w:val="23"/>
        </w:rPr>
        <w:t xml:space="preserve">Направлений два, и они закрывают разные потребности.</w:t>
      </w:r>
    </w:p>
    <w:p>
      <w:pPr>
        <w:spacing w:after="140" w:line="300"/>
      </w:pPr>
      <w:r>
        <w:rPr>
          <w:rFonts w:ascii="Calibri" w:cs="Calibri" w:eastAsia="Calibri" w:hAnsi="Calibri"/>
          <w:color w:val="171A19"/>
          <w:sz w:val="23"/>
          <w:szCs w:val="23"/>
        </w:rPr>
        <w:t xml:space="preserve">Первое — работа с дизайнерами интерьеров. Дизайнеры интегрируют технику Midea в реальные дизайн-проекты и рекомендуют её клиентам. Смысл в том, что Midea становится частью профессионального выбора: не бренд говорит о себе, а специалист показывает, как техника вписывается в пространство. Это влияет на выбор на этапе планирования интерьера — то есть до того, как человек пришёл в магазин.</w:t>
      </w:r>
    </w:p>
    <w:p>
      <w:pPr>
        <w:spacing w:after="140" w:line="300"/>
      </w:pPr>
      <w:r>
        <w:rPr>
          <w:rFonts w:ascii="Calibri" w:cs="Calibri" w:eastAsia="Calibri" w:hAnsi="Calibri"/>
          <w:color w:val="171A19"/>
          <w:sz w:val="23"/>
          <w:szCs w:val="23"/>
        </w:rPr>
        <w:t xml:space="preserve">По цифрам: тринадцать авторов, двадцать три размещения, прогноз восемьсот семьдесят тысяч просмотров, ER три целых семь, стоимость просмотра три девяносто шесть, бюджет авторов три миллиона четыреста сорок тысяч.</w:t>
      </w:r>
    </w:p>
    <w:p>
      <w:pPr>
        <w:spacing w:after="140" w:line="300"/>
      </w:pPr>
      <w:r>
        <w:rPr>
          <w:rFonts w:ascii="Calibri" w:cs="Calibri" w:eastAsia="Calibri" w:hAnsi="Calibri"/>
          <w:color w:val="171A19"/>
          <w:sz w:val="23"/>
          <w:szCs w:val="23"/>
        </w:rPr>
        <w:t xml:space="preserve">Второе направление — интеграция в кулинарные школы и гайды. Это полезный контент, который сохраняют: «тридцать завтраков», «ужин за двадцать минут», «рецепты для аэрогриля», «меню на неделю». Техника органично становится частью рецептов — можно показывать конкретные модели, режимы и давать практические рекомендации.</w:t>
      </w:r>
    </w:p>
    <w:p>
      <w:pPr>
        <w:spacing w:after="140" w:line="300"/>
      </w:pPr>
      <w:r>
        <w:rPr>
          <w:rFonts w:ascii="Calibri" w:cs="Calibri" w:eastAsia="Calibri" w:hAnsi="Calibri"/>
          <w:color w:val="171A19"/>
          <w:sz w:val="23"/>
          <w:szCs w:val="23"/>
        </w:rPr>
        <w:t xml:space="preserve">По цифрам: двенадцать авторов, двадцать пять размещений плюс три гайда, прогноз два целых семь миллиона просмотров, ER три целых три, стоимость просмотра роликов два пятьдесят один, бюджет авторов девять миллионов двести девяносто тысяч.</w:t>
      </w:r>
    </w:p>
    <w:p>
      <w:pPr>
        <w:spacing w:after="140" w:line="300"/>
      </w:pPr>
      <w:r>
        <w:rPr>
          <w:rFonts w:ascii="Calibri" w:cs="Calibri" w:eastAsia="Calibri" w:hAnsi="Calibri"/>
          <w:color w:val="171A19"/>
          <w:sz w:val="23"/>
          <w:szCs w:val="23"/>
        </w:rPr>
        <w:t xml:space="preserve">Здесь же механики: «повтори рецепт и выиграй технику» и «секретный код», где блогер во время трансляции называет слова, а техника разыгрывается среди тех, кто собрал их все. Обе требуют реально смотреть контент.</w:t>
      </w:r>
    </w:p>
    <w:p>
      <w:pPr>
        <w:pStyle w:val="Heading2"/>
        <w:spacing w:after="60" w:before="320"/>
      </w:pPr>
      <w:r>
        <w:rPr>
          <w:rFonts w:ascii="Consolas" w:cs="Consolas" w:eastAsia="Consolas" w:hAnsi="Consolas"/>
          <w:b/>
          <w:bCs/>
          <w:color w:val="9A5B00"/>
          <w:sz w:val="24"/>
          <w:szCs w:val="24"/>
        </w:rPr>
        <w:t xml:space="preserve">30:30   </w:t>
      </w:r>
      <w:r>
        <w:rPr>
          <w:rFonts w:ascii="Cambria" w:cs="Cambria" w:eastAsia="Cambria" w:hAnsi="Cambria"/>
          <w:b/>
          <w:bCs/>
          <w:color w:val="171A19"/>
          <w:sz w:val="25"/>
          <w:szCs w:val="25"/>
        </w:rPr>
        <w:t xml:space="preserve">Лонглист — отдать управление клиенту</w:t>
      </w:r>
      <w:r>
        <w:rPr>
          <w:rFonts w:ascii="Calibri" w:cs="Calibri" w:eastAsia="Calibri" w:hAnsi="Calibri"/>
          <w:color w:val="5C6360"/>
          <w:sz w:val="19"/>
          <w:szCs w:val="19"/>
        </w:rPr>
        <w:t xml:space="preserve">   2,5 мин</w:t>
      </w:r>
    </w:p>
    <w:p>
      <w:pPr>
        <w:shd w:fill="E2EFEF" w:val="clear"/>
        <w:spacing w:after="140"/>
        <w:ind w:left="120" w:right="120"/>
      </w:pPr>
      <w:r>
        <w:rPr>
          <w:rFonts w:ascii="Calibri" w:cs="Calibri" w:eastAsia="Calibri" w:hAnsi="Calibri"/>
          <w:b/>
          <w:bCs/>
          <w:color w:val="0E6B72"/>
          <w:sz w:val="17"/>
          <w:szCs w:val="17"/>
        </w:rPr>
        <w:t xml:space="preserve">НА ЭКРАНЕ:  </w:t>
      </w:r>
      <w:r>
        <w:rPr>
          <w:rFonts w:ascii="Calibri" w:cs="Calibri" w:eastAsia="Calibri" w:hAnsi="Calibri"/>
          <w:color w:val="0E6B72"/>
          <w:sz w:val="19"/>
          <w:szCs w:val="19"/>
        </w:rPr>
        <w:t xml:space="preserve">Прокрутить к блоку «Подбор лонглиста блогеров»</w:t>
      </w:r>
    </w:p>
    <w:p>
      <w:pPr>
        <w:spacing w:after="140" w:line="300"/>
      </w:pPr>
      <w:r>
        <w:rPr>
          <w:rFonts w:ascii="Calibri" w:cs="Calibri" w:eastAsia="Calibri" w:hAnsi="Calibri"/>
          <w:color w:val="171A19"/>
          <w:sz w:val="23"/>
          <w:szCs w:val="23"/>
        </w:rPr>
        <w:t xml:space="preserve">А вот это, мне кажется, самая полезная часть отчёта для вас.</w:t>
      </w:r>
    </w:p>
    <w:p>
      <w:pPr>
        <w:spacing w:after="140" w:line="300"/>
      </w:pPr>
      <w:r>
        <w:rPr>
          <w:rFonts w:ascii="Calibri" w:cs="Calibri" w:eastAsia="Calibri" w:hAnsi="Calibri"/>
          <w:color w:val="171A19"/>
          <w:sz w:val="23"/>
          <w:szCs w:val="23"/>
        </w:rPr>
        <w:t xml:space="preserve">Здесь двадцать пять авторов, которых мы отобрали. По каждому — площадки, подписчики, прогноз просмотров, ER, стоимость просмотра и бюджет. Можно фильтровать по направлению, по площадкам, поставить ограничение по стоимости просмотра. Есть пресеты и выгрузка в CSV.</w:t>
      </w:r>
    </w:p>
    <w:p>
      <w:pPr>
        <w:spacing w:after="140" w:line="300"/>
      </w:pPr>
      <w:r>
        <w:rPr>
          <w:rFonts w:ascii="Calibri" w:cs="Calibri" w:eastAsia="Calibri" w:hAnsi="Calibri"/>
          <w:color w:val="171A19"/>
          <w:sz w:val="23"/>
          <w:szCs w:val="23"/>
        </w:rPr>
        <w:t xml:space="preserve">Смотрите: ставлю ограничение стоимости просмотра — три рубля. Состав пересчитался, сумма и прогноз просмотров тоже.</w:t>
      </w:r>
    </w:p>
    <w:p>
      <w:pPr>
        <w:pBdr>
          <w:left w:val="single" w:color="D6D9D3" w:sz="10" w:space="10"/>
        </w:pBdr>
        <w:spacing w:after="160" w:before="100" w:line="260"/>
        <w:ind w:left="280"/>
      </w:pPr>
      <w:r>
        <w:rPr>
          <w:rFonts w:ascii="Calibri" w:cs="Calibri" w:eastAsia="Calibri" w:hAnsi="Calibri"/>
          <w:i/>
          <w:iCs/>
          <w:color w:val="5C6360"/>
          <w:sz w:val="20"/>
          <w:szCs w:val="20"/>
        </w:rPr>
        <w:t xml:space="preserve">Подвигать ползунок CPV, нажать пресет «CPV ≤ 3 ₽», показать, как пересчитываются плитки. Затем предложить клиенту собрать состав прямо сейчас и отдать управление. Это место, где встреча из презентации становится работой.</w:t>
      </w:r>
    </w:p>
    <w:p>
      <w:pPr>
        <w:spacing w:after="140" w:line="300"/>
      </w:pPr>
      <w:r>
        <w:rPr>
          <w:rFonts w:ascii="Calibri" w:cs="Calibri" w:eastAsia="Calibri" w:hAnsi="Calibri"/>
          <w:color w:val="171A19"/>
          <w:sz w:val="23"/>
          <w:szCs w:val="23"/>
        </w:rPr>
        <w:t xml:space="preserve">Предлагаю не согласовывать состав заочно, а собрать его здесь. Скажите, какие авторы вам не подходят по бренд-безопасности или по тематике, и мы сразу увидим, что происходит с бюджетом и охватом.</w:t>
      </w:r>
    </w:p>
    <w:p>
      <w:pPr>
        <w:spacing w:after="140" w:line="300"/>
      </w:pPr>
      <w:r>
        <w:rPr>
          <w:rFonts w:ascii="Calibri" w:cs="Calibri" w:eastAsia="Calibri" w:hAnsi="Calibri"/>
          <w:color w:val="171A19"/>
          <w:sz w:val="23"/>
          <w:szCs w:val="23"/>
        </w:rPr>
        <w:t xml:space="preserve">Одна оговорка про цифры: стоимость просмотра у дизайнеров выше, у кулинарных блогеров ниже, а у авторов гайдов она считается по роликам — гонорар за сам гайд идёт в бюджет отдельно. Ставки актуальны на дату медиаплана и подтверждаются при финальном согласовании. Поэтому нам и важно решение по составу: без брони ставки не держатся.</w:t>
      </w:r>
    </w:p>
    <w:p>
      <w:pPr>
        <w:pStyle w:val="Heading2"/>
        <w:spacing w:after="60" w:before="320"/>
      </w:pPr>
      <w:r>
        <w:rPr>
          <w:rFonts w:ascii="Consolas" w:cs="Consolas" w:eastAsia="Consolas" w:hAnsi="Consolas"/>
          <w:b/>
          <w:bCs/>
          <w:color w:val="9A5B00"/>
          <w:sz w:val="24"/>
          <w:szCs w:val="24"/>
        </w:rPr>
        <w:t xml:space="preserve">33:00   </w:t>
      </w:r>
      <w:r>
        <w:rPr>
          <w:rFonts w:ascii="Cambria" w:cs="Cambria" w:eastAsia="Cambria" w:hAnsi="Cambria"/>
          <w:b/>
          <w:bCs/>
          <w:color w:val="171A19"/>
          <w:sz w:val="25"/>
          <w:szCs w:val="25"/>
        </w:rPr>
        <w:t xml:space="preserve">Сколько это стоит целиком</w:t>
      </w:r>
      <w:r>
        <w:rPr>
          <w:rFonts w:ascii="Calibri" w:cs="Calibri" w:eastAsia="Calibri" w:hAnsi="Calibri"/>
          <w:color w:val="5C6360"/>
          <w:sz w:val="19"/>
          <w:szCs w:val="19"/>
        </w:rPr>
        <w:t xml:space="preserve">   1,5 мин</w:t>
      </w:r>
    </w:p>
    <w:p>
      <w:pPr>
        <w:spacing w:after="140" w:line="300"/>
      </w:pPr>
      <w:r>
        <w:rPr>
          <w:rFonts w:ascii="Calibri" w:cs="Calibri" w:eastAsia="Calibri" w:hAnsi="Calibri"/>
          <w:color w:val="171A19"/>
          <w:sz w:val="23"/>
          <w:szCs w:val="23"/>
        </w:rPr>
        <w:t xml:space="preserve">Теперь полная сумма, потому что в лонглисте видны только гонорары.</w:t>
      </w:r>
    </w:p>
    <w:p>
      <w:pPr>
        <w:spacing w:after="140" w:line="300"/>
      </w:pPr>
      <w:r>
        <w:rPr>
          <w:rFonts w:ascii="Calibri" w:cs="Calibri" w:eastAsia="Calibri" w:hAnsi="Calibri"/>
          <w:color w:val="171A19"/>
          <w:sz w:val="23"/>
          <w:szCs w:val="23"/>
        </w:rPr>
        <w:t xml:space="preserve">Гонорары авторов — десять миллионов триста тридцать тысяч. Гонорары за три кулинарных гайда — два миллиона четыреста тысяч. Работы агентства — миллион двести двадцать: шестьсот тысяч разработка и менеджмент гайдов и шестьсот двадцать программа лояльности с дизайнерами.</w:t>
      </w:r>
    </w:p>
    <w:p>
      <w:pPr>
        <w:spacing w:after="140" w:line="300"/>
      </w:pPr>
      <w:r>
        <w:rPr>
          <w:rFonts w:ascii="Calibri" w:cs="Calibri" w:eastAsia="Calibri" w:hAnsi="Calibri"/>
          <w:color w:val="171A19"/>
          <w:sz w:val="23"/>
          <w:szCs w:val="23"/>
        </w:rPr>
        <w:t xml:space="preserve">Итого тринадцать миллионов девятьсот пятьдесят тысяч рублей без НДС.</w:t>
      </w:r>
    </w:p>
    <w:p>
      <w:pPr>
        <w:spacing w:after="140" w:line="300"/>
      </w:pPr>
      <w:r>
        <w:rPr>
          <w:rFonts w:ascii="Calibri" w:cs="Calibri" w:eastAsia="Calibri" w:hAnsi="Calibri"/>
          <w:color w:val="171A19"/>
          <w:sz w:val="23"/>
          <w:szCs w:val="23"/>
        </w:rPr>
        <w:t xml:space="preserve">И сразу к вопросу, который тут возникает. Да, стоимость просмотра здесь около трёх рублей, а в шоу была сорок четыре копейки. Но сравнивать надо с полной стоимостью — с рублём семьдесят восемь, потому что и там и здесь в цене сидит производство контента. Разница получается примерно двукратная.</w:t>
      </w:r>
    </w:p>
    <w:p>
      <w:pPr>
        <w:spacing w:after="140" w:line="300"/>
      </w:pPr>
      <w:r>
        <w:rPr>
          <w:rFonts w:ascii="Calibri" w:cs="Calibri" w:eastAsia="Calibri" w:hAnsi="Calibri"/>
          <w:color w:val="171A19"/>
          <w:sz w:val="23"/>
          <w:szCs w:val="23"/>
        </w:rPr>
        <w:t xml:space="preserve">А за эту разницу мы покупаем другое качество контакта. Фактический ER шоу за сезон — ноль целых одиннадцать сотых процента: семьдесят шесть тысяч реакций на шестьдесят пять миллионов просмотров. Здесь заявлено три-три с половиной процента. Базы расчёта разные, напрямую эти проценты не сравниваются, но порядок разницы показателен. Плюс продукт показан в реальном сценарии использования — а это то, что переводит знание бренда в рассмотрение покупки.</w:t>
      </w:r>
    </w:p>
    <w:p>
      <w:pPr>
        <w:pBdr>
          <w:left w:val="single" w:color="A32218" w:sz="18" w:space="8"/>
        </w:pBdr>
        <w:shd w:fill="F9E7E4" w:val="clear"/>
        <w:spacing w:after="40" w:before="160" w:line="260"/>
        <w:ind w:left="160" w:right="160"/>
      </w:pPr>
      <w:r>
        <w:rPr>
          <w:rFonts w:ascii="Calibri" w:cs="Calibri" w:eastAsia="Calibri" w:hAnsi="Calibri"/>
          <w:b/>
          <w:bCs/>
          <w:color w:val="A32218"/>
          <w:spacing w:val="24"/>
          <w:sz w:val="17"/>
          <w:szCs w:val="17"/>
        </w:rPr>
        <w:t xml:space="preserve">ЦИФРЫ 13,95 МЛН В ДАШБОРДЕ НЕТ</w:t>
      </w:r>
    </w:p>
    <w:p>
      <w:pPr>
        <w:pBdr>
          <w:left w:val="single" w:color="A32218" w:sz="18" w:space="8"/>
        </w:pBdr>
        <w:shd w:fill="F9E7E4" w:val="clear"/>
        <w:spacing w:after="200" w:line="260"/>
        <w:ind w:left="160" w:right="160"/>
      </w:pPr>
      <w:r>
        <w:rPr>
          <w:rFonts w:ascii="Calibri" w:cs="Calibri" w:eastAsia="Calibri" w:hAnsi="Calibri"/>
          <w:color w:val="171A19"/>
          <w:sz w:val="20"/>
          <w:szCs w:val="20"/>
        </w:rPr>
        <w:t xml:space="preserve">Лонглист показывает 12,7 млн гонораров, работы агентства лежат в сноске мелким текстом. Назовите полную сумму голосом — иначе она всплывёт позже и будет выглядеть как дополнительный счёт.</w:t>
      </w:r>
    </w:p>
    <w:p>
      <w:r>
        <w:br w:type="page"/>
      </w:r>
    </w:p>
    <w:p>
      <w:pPr>
        <w:spacing w:after="40" w:before="400"/>
      </w:pPr>
      <w:r>
        <w:rPr>
          <w:rFonts w:ascii="Calibri" w:cs="Calibri" w:eastAsia="Calibri" w:hAnsi="Calibri"/>
          <w:b/>
          <w:bCs/>
          <w:color w:val="9A5B00"/>
          <w:spacing w:val="30"/>
          <w:sz w:val="17"/>
          <w:szCs w:val="17"/>
        </w:rPr>
        <w:t xml:space="preserve">ЧАСТЬ 4 · 8,5 МИНУТ</w:t>
      </w:r>
    </w:p>
    <w:p>
      <w:pPr>
        <w:pStyle w:val="Heading1"/>
        <w:spacing w:after="80" w:before="0"/>
      </w:pPr>
      <w:r>
        <w:rPr>
          <w:rFonts w:ascii="Cambria" w:cs="Cambria" w:eastAsia="Cambria" w:hAnsi="Cambria"/>
          <w:b/>
          <w:bCs/>
          <w:color w:val="171A19"/>
          <w:sz w:val="32"/>
          <w:szCs w:val="32"/>
        </w:rPr>
        <w:t xml:space="preserve">AEO/GEO — момент выбора</w:t>
      </w:r>
    </w:p>
    <w:p>
      <w:pPr>
        <w:pBdr>
          <w:bottom w:val="single" w:color="171A19" w:sz="12" w:space="6"/>
        </w:pBdr>
        <w:spacing w:after="200"/>
      </w:pPr>
      <w:r>
        <w:rPr>
          <w:rFonts w:ascii="Calibri" w:cs="Calibri" w:eastAsia="Calibri" w:hAnsi="Calibri"/>
          <w:i/>
          <w:iCs/>
          <w:color w:val="5C6360"/>
          <w:sz w:val="20"/>
          <w:szCs w:val="20"/>
        </w:rPr>
        <w:t xml:space="preserve">Файл Midea_vacuums_AEO_GEO_SEO_roadmap_24_weeks_AdV_final.pptx. Двенадцать слайдов. Вкладку AEO/GEO в дашборде можно не открывать — она дублирует дек; держите её как запасной вариант для версии попроще.</w:t>
      </w:r>
    </w:p>
    <w:p>
      <w:pPr>
        <w:pStyle w:val="Heading2"/>
        <w:spacing w:after="60" w:before="320"/>
      </w:pPr>
      <w:r>
        <w:rPr>
          <w:rFonts w:ascii="Consolas" w:cs="Consolas" w:eastAsia="Consolas" w:hAnsi="Consolas"/>
          <w:b/>
          <w:bCs/>
          <w:color w:val="9A5B00"/>
          <w:sz w:val="24"/>
          <w:szCs w:val="24"/>
        </w:rPr>
        <w:t xml:space="preserve">34:30   </w:t>
      </w:r>
      <w:r>
        <w:rPr>
          <w:rFonts w:ascii="Cambria" w:cs="Cambria" w:eastAsia="Cambria" w:hAnsi="Cambria"/>
          <w:b/>
          <w:bCs/>
          <w:color w:val="171A19"/>
          <w:sz w:val="25"/>
          <w:szCs w:val="25"/>
        </w:rPr>
        <w:t xml:space="preserve">Слайды 1–2 — где Midea сейчас</w:t>
      </w:r>
      <w:r>
        <w:rPr>
          <w:rFonts w:ascii="Calibri" w:cs="Calibri" w:eastAsia="Calibri" w:hAnsi="Calibri"/>
          <w:color w:val="5C6360"/>
          <w:sz w:val="19"/>
          <w:szCs w:val="19"/>
        </w:rPr>
        <w:t xml:space="preserve">   1,5 мин</w:t>
      </w:r>
    </w:p>
    <w:p>
      <w:pPr>
        <w:spacing w:after="140" w:line="300"/>
      </w:pPr>
      <w:r>
        <w:rPr>
          <w:rFonts w:ascii="Calibri" w:cs="Calibri" w:eastAsia="Calibri" w:hAnsi="Calibri"/>
          <w:color w:val="171A19"/>
          <w:sz w:val="23"/>
          <w:szCs w:val="23"/>
        </w:rPr>
        <w:t xml:space="preserve">Третье предложение — самое новое для рынка, поэтому начну с живого примера.</w:t>
      </w:r>
    </w:p>
    <w:p>
      <w:pPr>
        <w:spacing w:after="140" w:line="300"/>
      </w:pPr>
      <w:r>
        <w:rPr>
          <w:rFonts w:ascii="Calibri" w:cs="Calibri" w:eastAsia="Calibri" w:hAnsi="Calibri"/>
          <w:color w:val="171A19"/>
          <w:sz w:val="23"/>
          <w:szCs w:val="23"/>
        </w:rPr>
        <w:t xml:space="preserve">Человек спрашивает Алису или ChatGPT: «какой пылесос выбрать». AI отвечает списком из нескольких брендов. Midea в этот список не попадает.</w:t>
      </w:r>
    </w:p>
    <w:p>
      <w:pPr>
        <w:spacing w:after="140" w:line="300"/>
      </w:pPr>
      <w:r>
        <w:rPr>
          <w:rFonts w:ascii="Calibri" w:cs="Calibri" w:eastAsia="Calibri" w:hAnsi="Calibri"/>
          <w:color w:val="171A19"/>
          <w:sz w:val="23"/>
          <w:szCs w:val="23"/>
        </w:rPr>
        <w:t xml:space="preserve">Мы это замерили. Задали пяти AI-системам вопросы о выборе пылесоса и получили девятнадцать валидных ответов. Результат: ноль из девяти в небрендовых ответах — там, где человек ещё не выбрал марку, Midea не называют ни разу. Ноль из девятнадцати — страница категории «Пылесосы» на вашем сайте ни разу не использовалась как источник. Ноль из девятнадцати — на четыре ваших статьи о пылесосах AI не сослался ни разу.</w:t>
      </w:r>
    </w:p>
    <w:p>
      <w:pPr>
        <w:spacing w:after="140" w:line="300"/>
      </w:pPr>
      <w:r>
        <w:rPr>
          <w:rFonts w:ascii="Calibri" w:cs="Calibri" w:eastAsia="Calibri" w:hAnsi="Calibri"/>
          <w:color w:val="171A19"/>
          <w:sz w:val="23"/>
          <w:szCs w:val="23"/>
        </w:rPr>
        <w:t xml:space="preserve">Но есть и хорошая новость: пять из десяти. Если спросить про Midea или конкретную модель напрямую, AI в половине случаев ссылается на midearussia.ru.</w:t>
      </w:r>
    </w:p>
    <w:p>
      <w:pPr>
        <w:spacing w:after="140" w:line="300"/>
      </w:pPr>
      <w:r>
        <w:rPr>
          <w:rFonts w:ascii="Calibri" w:cs="Calibri" w:eastAsia="Calibri" w:hAnsi="Calibri"/>
          <w:color w:val="171A19"/>
          <w:sz w:val="23"/>
          <w:szCs w:val="23"/>
        </w:rPr>
        <w:t xml:space="preserve">То есть AI ваш сайт знает. Все пять ссылок ведут на одну карточку — модель VSS-AT2. Значит, механизм работает, просто категория и экспертные материалы в него не попадают. Это не стройка с нуля, это достройка.</w:t>
      </w:r>
    </w:p>
    <w:p>
      <w:pPr>
        <w:pBdr>
          <w:left w:val="single" w:color="D6D9D3" w:sz="10" w:space="10"/>
        </w:pBdr>
        <w:spacing w:after="160" w:before="100" w:line="260"/>
        <w:ind w:left="280"/>
      </w:pPr>
      <w:r>
        <w:rPr>
          <w:rFonts w:ascii="Calibri" w:cs="Calibri" w:eastAsia="Calibri" w:hAnsi="Calibri"/>
          <w:i/>
          <w:iCs/>
          <w:color w:val="5C6360"/>
          <w:sz w:val="20"/>
          <w:szCs w:val="20"/>
        </w:rPr>
        <w:t xml:space="preserve">Оговорка, которую стоит сказать здесь же: выборка небольшая, девятнадцать ответов — это точка отсчёта, а не оценка рынка. Если не сказать, это заметят.</w:t>
      </w:r>
    </w:p>
    <w:p>
      <w:pPr>
        <w:pStyle w:val="Heading2"/>
        <w:spacing w:after="60" w:before="320"/>
      </w:pPr>
      <w:r>
        <w:rPr>
          <w:rFonts w:ascii="Consolas" w:cs="Consolas" w:eastAsia="Consolas" w:hAnsi="Consolas"/>
          <w:b/>
          <w:bCs/>
          <w:color w:val="9A5B00"/>
          <w:sz w:val="24"/>
          <w:szCs w:val="24"/>
        </w:rPr>
        <w:t xml:space="preserve">36:00   </w:t>
      </w:r>
      <w:r>
        <w:rPr>
          <w:rFonts w:ascii="Cambria" w:cs="Cambria" w:eastAsia="Cambria" w:hAnsi="Cambria"/>
          <w:b/>
          <w:bCs/>
          <w:color w:val="171A19"/>
          <w:sz w:val="25"/>
          <w:szCs w:val="25"/>
        </w:rPr>
        <w:t xml:space="preserve">Слайд 3 — видимость по системам</w:t>
      </w:r>
      <w:r>
        <w:rPr>
          <w:rFonts w:ascii="Calibri" w:cs="Calibri" w:eastAsia="Calibri" w:hAnsi="Calibri"/>
          <w:color w:val="5C6360"/>
          <w:sz w:val="19"/>
          <w:szCs w:val="19"/>
        </w:rPr>
        <w:t xml:space="preserve">   40 сек</w:t>
      </w:r>
    </w:p>
    <w:p>
      <w:pPr>
        <w:spacing w:after="140" w:line="300"/>
      </w:pPr>
      <w:r>
        <w:rPr>
          <w:rFonts w:ascii="Calibri" w:cs="Calibri" w:eastAsia="Calibri" w:hAnsi="Calibri"/>
          <w:color w:val="171A19"/>
          <w:sz w:val="23"/>
          <w:szCs w:val="23"/>
        </w:rPr>
        <w:t xml:space="preserve">Разбивка по системам: Алиса и Gemini упоминают Midea в двух третях ответов, ChatGPT и Perplexity — в половине. Яндекс Поиск — ни разу, но там у нас всего один ответ в выборке.</w:t>
      </w:r>
    </w:p>
    <w:p>
      <w:pPr>
        <w:spacing w:after="140" w:line="300"/>
      </w:pPr>
      <w:r>
        <w:rPr>
          <w:rFonts w:ascii="Calibri" w:cs="Calibri" w:eastAsia="Calibri" w:hAnsi="Calibri"/>
          <w:color w:val="171A19"/>
          <w:sz w:val="23"/>
          <w:szCs w:val="23"/>
        </w:rPr>
        <w:t xml:space="preserve">А главная цифра на слайде — ноль процентов. Это открытая небрендовая видимость. Даже там, где брендовые ответы есть, в момент выбора марки Midea не появляется. А именно там и решается, попадёт ли бренд в короткий список.</w:t>
      </w:r>
    </w:p>
    <w:p>
      <w:pPr>
        <w:pStyle w:val="Heading2"/>
        <w:spacing w:after="60" w:before="320"/>
      </w:pPr>
      <w:r>
        <w:rPr>
          <w:rFonts w:ascii="Consolas" w:cs="Consolas" w:eastAsia="Consolas" w:hAnsi="Consolas"/>
          <w:b/>
          <w:bCs/>
          <w:color w:val="9A5B00"/>
          <w:sz w:val="24"/>
          <w:szCs w:val="24"/>
        </w:rPr>
        <w:t xml:space="preserve">36:40   </w:t>
      </w:r>
      <w:r>
        <w:rPr>
          <w:rFonts w:ascii="Cambria" w:cs="Cambria" w:eastAsia="Cambria" w:hAnsi="Cambria"/>
          <w:b/>
          <w:bCs/>
          <w:color w:val="171A19"/>
          <w:sz w:val="25"/>
          <w:szCs w:val="25"/>
        </w:rPr>
        <w:t xml:space="preserve">Слайд 4 — четыре причины</w:t>
      </w:r>
      <w:r>
        <w:rPr>
          <w:rFonts w:ascii="Calibri" w:cs="Calibri" w:eastAsia="Calibri" w:hAnsi="Calibri"/>
          <w:color w:val="5C6360"/>
          <w:sz w:val="19"/>
          <w:szCs w:val="19"/>
        </w:rPr>
        <w:t xml:space="preserve">   1,2 мин</w:t>
      </w:r>
    </w:p>
    <w:p>
      <w:pPr>
        <w:spacing w:after="140" w:line="300"/>
      </w:pPr>
      <w:r>
        <w:rPr>
          <w:rFonts w:ascii="Calibri" w:cs="Calibri" w:eastAsia="Calibri" w:hAnsi="Calibri"/>
          <w:color w:val="171A19"/>
          <w:sz w:val="23"/>
          <w:szCs w:val="23"/>
        </w:rPr>
        <w:t xml:space="preserve">Почему так происходит. Четыре причины, и каждую можно исправить.</w:t>
      </w:r>
    </w:p>
    <w:p>
      <w:pPr>
        <w:spacing w:after="140" w:line="300"/>
      </w:pPr>
      <w:r>
        <w:rPr>
          <w:rFonts w:ascii="Calibri" w:cs="Calibri" w:eastAsia="Calibri" w:hAnsi="Calibri"/>
          <w:color w:val="171A19"/>
          <w:sz w:val="23"/>
          <w:szCs w:val="23"/>
        </w:rPr>
        <w:t xml:space="preserve">Первая — беспорядок на сайте. Старые адреса блога и каталога пылесосов отдают четыреста четвёртую ошибку, нет canonical, индексируется пустая пагинация. AI не понимает, какая страница главная.</w:t>
      </w:r>
    </w:p>
    <w:p>
      <w:pPr>
        <w:spacing w:after="140" w:line="300"/>
      </w:pPr>
      <w:r>
        <w:rPr>
          <w:rFonts w:ascii="Calibri" w:cs="Calibri" w:eastAsia="Calibri" w:hAnsi="Calibri"/>
          <w:color w:val="171A19"/>
          <w:sz w:val="23"/>
          <w:szCs w:val="23"/>
        </w:rPr>
        <w:t xml:space="preserve">Вторая — непонятно, кто официальный. Глобальный midea.com для AI выглядит авторитетнее российского сайта, потому что на midearussia.ru не хватает служебной разметки, которая говорит: это официальный сайт бренда в России.</w:t>
      </w:r>
    </w:p>
    <w:p>
      <w:pPr>
        <w:spacing w:after="140" w:line="300"/>
      </w:pPr>
      <w:r>
        <w:rPr>
          <w:rFonts w:ascii="Calibri" w:cs="Calibri" w:eastAsia="Calibri" w:hAnsi="Calibri"/>
          <w:color w:val="171A19"/>
          <w:sz w:val="23"/>
          <w:szCs w:val="23"/>
        </w:rPr>
        <w:t xml:space="preserve">Третья — нет готовых ответов. У раздела пылесосов нет заголовка H1 и структурированных данных, нет страницы, которая прямо отвечает: какой пылесос выбрать, чем модели отличаются, кому что подходит.</w:t>
      </w:r>
    </w:p>
    <w:p>
      <w:pPr>
        <w:spacing w:after="140" w:line="300"/>
      </w:pPr>
      <w:r>
        <w:rPr>
          <w:rFonts w:ascii="Calibri" w:cs="Calibri" w:eastAsia="Calibri" w:hAnsi="Calibri"/>
          <w:color w:val="171A19"/>
          <w:sz w:val="23"/>
          <w:szCs w:val="23"/>
        </w:rPr>
        <w:t xml:space="preserve">Четвёртая — мало внешних подтверждений. AI доверяет бренду, когда о нём пишут другие. Сейчас почти нет независимых обзоров и тестов пылесосов Midea с корректными ссылками.</w:t>
      </w:r>
    </w:p>
    <w:p>
      <w:pPr>
        <w:spacing w:after="140" w:line="300"/>
      </w:pPr>
      <w:r>
        <w:rPr>
          <w:rFonts w:ascii="Calibri" w:cs="Calibri" w:eastAsia="Calibri" w:hAnsi="Calibri"/>
          <w:color w:val="171A19"/>
          <w:sz w:val="23"/>
          <w:szCs w:val="23"/>
        </w:rPr>
        <w:t xml:space="preserve">Итог одной фразой: карточку модели AI извлекает, а категория как источник выбора для него не существует.</w:t>
      </w:r>
    </w:p>
    <w:p>
      <w:pPr>
        <w:pStyle w:val="Heading2"/>
        <w:spacing w:after="60" w:before="320"/>
      </w:pPr>
      <w:r>
        <w:rPr>
          <w:rFonts w:ascii="Consolas" w:cs="Consolas" w:eastAsia="Consolas" w:hAnsi="Consolas"/>
          <w:b/>
          <w:bCs/>
          <w:color w:val="9A5B00"/>
          <w:sz w:val="24"/>
          <w:szCs w:val="24"/>
        </w:rPr>
        <w:t xml:space="preserve">37:50   </w:t>
      </w:r>
      <w:r>
        <w:rPr>
          <w:rFonts w:ascii="Cambria" w:cs="Cambria" w:eastAsia="Cambria" w:hAnsi="Cambria"/>
          <w:b/>
          <w:bCs/>
          <w:color w:val="171A19"/>
          <w:sz w:val="25"/>
          <w:szCs w:val="25"/>
        </w:rPr>
        <w:t xml:space="preserve">Слайд 5 — какой результат и когда</w:t>
      </w:r>
      <w:r>
        <w:rPr>
          <w:rFonts w:ascii="Calibri" w:cs="Calibri" w:eastAsia="Calibri" w:hAnsi="Calibri"/>
          <w:color w:val="5C6360"/>
          <w:sz w:val="19"/>
          <w:szCs w:val="19"/>
        </w:rPr>
        <w:t xml:space="preserve">   1,2 мин</w:t>
      </w:r>
    </w:p>
    <w:p>
      <w:pPr>
        <w:spacing w:after="140" w:line="300"/>
      </w:pPr>
      <w:r>
        <w:rPr>
          <w:rFonts w:ascii="Calibri" w:cs="Calibri" w:eastAsia="Calibri" w:hAnsi="Calibri"/>
          <w:color w:val="171A19"/>
          <w:sz w:val="23"/>
          <w:szCs w:val="23"/>
        </w:rPr>
        <w:t xml:space="preserve">Что мы обещаем и в какие сроки. Рекомендуемый сценарий — двадцать четыре недели.</w:t>
      </w:r>
    </w:p>
    <w:p>
      <w:pPr>
        <w:spacing w:after="140" w:line="300"/>
      </w:pPr>
      <w:r>
        <w:rPr>
          <w:rFonts w:ascii="Calibri" w:cs="Calibri" w:eastAsia="Calibri" w:hAnsi="Calibri"/>
          <w:color w:val="171A19"/>
          <w:sz w:val="23"/>
          <w:szCs w:val="23"/>
        </w:rPr>
        <w:t xml:space="preserve">Сейчас: ноль процентов в открытых ответах, ноль цитат категории, один цитируемый адрес.</w:t>
      </w:r>
    </w:p>
    <w:p>
      <w:pPr>
        <w:spacing w:after="140" w:line="300"/>
      </w:pPr>
      <w:r>
        <w:rPr>
          <w:rFonts w:ascii="Calibri" w:cs="Calibri" w:eastAsia="Calibri" w:hAnsi="Calibri"/>
          <w:color w:val="171A19"/>
          <w:sz w:val="23"/>
          <w:szCs w:val="23"/>
        </w:rPr>
        <w:t xml:space="preserve">Через тридцать дней: полный замер, карта срочных исправлений, прототип страницы-гида. Через сорок пять дней: не меньше девяноста процентов приоритетных страниц в индексе. Через три месяца: две волны обновлений вышли, видим первые сопоставимые изменения в ответах AI. Через шесть месяцев — целевой срез: не меньше десяти процентов небрендовых упоминаний, не меньше восьми цитируемых адресов, плюс пятнадцать процентов переходов из поиска.</w:t>
      </w:r>
    </w:p>
    <w:p>
      <w:pPr>
        <w:spacing w:after="140" w:line="300"/>
      </w:pPr>
      <w:r>
        <w:rPr>
          <w:rFonts w:ascii="Calibri" w:cs="Calibri" w:eastAsia="Calibri" w:hAnsi="Calibri"/>
          <w:color w:val="171A19"/>
          <w:sz w:val="23"/>
          <w:szCs w:val="23"/>
        </w:rPr>
        <w:t xml:space="preserve">Ключевая зависимость, о которой надо сказать прямо: AI замечает изменения не сразу, а через три-четыре недели после публикации и индексации каждой волны. Поэтому три месяца — это промежуточный контроль, а итог в цифрах мы подводим на шестом месяце. Быстрее не бывает, и обещать быстрее я не буду.</w:t>
      </w:r>
    </w:p>
    <w:p>
      <w:pPr>
        <w:pStyle w:val="Heading2"/>
        <w:spacing w:after="60" w:before="320"/>
      </w:pPr>
      <w:r>
        <w:rPr>
          <w:rFonts w:ascii="Consolas" w:cs="Consolas" w:eastAsia="Consolas" w:hAnsi="Consolas"/>
          <w:b/>
          <w:bCs/>
          <w:color w:val="9A5B00"/>
          <w:sz w:val="24"/>
          <w:szCs w:val="24"/>
        </w:rPr>
        <w:t xml:space="preserve">39:00   </w:t>
      </w:r>
      <w:r>
        <w:rPr>
          <w:rFonts w:ascii="Cambria" w:cs="Cambria" w:eastAsia="Cambria" w:hAnsi="Cambria"/>
          <w:b/>
          <w:bCs/>
          <w:color w:val="171A19"/>
          <w:sz w:val="25"/>
          <w:szCs w:val="25"/>
        </w:rPr>
        <w:t xml:space="preserve">Слайды 6–7 — дорожная карта и первый месяц</w:t>
      </w:r>
      <w:r>
        <w:rPr>
          <w:rFonts w:ascii="Calibri" w:cs="Calibri" w:eastAsia="Calibri" w:hAnsi="Calibri"/>
          <w:color w:val="5C6360"/>
          <w:sz w:val="19"/>
          <w:szCs w:val="19"/>
        </w:rPr>
        <w:t xml:space="preserve">   1,2 мин</w:t>
      </w:r>
    </w:p>
    <w:p>
      <w:pPr>
        <w:spacing w:after="140" w:line="300"/>
      </w:pPr>
      <w:r>
        <w:rPr>
          <w:rFonts w:ascii="Calibri" w:cs="Calibri" w:eastAsia="Calibri" w:hAnsi="Calibri"/>
          <w:color w:val="171A19"/>
          <w:sz w:val="23"/>
          <w:szCs w:val="23"/>
        </w:rPr>
        <w:t xml:space="preserve">Восемь направлений, идут параллельно. Управление программой, базовый замер, технические работы, шаблоны и скорость сайта, раздел и семнадцать карточек, редакционная программа, digital PR и мониторинг с девятой недели до конца.</w:t>
      </w:r>
    </w:p>
    <w:p>
      <w:pPr>
        <w:spacing w:after="140" w:line="300"/>
      </w:pPr>
      <w:r>
        <w:rPr>
          <w:rFonts w:ascii="Calibri" w:cs="Calibri" w:eastAsia="Calibri" w:hAnsi="Calibri"/>
          <w:color w:val="171A19"/>
          <w:sz w:val="23"/>
          <w:szCs w:val="23"/>
        </w:rPr>
        <w:t xml:space="preserve">Обращу внимание на порядок: базовый замер идёт первым, недели с первой по четвёртую, и крупные релизы не выходят, пока он не зафиксирован. Иначе нам просто нечем будет доказать эффект — мы не сможем сказать, что изменилось, потому что не знаем, как было.</w:t>
      </w:r>
    </w:p>
    <w:p>
      <w:pPr>
        <w:spacing w:after="140" w:line="300"/>
      </w:pPr>
      <w:r>
        <w:rPr>
          <w:rFonts w:ascii="Calibri" w:cs="Calibri" w:eastAsia="Calibri" w:hAnsi="Calibri"/>
          <w:color w:val="171A19"/>
          <w:sz w:val="23"/>
          <w:szCs w:val="23"/>
        </w:rPr>
        <w:t xml:space="preserve">Первый месяц по неделям. Первая — замер: сто запросов на пять систем в три повтора, плюс доступы и распределение ролей, в том числе с вашей стороны. Вторая — старые ссылки: собираем все старые адреса, настраиваем переадресацию, чиним битые. Третья — техника: убираем дубли, настраиваем индексацию, заголовки и разметку. Четвёртая — первый релиз: прототип страницы-гида, статья «как выбрать пылесос», перелинковка.</w:t>
      </w:r>
    </w:p>
    <w:p>
      <w:pPr>
        <w:spacing w:after="140" w:line="300"/>
      </w:pPr>
      <w:r>
        <w:rPr>
          <w:rFonts w:ascii="Calibri" w:cs="Calibri" w:eastAsia="Calibri" w:hAnsi="Calibri"/>
          <w:color w:val="171A19"/>
          <w:sz w:val="23"/>
          <w:szCs w:val="23"/>
        </w:rPr>
        <w:t xml:space="preserve">То есть через тридцать дней у вас есть точка отсчёта, понятный список проблем и первая новая страница.</w:t>
      </w:r>
    </w:p>
    <w:p>
      <w:pPr>
        <w:pStyle w:val="Heading2"/>
        <w:spacing w:after="60" w:before="320"/>
      </w:pPr>
      <w:r>
        <w:rPr>
          <w:rFonts w:ascii="Consolas" w:cs="Consolas" w:eastAsia="Consolas" w:hAnsi="Consolas"/>
          <w:b/>
          <w:bCs/>
          <w:color w:val="9A5B00"/>
          <w:sz w:val="24"/>
          <w:szCs w:val="24"/>
        </w:rPr>
        <w:t xml:space="preserve">40:10   </w:t>
      </w:r>
      <w:r>
        <w:rPr>
          <w:rFonts w:ascii="Cambria" w:cs="Cambria" w:eastAsia="Cambria" w:hAnsi="Cambria"/>
          <w:b/>
          <w:bCs/>
          <w:color w:val="171A19"/>
          <w:sz w:val="25"/>
          <w:szCs w:val="25"/>
        </w:rPr>
        <w:t xml:space="preserve">Слайды 8–9 — контент и независимые обзоры</w:t>
      </w:r>
      <w:r>
        <w:rPr>
          <w:rFonts w:ascii="Calibri" w:cs="Calibri" w:eastAsia="Calibri" w:hAnsi="Calibri"/>
          <w:color w:val="5C6360"/>
          <w:sz w:val="19"/>
          <w:szCs w:val="19"/>
        </w:rPr>
        <w:t xml:space="preserve">   1 мин</w:t>
      </w:r>
    </w:p>
    <w:p>
      <w:pPr>
        <w:spacing w:after="140" w:line="300"/>
      </w:pPr>
      <w:r>
        <w:rPr>
          <w:rFonts w:ascii="Calibri" w:cs="Calibri" w:eastAsia="Calibri" w:hAnsi="Calibri"/>
          <w:color w:val="171A19"/>
          <w:sz w:val="23"/>
          <w:szCs w:val="23"/>
        </w:rPr>
        <w:t xml:space="preserve">Что появится на сайте к восемнадцатой неделе. Одна страница-гид: как выбрать, сравнение типов, сценарии, частые вопросы и ссылки на все семнадцать моделей. Семнадцать карточек товаров — характеристики, кому подходит, комплектация, инструкции. Четыре обновлённые статьи — с автором, датой проверки и ссылками на товары. И двенадцать новых материалов: вертикальные и моющие пылесосы, шерсть животных, аллергия, покрытия, шум, уход за фильтрами.</w:t>
      </w:r>
    </w:p>
    <w:p>
      <w:pPr>
        <w:spacing w:after="140" w:line="300"/>
      </w:pPr>
      <w:r>
        <w:rPr>
          <w:rFonts w:ascii="Calibri" w:cs="Calibri" w:eastAsia="Calibri" w:hAnsi="Calibri"/>
          <w:color w:val="171A19"/>
          <w:sz w:val="23"/>
          <w:szCs w:val="23"/>
        </w:rPr>
        <w:t xml:space="preserve">Каждая страница отвечает на один вопрос покупателя и ведёт к подходящим моделям.</w:t>
      </w:r>
    </w:p>
    <w:p>
      <w:pPr>
        <w:spacing w:after="140" w:line="300"/>
      </w:pPr>
      <w:r>
        <w:rPr>
          <w:rFonts w:ascii="Calibri" w:cs="Calibri" w:eastAsia="Calibri" w:hAnsi="Calibri"/>
          <w:color w:val="171A19"/>
          <w:sz w:val="23"/>
          <w:szCs w:val="23"/>
        </w:rPr>
        <w:t xml:space="preserve">Параллельно, недели с восьмой по двадцать вторую, — digital PR. Готовим для редакций факт-листы, предлагаем восьми изданиям протестировать пылесосы Midea, следим за корректностью названий и ссылок, отслеживаем, начал ли AI на эти публикации ссылаться.</w:t>
      </w:r>
    </w:p>
    <w:p>
      <w:pPr>
        <w:spacing w:after="140" w:line="300"/>
      </w:pPr>
      <w:r>
        <w:rPr>
          <w:rFonts w:ascii="Calibri" w:cs="Calibri" w:eastAsia="Calibri" w:hAnsi="Calibri"/>
          <w:color w:val="171A19"/>
          <w:sz w:val="23"/>
          <w:szCs w:val="23"/>
        </w:rPr>
        <w:t xml:space="preserve">И здесь честная граница: публиковать или нет, решает редакция. Это мы не гарантируем. Гарантируем подготовку, отправку и прозрачный статус по каждому из восьми изданий.</w:t>
      </w:r>
    </w:p>
    <w:p>
      <w:pPr>
        <w:pStyle w:val="Heading2"/>
        <w:spacing w:after="60" w:before="320"/>
      </w:pPr>
      <w:r>
        <w:rPr>
          <w:rFonts w:ascii="Consolas" w:cs="Consolas" w:eastAsia="Consolas" w:hAnsi="Consolas"/>
          <w:b/>
          <w:bCs/>
          <w:color w:val="9A5B00"/>
          <w:sz w:val="24"/>
          <w:szCs w:val="24"/>
        </w:rPr>
        <w:t xml:space="preserve">41:10   </w:t>
      </w:r>
      <w:r>
        <w:rPr>
          <w:rFonts w:ascii="Cambria" w:cs="Cambria" w:eastAsia="Cambria" w:hAnsi="Cambria"/>
          <w:b/>
          <w:bCs/>
          <w:color w:val="171A19"/>
          <w:sz w:val="25"/>
          <w:szCs w:val="25"/>
        </w:rPr>
        <w:t xml:space="preserve">Слайды 10–11 — измерение и KPI</w:t>
      </w:r>
      <w:r>
        <w:rPr>
          <w:rFonts w:ascii="Calibri" w:cs="Calibri" w:eastAsia="Calibri" w:hAnsi="Calibri"/>
          <w:color w:val="5C6360"/>
          <w:sz w:val="19"/>
          <w:szCs w:val="19"/>
        </w:rPr>
        <w:t xml:space="preserve">   1 мин</w:t>
      </w:r>
    </w:p>
    <w:p>
      <w:pPr>
        <w:spacing w:after="140" w:line="300"/>
      </w:pPr>
      <w:r>
        <w:rPr>
          <w:rFonts w:ascii="Calibri" w:cs="Calibri" w:eastAsia="Calibri" w:hAnsi="Calibri"/>
          <w:color w:val="171A19"/>
          <w:sz w:val="23"/>
          <w:szCs w:val="23"/>
        </w:rPr>
        <w:t xml:space="preserve">Как измеряем. Каждый раз задаём одни и те же вопросы в новых сессиях — только так результаты можно честно сравнивать. Четыре волны: старт до релизов, двенадцатая неделя, восемнадцатая и финальный срез на двадцать четвёртой.</w:t>
      </w:r>
    </w:p>
    <w:p>
      <w:pPr>
        <w:spacing w:after="140" w:line="300"/>
      </w:pPr>
      <w:r>
        <w:rPr>
          <w:rFonts w:ascii="Calibri" w:cs="Calibri" w:eastAsia="Calibri" w:hAnsi="Calibri"/>
          <w:color w:val="171A19"/>
          <w:sz w:val="23"/>
          <w:szCs w:val="23"/>
        </w:rPr>
        <w:t xml:space="preserve">В первом замере — полторы тысячи ответов: сто запросов на пять систем в три повтора. По каждому фиксируем систему, дату, регион, текст ответа и страницу, на которую он ссылается.</w:t>
      </w:r>
    </w:p>
    <w:p>
      <w:pPr>
        <w:spacing w:after="140" w:line="300"/>
      </w:pPr>
      <w:r>
        <w:rPr>
          <w:rFonts w:ascii="Calibri" w:cs="Calibri" w:eastAsia="Calibri" w:hAnsi="Calibri"/>
          <w:color w:val="171A19"/>
          <w:sz w:val="23"/>
          <w:szCs w:val="23"/>
        </w:rPr>
        <w:t xml:space="preserve">Целевые значения в таблице. Midea в небрендовых ответах — с ноля до десяти процентов и выше к шестому месяцу. Ссылки на ваш сайт в брендовых ответах — с пятидесяти до шестидесяти процентов. Цитирование раздела и статей — с ноля до десяти процентов. Разных цитируемых адресов — с одного до восьми. Индексация приоритетных страниц — девяносто процентов за сорок пять дней. И небрендовые органические клики — плюс пятнадцать процентов, но для этого нам нужен доступ к Search Console.</w:t>
      </w:r>
    </w:p>
    <w:p>
      <w:pPr>
        <w:spacing w:after="140" w:line="300"/>
      </w:pPr>
      <w:r>
        <w:rPr>
          <w:rFonts w:ascii="Calibri" w:cs="Calibri" w:eastAsia="Calibri" w:hAnsi="Calibri"/>
          <w:color w:val="171A19"/>
          <w:sz w:val="23"/>
          <w:szCs w:val="23"/>
        </w:rPr>
        <w:t xml:space="preserve">Оговорка обязательная: ответы AI-систем напрямую не контролирует никто. Это ориентиры, а не гарантии позиции. Методику мы гарантируем, позицию — нет.</w:t>
      </w:r>
    </w:p>
    <w:p>
      <w:pPr>
        <w:pStyle w:val="Heading2"/>
        <w:spacing w:after="60" w:before="320"/>
      </w:pPr>
      <w:r>
        <w:rPr>
          <w:rFonts w:ascii="Consolas" w:cs="Consolas" w:eastAsia="Consolas" w:hAnsi="Consolas"/>
          <w:b/>
          <w:bCs/>
          <w:color w:val="9A5B00"/>
          <w:sz w:val="24"/>
          <w:szCs w:val="24"/>
        </w:rPr>
        <w:t xml:space="preserve">42:10   </w:t>
      </w:r>
      <w:r>
        <w:rPr>
          <w:rFonts w:ascii="Cambria" w:cs="Cambria" w:eastAsia="Cambria" w:hAnsi="Cambria"/>
          <w:b/>
          <w:bCs/>
          <w:color w:val="171A19"/>
          <w:sz w:val="25"/>
          <w:szCs w:val="25"/>
        </w:rPr>
        <w:t xml:space="preserve">Слайд 12 — три сценария и цена</w:t>
      </w:r>
      <w:r>
        <w:rPr>
          <w:rFonts w:ascii="Calibri" w:cs="Calibri" w:eastAsia="Calibri" w:hAnsi="Calibri"/>
          <w:color w:val="5C6360"/>
          <w:sz w:val="19"/>
          <w:szCs w:val="19"/>
        </w:rPr>
        <w:t xml:space="preserve">   50 сек</w:t>
      </w:r>
    </w:p>
    <w:p>
      <w:pPr>
        <w:spacing w:after="140" w:line="300"/>
      </w:pPr>
      <w:r>
        <w:rPr>
          <w:rFonts w:ascii="Calibri" w:cs="Calibri" w:eastAsia="Calibri" w:hAnsi="Calibri"/>
          <w:color w:val="171A19"/>
          <w:sz w:val="23"/>
          <w:szCs w:val="23"/>
        </w:rPr>
        <w:t xml:space="preserve">И цена. Три варианта.</w:t>
      </w:r>
    </w:p>
    <w:p>
      <w:pPr>
        <w:spacing w:after="140" w:line="300"/>
      </w:pPr>
      <w:r>
        <w:rPr>
          <w:rFonts w:ascii="Calibri" w:cs="Calibri" w:eastAsia="Calibri" w:hAnsi="Calibri"/>
          <w:color w:val="171A19"/>
          <w:sz w:val="23"/>
          <w:szCs w:val="23"/>
        </w:rPr>
        <w:t xml:space="preserve">Минимум — двенадцать недель, миллион пятьсот три тысячи. Сюда помещаются срочные технические исправления и измеримый фундамент, но без полного покрытия спроса: без семнадцати карточек, без шестнадцати материалов, без digital PR.</w:t>
      </w:r>
    </w:p>
    <w:p>
      <w:pPr>
        <w:spacing w:after="140" w:line="300"/>
      </w:pPr>
      <w:r>
        <w:rPr>
          <w:rFonts w:ascii="Calibri" w:cs="Calibri" w:eastAsia="Calibri" w:hAnsi="Calibri"/>
          <w:color w:val="171A19"/>
          <w:sz w:val="23"/>
          <w:szCs w:val="23"/>
        </w:rPr>
        <w:t xml:space="preserve">Рекомендуемый — двадцать четыре недели, четыре миллиона четыреста сорок одна тысяча. Это тысяча двести сорок пять часов работы: технические исправления, семнадцать карточек, шестнадцать материалов, digital PR и мониторинг с тремя повторными замерами.</w:t>
      </w:r>
    </w:p>
    <w:p>
      <w:pPr>
        <w:spacing w:after="140" w:line="300"/>
      </w:pPr>
      <w:r>
        <w:rPr>
          <w:rFonts w:ascii="Calibri" w:cs="Calibri" w:eastAsia="Calibri" w:hAnsi="Calibri"/>
          <w:color w:val="171A19"/>
          <w:sz w:val="23"/>
          <w:szCs w:val="23"/>
        </w:rPr>
        <w:t xml:space="preserve">Ускоренный — шестнадцать недель, семь миллионов двести шестьдесят тысяч. Тот же объём, но потоки идут параллельно, поэтому дороже.</w:t>
      </w:r>
    </w:p>
    <w:p>
      <w:pPr>
        <w:spacing w:after="140" w:line="300"/>
      </w:pPr>
      <w:r>
        <w:rPr>
          <w:rFonts w:ascii="Calibri" w:cs="Calibri" w:eastAsia="Calibri" w:hAnsi="Calibri"/>
          <w:color w:val="171A19"/>
          <w:sz w:val="23"/>
          <w:szCs w:val="23"/>
        </w:rPr>
        <w:t xml:space="preserve">Мы рекомендуем двадцать четыре недели: в этот срок помещается всё и остаётся время на то, чтобы AI успел заметить изменения. Смета без НДС, точность плюс-минус пятнадцать процентов до обследования вашей CMS и получения доступов.</w:t>
      </w:r>
    </w:p>
    <w:p>
      <w:r>
        <w:br w:type="page"/>
      </w:r>
    </w:p>
    <w:p>
      <w:pPr>
        <w:spacing w:after="40" w:before="400"/>
      </w:pPr>
      <w:r>
        <w:rPr>
          <w:rFonts w:ascii="Calibri" w:cs="Calibri" w:eastAsia="Calibri" w:hAnsi="Calibri"/>
          <w:b/>
          <w:bCs/>
          <w:color w:val="9A5B00"/>
          <w:spacing w:val="30"/>
          <w:sz w:val="17"/>
          <w:szCs w:val="17"/>
        </w:rPr>
        <w:t xml:space="preserve">ЧАСТЬ 5 · 3 МИНУТЫ</w:t>
      </w:r>
    </w:p>
    <w:p>
      <w:pPr>
        <w:pStyle w:val="Heading1"/>
        <w:spacing w:after="80" w:before="0"/>
      </w:pPr>
      <w:r>
        <w:rPr>
          <w:rFonts w:ascii="Cambria" w:cs="Cambria" w:eastAsia="Cambria" w:hAnsi="Cambria"/>
          <w:b/>
          <w:bCs/>
          <w:color w:val="171A19"/>
          <w:sz w:val="32"/>
          <w:szCs w:val="32"/>
        </w:rPr>
        <w:t xml:space="preserve">Деньги целиком и решения</w:t>
      </w:r>
    </w:p>
    <w:p>
      <w:pPr>
        <w:pBdr>
          <w:bottom w:val="single" w:color="171A19" w:sz="12" w:space="6"/>
        </w:pBdr>
        <w:spacing w:after="200"/>
      </w:pPr>
      <w:r>
        <w:rPr>
          <w:rFonts w:ascii="Calibri" w:cs="Calibri" w:eastAsia="Calibri" w:hAnsi="Calibri"/>
          <w:i/>
          <w:iCs/>
          <w:color w:val="5C6360"/>
          <w:sz w:val="20"/>
          <w:szCs w:val="20"/>
        </w:rPr>
        <w:t xml:space="preserve">Можно вернуться в дашборд на вкладку «Что дальше» — с неё удобно провалиться в любое подтверждение во время вопросов.</w:t>
      </w:r>
    </w:p>
    <w:p>
      <w:pPr>
        <w:pStyle w:val="Heading2"/>
        <w:spacing w:after="60" w:before="320"/>
      </w:pPr>
      <w:r>
        <w:rPr>
          <w:rFonts w:ascii="Consolas" w:cs="Consolas" w:eastAsia="Consolas" w:hAnsi="Consolas"/>
          <w:b/>
          <w:bCs/>
          <w:color w:val="9A5B00"/>
          <w:sz w:val="24"/>
          <w:szCs w:val="24"/>
        </w:rPr>
        <w:t xml:space="preserve">43:00   </w:t>
      </w:r>
      <w:r>
        <w:rPr>
          <w:rFonts w:ascii="Cambria" w:cs="Cambria" w:eastAsia="Cambria" w:hAnsi="Cambria"/>
          <w:b/>
          <w:bCs/>
          <w:color w:val="171A19"/>
          <w:sz w:val="25"/>
          <w:szCs w:val="25"/>
        </w:rPr>
        <w:t xml:space="preserve">Итоговая сумма</w:t>
      </w:r>
      <w:r>
        <w:rPr>
          <w:rFonts w:ascii="Calibri" w:cs="Calibri" w:eastAsia="Calibri" w:hAnsi="Calibri"/>
          <w:color w:val="5C6360"/>
          <w:sz w:val="19"/>
          <w:szCs w:val="19"/>
        </w:rPr>
        <w:t xml:space="preserve">   1,5 мин</w:t>
      </w:r>
    </w:p>
    <w:p>
      <w:pPr>
        <w:spacing w:after="140" w:line="300"/>
      </w:pPr>
      <w:r>
        <w:rPr>
          <w:rFonts w:ascii="Calibri" w:cs="Calibri" w:eastAsia="Calibri" w:hAnsi="Calibri"/>
          <w:color w:val="171A19"/>
          <w:sz w:val="23"/>
          <w:szCs w:val="23"/>
        </w:rPr>
        <w:t xml:space="preserve">Соберу три предложения вместе.</w:t>
      </w:r>
    </w:p>
    <w:p>
      <w:pPr>
        <w:spacing w:after="140" w:line="300"/>
      </w:pPr>
      <w:r>
        <w:rPr>
          <w:rFonts w:ascii="Calibri" w:cs="Calibri" w:eastAsia="Calibri" w:hAnsi="Calibri"/>
          <w:color w:val="171A19"/>
          <w:sz w:val="23"/>
          <w:szCs w:val="23"/>
        </w:rPr>
        <w:t xml:space="preserve">VibeVO — три миллиона триста десять тысяч: шестьдесят два миллиона показов, охват тридцать один миллион, пять сегментов. Спецпроекты с блогерами — тринадцать миллионов девятьсот пятьдесят: двадцать пять авторов, три целых шесть миллиона просмотров. AEO и GEO — четыре миллиона четыреста сорок: двадцать четыре недели, KPI на шестом месяце.</w:t>
      </w:r>
    </w:p>
    <w:p>
      <w:pPr>
        <w:spacing w:after="140" w:line="300"/>
      </w:pPr>
      <w:r>
        <w:rPr>
          <w:rFonts w:ascii="Calibri" w:cs="Calibri" w:eastAsia="Calibri" w:hAnsi="Calibri"/>
          <w:color w:val="171A19"/>
          <w:sz w:val="23"/>
          <w:szCs w:val="23"/>
        </w:rPr>
        <w:t xml:space="preserve">Итого двадцать один миллион семьсот тысяч рублей без НДС.</w:t>
      </w:r>
    </w:p>
    <w:p>
      <w:pPr>
        <w:spacing w:after="140" w:line="300"/>
      </w:pPr>
      <w:r>
        <w:rPr>
          <w:rFonts w:ascii="Calibri" w:cs="Calibri" w:eastAsia="Calibri" w:hAnsi="Calibri"/>
          <w:color w:val="171A19"/>
          <w:sz w:val="23"/>
          <w:szCs w:val="23"/>
        </w:rPr>
        <w:t xml:space="preserve">Для сравнения: прошлый сезон — восемьдесят девять с половиной миллионов и пятьдесят миллионов просмотров. Три новых формата вместе — двадцать один семьсот, это около четверти прошлого бюджета. При этом только VibeVO даёт шестьдесят два миллиона показов.</w:t>
      </w:r>
    </w:p>
    <w:p>
      <w:pPr>
        <w:spacing w:after="140" w:line="300"/>
      </w:pPr>
      <w:r>
        <w:rPr>
          <w:rFonts w:ascii="Calibri" w:cs="Calibri" w:eastAsia="Calibri" w:hAnsi="Calibri"/>
          <w:color w:val="171A19"/>
          <w:sz w:val="23"/>
          <w:szCs w:val="23"/>
        </w:rPr>
        <w:t xml:space="preserve">Разница не в том, что мы стали дешевле. Разница в том, куда идут деньги: в охват и в интеграцию продукта, а не в собственный продакшн.</w:t>
      </w:r>
    </w:p>
    <w:p>
      <w:pPr>
        <w:spacing w:after="140" w:line="300"/>
      </w:pPr>
      <w:r>
        <w:rPr>
          <w:rFonts w:ascii="Calibri" w:cs="Calibri" w:eastAsia="Calibri" w:hAnsi="Calibri"/>
          <w:color w:val="171A19"/>
          <w:sz w:val="23"/>
          <w:szCs w:val="23"/>
        </w:rPr>
        <w:t xml:space="preserve">И эти три формата не взаимоисключающие, они складываются в воронку. VibeVO делает знание на новых аудиториях. Блогеры переводят знание в рассмотрение. AEO ловит человека в момент, когда он уже выбирает. Можно взять любой один, но вместе они работают лучше.</w:t>
      </w:r>
    </w:p>
    <w:p>
      <w:pPr>
        <w:pStyle w:val="Heading2"/>
        <w:spacing w:after="60" w:before="320"/>
      </w:pPr>
      <w:r>
        <w:rPr>
          <w:rFonts w:ascii="Consolas" w:cs="Consolas" w:eastAsia="Consolas" w:hAnsi="Consolas"/>
          <w:b/>
          <w:bCs/>
          <w:color w:val="9A5B00"/>
          <w:sz w:val="24"/>
          <w:szCs w:val="24"/>
        </w:rPr>
        <w:t xml:space="preserve">44:30   </w:t>
      </w:r>
      <w:r>
        <w:rPr>
          <w:rFonts w:ascii="Cambria" w:cs="Cambria" w:eastAsia="Cambria" w:hAnsi="Cambria"/>
          <w:b/>
          <w:bCs/>
          <w:color w:val="171A19"/>
          <w:sz w:val="25"/>
          <w:szCs w:val="25"/>
        </w:rPr>
        <w:t xml:space="preserve">Что нужно от Midea</w:t>
      </w:r>
      <w:r>
        <w:rPr>
          <w:rFonts w:ascii="Calibri" w:cs="Calibri" w:eastAsia="Calibri" w:hAnsi="Calibri"/>
          <w:color w:val="5C6360"/>
          <w:sz w:val="19"/>
          <w:szCs w:val="19"/>
        </w:rPr>
        <w:t xml:space="preserve">   1,5 мин</w:t>
      </w:r>
    </w:p>
    <w:p>
      <w:pPr>
        <w:spacing w:after="140" w:line="300"/>
      </w:pPr>
      <w:r>
        <w:rPr>
          <w:rFonts w:ascii="Calibri" w:cs="Calibri" w:eastAsia="Calibri" w:hAnsi="Calibri"/>
          <w:color w:val="171A19"/>
          <w:sz w:val="23"/>
          <w:szCs w:val="23"/>
        </w:rPr>
        <w:t xml:space="preserve">И последнее — что нам нужно от вас, чтобы начать.</w:t>
      </w:r>
    </w:p>
    <w:p>
      <w:pPr>
        <w:spacing w:after="140" w:line="300"/>
      </w:pPr>
      <w:r>
        <w:rPr>
          <w:rFonts w:ascii="Calibri" w:cs="Calibri" w:eastAsia="Calibri" w:hAnsi="Calibri"/>
          <w:color w:val="171A19"/>
          <w:sz w:val="23"/>
          <w:szCs w:val="23"/>
        </w:rPr>
        <w:t xml:space="preserve">По спецпроектам: выбрать направления — дизайн интерьеров, кулинарные гайды или оба; утвердить состав авторов из лонглиста; и подтвердить, какую технику и на каких условиях мы передаём авторам. После этого мы бронируем авторов, согласуем сценарии и список рецептов и запускаем разработку гайдов и программу лояльности для дизайнеров.</w:t>
      </w:r>
    </w:p>
    <w:p>
      <w:pPr>
        <w:spacing w:after="140" w:line="300"/>
      </w:pPr>
      <w:r>
        <w:rPr>
          <w:rFonts w:ascii="Calibri" w:cs="Calibri" w:eastAsia="Calibri" w:hAnsi="Calibri"/>
          <w:color w:val="171A19"/>
          <w:sz w:val="23"/>
          <w:szCs w:val="23"/>
        </w:rPr>
        <w:t xml:space="preserve">По VibeVO: согласовать формат с глобальным брендом и подтвердить бюджет и флайт. После этого готовим мастер-ТЗ по пяти сегментам, баннеры и запускаем кампанию с real-time дашбордом.</w:t>
      </w:r>
    </w:p>
    <w:p>
      <w:pPr>
        <w:spacing w:after="140" w:line="300"/>
      </w:pPr>
      <w:r>
        <w:rPr>
          <w:rFonts w:ascii="Calibri" w:cs="Calibri" w:eastAsia="Calibri" w:hAnsi="Calibri"/>
          <w:color w:val="171A19"/>
          <w:sz w:val="23"/>
          <w:szCs w:val="23"/>
        </w:rPr>
        <w:t xml:space="preserve">По AEO: выбрать сценарий из трёх, подтвердить старт по категории «Пылесосы», выдать доступы к сайту, аналитике и Search Console и назначить владельцев с вашей стороны. В первые тридцать дней делаем базовый замер, карту технических исправлений и первый контентный релиз.</w:t>
      </w:r>
    </w:p>
    <w:p>
      <w:pPr>
        <w:spacing w:after="140" w:line="300"/>
      </w:pPr>
      <w:r>
        <w:rPr>
          <w:rFonts w:ascii="Calibri" w:cs="Calibri" w:eastAsia="Calibri" w:hAnsi="Calibri"/>
          <w:color w:val="171A19"/>
          <w:sz w:val="23"/>
          <w:szCs w:val="23"/>
        </w:rPr>
        <w:t xml:space="preserve">Самое срочное из всего — состав авторов, потому что ставки в медиаплане держатся до финального согласования. Предлагаю так: до конца недели закрепляем направления по спецпроектам и сценарий по AEO, а мы за это время добронируем авторов. Договорились?</w:t>
      </w:r>
    </w:p>
    <w:p>
      <w:pPr>
        <w:pBdr>
          <w:left w:val="single" w:color="D6D9D3" w:sz="10" w:space="10"/>
        </w:pBdr>
        <w:spacing w:after="160" w:before="100" w:line="260"/>
        <w:ind w:left="280"/>
      </w:pPr>
      <w:r>
        <w:rPr>
          <w:rFonts w:ascii="Calibri" w:cs="Calibri" w:eastAsia="Calibri" w:hAnsi="Calibri"/>
          <w:i/>
          <w:iCs/>
          <w:color w:val="5C6360"/>
          <w:sz w:val="20"/>
          <w:szCs w:val="20"/>
        </w:rPr>
        <w:t xml:space="preserve">Закончить вопросом и замолчать. Не заполняйте паузу — дайте им ответить.</w:t>
      </w:r>
    </w:p>
    <w:p>
      <w:r>
        <w:br w:type="page"/>
      </w:r>
    </w:p>
    <w:p>
      <w:pPr>
        <w:pStyle w:val="Heading1"/>
        <w:spacing w:after="60" w:before="420"/>
      </w:pPr>
      <w:r>
        <w:rPr>
          <w:rFonts w:ascii="Cambria" w:cs="Cambria" w:eastAsia="Cambria" w:hAnsi="Cambria"/>
          <w:b/>
          <w:bCs/>
          <w:color w:val="171A19"/>
          <w:sz w:val="32"/>
          <w:szCs w:val="32"/>
        </w:rPr>
        <w:t xml:space="preserve">Заготовленные ответы</w:t>
      </w:r>
    </w:p>
    <w:p>
      <w:pPr>
        <w:pBdr>
          <w:bottom w:val="single" w:color="171A19" w:sz="12" w:space="6"/>
        </w:pBdr>
        <w:spacing w:after="200"/>
      </w:pPr>
      <w:r>
        <w:rPr>
          <w:rFonts w:ascii="Calibri" w:cs="Calibri" w:eastAsia="Calibri" w:hAnsi="Calibri"/>
          <w:i/>
          <w:iCs/>
          <w:color w:val="5C6360"/>
          <w:sz w:val="20"/>
          <w:szCs w:val="20"/>
        </w:rPr>
        <w:t xml:space="preserve">Двенадцать вопросов с цифрами. Первые пять — те, на которых встреча может сорваться.</w:t>
      </w:r>
    </w:p>
    <w:p>
      <w:pPr>
        <w:pStyle w:val="Heading3"/>
        <w:spacing w:after="60" w:before="260"/>
      </w:pPr>
      <w:r>
        <w:rPr>
          <w:rFonts w:ascii="Cambria" w:cs="Cambria" w:eastAsia="Cambria" w:hAnsi="Cambria"/>
          <w:b/>
          <w:bCs/>
          <w:color w:val="171A19"/>
          <w:sz w:val="23"/>
          <w:szCs w:val="23"/>
        </w:rPr>
        <w:t xml:space="preserve">Почему полная стоимость 1,78 ₽, а медийная 0,44 ₽? Какая настоящая?</w:t>
      </w:r>
    </w:p>
    <w:p>
      <w:pPr>
        <w:spacing w:after="100" w:line="280"/>
        <w:ind w:left="240"/>
      </w:pPr>
      <w:r>
        <w:rPr>
          <w:rFonts w:ascii="Calibri" w:cs="Calibri" w:eastAsia="Calibri" w:hAnsi="Calibri"/>
          <w:color w:val="171A19"/>
          <w:sz w:val="21"/>
          <w:szCs w:val="21"/>
        </w:rPr>
        <w:t xml:space="preserve">Обе настоящие, они отвечают на разные вопросы. 0,44 ₽ — сколько стоило купить один просмотр: 22,4 млн ₽ медийного бюджета на 50 млн просмотров. 1,78 ₽ — сколько стоил просмотр с учётом создания контента: все 89,5 млн.</w:t>
      </w:r>
    </w:p>
    <w:p>
      <w:pPr>
        <w:spacing w:after="100" w:line="280"/>
        <w:ind w:left="240"/>
      </w:pPr>
      <w:r>
        <w:rPr>
          <w:rFonts w:ascii="Calibri" w:cs="Calibri" w:eastAsia="Calibri" w:hAnsi="Calibri"/>
          <w:color w:val="171A19"/>
          <w:sz w:val="21"/>
          <w:szCs w:val="21"/>
        </w:rPr>
        <w:t xml:space="preserve">Разбивка остального: гонорары гостей 27,2 млн, права на амбассадора 25,1 млн, продакшн 14,9 млн. Для сравнения форматов между собой корректна вторая цифра, и мы сравниваем от неё.</w:t>
      </w:r>
    </w:p>
    <w:p>
      <w:pPr>
        <w:pStyle w:val="Heading3"/>
        <w:spacing w:after="60" w:before="260"/>
      </w:pPr>
      <w:r>
        <w:rPr>
          <w:rFonts w:ascii="Cambria" w:cs="Cambria" w:eastAsia="Cambria" w:hAnsi="Cambria"/>
          <w:b/>
          <w:bCs/>
          <w:color w:val="171A19"/>
          <w:sz w:val="23"/>
          <w:szCs w:val="23"/>
        </w:rPr>
        <w:t xml:space="preserve">А до проекта спрос как рос? Может, он и без нас рос быстрее?</w:t>
      </w:r>
    </w:p>
    <w:p>
      <w:pPr>
        <w:spacing w:after="100" w:line="280"/>
        <w:ind w:left="240"/>
      </w:pPr>
      <w:r>
        <w:rPr>
          <w:rFonts w:ascii="Calibri" w:cs="Calibri" w:eastAsia="Calibri" w:hAnsi="Calibri"/>
          <w:color w:val="171A19"/>
          <w:sz w:val="21"/>
          <w:szCs w:val="21"/>
        </w:rPr>
        <w:t xml:space="preserve">По сумме трёх написаний — да, формально быстрее: +34,5% за январь–октябрь 2025 против +25,1% в период проекта. Но эту сумму раздул разовый всплеск написания «Мидея» весной 2025: 108 тыс. запросов в марте против обычных 13–28 тыс. По самому написанию «Мидея» в период проекта минус 6,6%.</w:t>
      </w:r>
    </w:p>
    <w:p>
      <w:pPr>
        <w:spacing w:after="100" w:line="280"/>
        <w:ind w:left="240"/>
      </w:pPr>
      <w:r>
        <w:rPr>
          <w:rFonts w:ascii="Calibri" w:cs="Calibri" w:eastAsia="Calibri" w:hAnsi="Calibri"/>
          <w:color w:val="171A19"/>
          <w:sz w:val="21"/>
          <w:szCs w:val="21"/>
        </w:rPr>
        <w:t xml:space="preserve">По основным написаниям рост ускорился: Midea с +20,6% до +29,7%, Мидеа с +26,2% до +35,7%. Это более честная картина, чем сумма.</w:t>
      </w:r>
    </w:p>
    <w:p>
      <w:pPr>
        <w:pStyle w:val="Heading3"/>
        <w:spacing w:after="60" w:before="260"/>
      </w:pPr>
      <w:r>
        <w:rPr>
          <w:rFonts w:ascii="Cambria" w:cs="Cambria" w:eastAsia="Cambria" w:hAnsi="Cambria"/>
          <w:b/>
          <w:bCs/>
          <w:color w:val="171A19"/>
          <w:sz w:val="23"/>
          <w:szCs w:val="23"/>
        </w:rPr>
        <w:t xml:space="preserve">Какой вклад именно шоу в рост спроса?</w:t>
      </w:r>
    </w:p>
    <w:p>
      <w:pPr>
        <w:spacing w:after="100" w:line="280"/>
        <w:ind w:left="240"/>
      </w:pPr>
      <w:r>
        <w:rPr>
          <w:rFonts w:ascii="Calibri" w:cs="Calibri" w:eastAsia="Calibri" w:hAnsi="Calibri"/>
          <w:color w:val="171A19"/>
          <w:sz w:val="21"/>
          <w:szCs w:val="21"/>
        </w:rPr>
        <w:t xml:space="preserve">По данным Wordstat выделить нельзя, и мы этого не утверждаем: параллельно шли ваши медийные кампании. Wordstat показывает совокупный интерес к бренду.</w:t>
      </w:r>
    </w:p>
    <w:p>
      <w:pPr>
        <w:spacing w:after="100" w:line="280"/>
        <w:ind w:left="240"/>
      </w:pPr>
      <w:r>
        <w:rPr>
          <w:rFonts w:ascii="Calibri" w:cs="Calibri" w:eastAsia="Calibri" w:hAnsi="Calibri"/>
          <w:color w:val="171A19"/>
          <w:sz w:val="21"/>
          <w:szCs w:val="21"/>
        </w:rPr>
        <w:t xml:space="preserve">Именно поэтому в трёх новых предложениях измерение заложено с первого дня: в VibeVO — real-time дашборд с выгрузкой каждого размещения по ссылке, в спецпроектах — промеченные промокоды, в AEO — замеры волнами по одной методике с фиксацией baseline до правок.</w:t>
      </w:r>
    </w:p>
    <w:p>
      <w:pPr>
        <w:pStyle w:val="Heading3"/>
        <w:spacing w:after="60" w:before="260"/>
      </w:pPr>
      <w:r>
        <w:rPr>
          <w:rFonts w:ascii="Cambria" w:cs="Cambria" w:eastAsia="Cambria" w:hAnsi="Cambria"/>
          <w:b/>
          <w:bCs/>
          <w:color w:val="171A19"/>
          <w:sz w:val="23"/>
          <w:szCs w:val="23"/>
        </w:rPr>
        <w:t xml:space="preserve">Досматриваемость упала в сто раз — что произошло с шоу?</w:t>
      </w:r>
    </w:p>
    <w:p>
      <w:pPr>
        <w:spacing w:after="100" w:line="280"/>
        <w:ind w:left="240"/>
      </w:pPr>
      <w:r>
        <w:rPr>
          <w:rFonts w:ascii="Calibri" w:cs="Calibri" w:eastAsia="Calibri" w:hAnsi="Calibri"/>
          <w:color w:val="171A19"/>
          <w:sz w:val="21"/>
          <w:szCs w:val="21"/>
        </w:rPr>
        <w:t xml:space="preserve">С шоу ничего. С апреля VK изменил атрибуцию досмотров, и выпуски 07–12 по этой метрике несопоставимы с 01–06.</w:t>
      </w:r>
    </w:p>
    <w:p>
      <w:pPr>
        <w:spacing w:after="100" w:line="280"/>
        <w:ind w:left="240"/>
      </w:pPr>
      <w:r>
        <w:rPr>
          <w:rFonts w:ascii="Calibri" w:cs="Calibri" w:eastAsia="Calibri" w:hAnsi="Calibri"/>
          <w:color w:val="171A19"/>
          <w:sz w:val="21"/>
          <w:szCs w:val="21"/>
        </w:rPr>
        <w:t xml:space="preserve">Прямое подтверждение — выпуск 08: в статистике VK 305 855 досмотров, но 304 189 из них пришли с короткого формата In-stream. В расчётах мы оставили только досмотры самого выпуска — 1 666.</w:t>
      </w:r>
    </w:p>
    <w:p>
      <w:pPr>
        <w:spacing w:after="100" w:line="280"/>
        <w:ind w:left="240"/>
      </w:pPr>
      <w:r>
        <w:rPr>
          <w:rFonts w:ascii="Calibri" w:cs="Calibri" w:eastAsia="Calibri" w:hAnsi="Calibri"/>
          <w:color w:val="171A19"/>
          <w:sz w:val="21"/>
          <w:szCs w:val="21"/>
        </w:rPr>
        <w:t xml:space="preserve">Вывод об ограничении формата опирается на сопоставимый период: в выпусках 01–06 до 75% ролика доходили 3,4% зрителей. Для получасового видео этого мало — это и есть ограничение.</w:t>
      </w:r>
    </w:p>
    <w:p>
      <w:pPr>
        <w:pStyle w:val="Heading3"/>
        <w:spacing w:after="60" w:before="260"/>
      </w:pPr>
      <w:r>
        <w:rPr>
          <w:rFonts w:ascii="Cambria" w:cs="Cambria" w:eastAsia="Cambria" w:hAnsi="Cambria"/>
          <w:b/>
          <w:bCs/>
          <w:color w:val="171A19"/>
          <w:sz w:val="23"/>
          <w:szCs w:val="23"/>
        </w:rPr>
        <w:t xml:space="preserve">А что с продажами? Сколько техники продали благодаря шоу?</w:t>
      </w:r>
    </w:p>
    <w:p>
      <w:pPr>
        <w:spacing w:after="100" w:line="280"/>
        <w:ind w:left="240"/>
      </w:pPr>
      <w:r>
        <w:rPr>
          <w:rFonts w:ascii="Calibri" w:cs="Calibri" w:eastAsia="Calibri" w:hAnsi="Calibri"/>
          <w:color w:val="171A19"/>
          <w:sz w:val="21"/>
          <w:szCs w:val="21"/>
        </w:rPr>
        <w:t xml:space="preserve">Прямо: в прошлом сезоне мы этого не измеряли. Ни UTM-меток, ни промокодов, ни замера brand lift не было. Отчёт заканчивается на просмотрах, брендовом спросе и комментариях — это ограничение отчёта, и мы его признаём.</w:t>
      </w:r>
    </w:p>
    <w:p>
      <w:pPr>
        <w:spacing w:after="100" w:line="280"/>
        <w:ind w:left="240"/>
      </w:pPr>
      <w:r>
        <w:rPr>
          <w:rFonts w:ascii="Calibri" w:cs="Calibri" w:eastAsia="Calibri" w:hAnsi="Calibri"/>
          <w:color w:val="171A19"/>
          <w:sz w:val="21"/>
          <w:szCs w:val="21"/>
        </w:rPr>
        <w:t xml:space="preserve">Что предлагаем исправить: промеченные промокоды в кулинарных гайдах и на офлайн-курсах, real-time дашборд с выгрузкой каждого размещения в VibeVO, небрендовые органические клики из Search Console в AEO. Если нужен brand lift — заложим отдельную волну замера.</w:t>
      </w:r>
    </w:p>
    <w:p>
      <w:pPr>
        <w:pStyle w:val="Heading3"/>
        <w:spacing w:after="60" w:before="260"/>
      </w:pPr>
      <w:r>
        <w:rPr>
          <w:rFonts w:ascii="Cambria" w:cs="Cambria" w:eastAsia="Cambria" w:hAnsi="Cambria"/>
          <w:b/>
          <w:bCs/>
          <w:color w:val="171A19"/>
          <w:sz w:val="23"/>
          <w:szCs w:val="23"/>
        </w:rPr>
        <w:t xml:space="preserve">Почему у блогеров просмотр стоит 3 ₽, а у шоу стоил 44 копейки?</w:t>
      </w:r>
    </w:p>
    <w:p>
      <w:pPr>
        <w:spacing w:after="100" w:line="280"/>
        <w:ind w:left="240"/>
      </w:pPr>
      <w:r>
        <w:rPr>
          <w:rFonts w:ascii="Calibri" w:cs="Calibri" w:eastAsia="Calibri" w:hAnsi="Calibri"/>
          <w:color w:val="171A19"/>
          <w:sz w:val="21"/>
          <w:szCs w:val="21"/>
        </w:rPr>
        <w:t xml:space="preserve">Два разных счётчика. 0,44 ₽ — просмотр видео в Медиатеке VK. У блогеров — просмотр ролика на странице автора. Напрямую эти цифры не сравниваются.</w:t>
      </w:r>
    </w:p>
    <w:p>
      <w:pPr>
        <w:spacing w:after="100" w:line="280"/>
        <w:ind w:left="240"/>
      </w:pPr>
      <w:r>
        <w:rPr>
          <w:rFonts w:ascii="Calibri" w:cs="Calibri" w:eastAsia="Calibri" w:hAnsi="Calibri"/>
          <w:color w:val="171A19"/>
          <w:sz w:val="21"/>
          <w:szCs w:val="21"/>
        </w:rPr>
        <w:t xml:space="preserve">Сравнивать надо с полной стоимостью просмотра — 1,78 ₽. Тогда разница примерно двукратная, а не семикратная. И покупаем мы за неё другое: ER шоу был 0,118%, у блогеров заявлено 3,3–3,7%, а продукт показан в реальном сценарии использования, а не вставкой.</w:t>
      </w:r>
    </w:p>
    <w:p>
      <w:pPr>
        <w:pStyle w:val="Heading3"/>
        <w:spacing w:after="60" w:before="260"/>
      </w:pPr>
      <w:r>
        <w:rPr>
          <w:rFonts w:ascii="Cambria" w:cs="Cambria" w:eastAsia="Cambria" w:hAnsi="Cambria"/>
          <w:b/>
          <w:bCs/>
          <w:color w:val="171A19"/>
          <w:sz w:val="23"/>
          <w:szCs w:val="23"/>
        </w:rPr>
        <w:t xml:space="preserve">CPV в VibeVO — 0,04 ₽. Как эта цифра получилась?</w:t>
      </w:r>
    </w:p>
    <w:p>
      <w:pPr>
        <w:spacing w:after="100" w:line="280"/>
        <w:ind w:left="240"/>
      </w:pPr>
      <w:r>
        <w:rPr>
          <w:rFonts w:ascii="Calibri" w:cs="Calibri" w:eastAsia="Calibri" w:hAnsi="Calibri"/>
          <w:color w:val="171A19"/>
          <w:sz w:val="21"/>
          <w:szCs w:val="21"/>
        </w:rPr>
        <w:t xml:space="preserve">Проверьте до встречи. Бюджет 3 313 661 ₽ на 62 060 031 показ даёт 0,053 ₽. Без менеджмента — 0,050 ₽. На охват 31 млн — 0,107 ₽. Ни один вариант не даёт 0,04 ₽.</w:t>
      </w:r>
    </w:p>
    <w:p>
      <w:pPr>
        <w:spacing w:after="100" w:line="280"/>
        <w:ind w:left="240"/>
      </w:pPr>
      <w:r>
        <w:rPr>
          <w:rFonts w:ascii="Calibri" w:cs="Calibri" w:eastAsia="Calibri" w:hAnsi="Calibri"/>
          <w:color w:val="171A19"/>
          <w:sz w:val="21"/>
          <w:szCs w:val="21"/>
        </w:rPr>
        <w:t xml:space="preserve">Если база не подтвердится, лучше назвать 0,05 ₽ самому. Округление вниз на 20% в цифре, которую легко проверить делением, стоит дороже, чем сама цифра.</w:t>
      </w:r>
    </w:p>
    <w:p>
      <w:pPr>
        <w:pStyle w:val="Heading3"/>
        <w:spacing w:after="60" w:before="260"/>
      </w:pPr>
      <w:r>
        <w:rPr>
          <w:rFonts w:ascii="Cambria" w:cs="Cambria" w:eastAsia="Cambria" w:hAnsi="Cambria"/>
          <w:b/>
          <w:bCs/>
          <w:color w:val="171A19"/>
          <w:sz w:val="23"/>
          <w:szCs w:val="23"/>
        </w:rPr>
        <w:t xml:space="preserve">Почему UGC-ролик стоит в 63 раза дороже баннерного показа?</w:t>
      </w:r>
    </w:p>
    <w:p>
      <w:pPr>
        <w:spacing w:after="100" w:line="280"/>
        <w:ind w:left="240"/>
      </w:pPr>
      <w:r>
        <w:rPr>
          <w:rFonts w:ascii="Calibri" w:cs="Calibri" w:eastAsia="Calibri" w:hAnsi="Calibri"/>
          <w:color w:val="171A19"/>
          <w:sz w:val="21"/>
          <w:szCs w:val="21"/>
        </w:rPr>
        <w:t xml:space="preserve">Это разные продукты. Баннер — 25,1 ₽ за тысячу показов, покупаем частоту контакта и заметность в ленте. UGC — 1 579,9 ₽ за тысячу, и в эту цену уже входит производство ролика автором по мастер-ТЗ.</w:t>
      </w:r>
    </w:p>
    <w:p>
      <w:pPr>
        <w:spacing w:after="100" w:line="280"/>
        <w:ind w:left="240"/>
      </w:pPr>
      <w:r>
        <w:rPr>
          <w:rFonts w:ascii="Calibri" w:cs="Calibri" w:eastAsia="Calibri" w:hAnsi="Calibri"/>
          <w:color w:val="171A19"/>
          <w:sz w:val="21"/>
          <w:szCs w:val="21"/>
        </w:rPr>
        <w:t xml:space="preserve">Поэтому в медиаплане они почти поровну по бюджету — 1,53 и 1,58 млн ₽ — но дают 61 млн и 1 млн показов. Баннер отвечает за знание, UGC за рассмотрение.</w:t>
      </w:r>
    </w:p>
    <w:p>
      <w:pPr>
        <w:pStyle w:val="Heading3"/>
        <w:spacing w:after="60" w:before="260"/>
      </w:pPr>
      <w:r>
        <w:rPr>
          <w:rFonts w:ascii="Cambria" w:cs="Cambria" w:eastAsia="Cambria" w:hAnsi="Cambria"/>
          <w:b/>
          <w:bCs/>
          <w:color w:val="171A19"/>
          <w:sz w:val="23"/>
          <w:szCs w:val="23"/>
        </w:rPr>
        <w:t xml:space="preserve">Вы гарантируете, что AI начнёт советовать Midea?</w:t>
      </w:r>
    </w:p>
    <w:p>
      <w:pPr>
        <w:spacing w:after="100" w:line="280"/>
        <w:ind w:left="240"/>
      </w:pPr>
      <w:r>
        <w:rPr>
          <w:rFonts w:ascii="Calibri" w:cs="Calibri" w:eastAsia="Calibri" w:hAnsi="Calibri"/>
          <w:color w:val="171A19"/>
          <w:sz w:val="21"/>
          <w:szCs w:val="21"/>
        </w:rPr>
        <w:t xml:space="preserve">Нет. Ответы AI-систем никто не контролирует, и в деке это написано прямо: KPI по AI — ориентиры, а не гарантии позиции.</w:t>
      </w:r>
    </w:p>
    <w:p>
      <w:pPr>
        <w:spacing w:after="100" w:line="280"/>
        <w:ind w:left="240"/>
      </w:pPr>
      <w:r>
        <w:rPr>
          <w:rFonts w:ascii="Calibri" w:cs="Calibri" w:eastAsia="Calibri" w:hAnsi="Calibri"/>
          <w:color w:val="171A19"/>
          <w:sz w:val="21"/>
          <w:szCs w:val="21"/>
        </w:rPr>
        <w:t xml:space="preserve">Что гарантируем: методику замера — 100 запросов на 5 систем в 3 повтора, 1 500 ответов в baseline; фиксацию системы, даты, региона, ответа и ссылки по каждому; сопоставимые панели на каждой волне; технические исправления и контент в срок. То же по СМИ: гарантируем подготовку, отправку и прозрачный статус по восьми редакциям, публиковать или нет — решает редакция.</w:t>
      </w:r>
    </w:p>
    <w:p>
      <w:pPr>
        <w:pStyle w:val="Heading3"/>
        <w:spacing w:after="60" w:before="260"/>
      </w:pPr>
      <w:r>
        <w:rPr>
          <w:rFonts w:ascii="Cambria" w:cs="Cambria" w:eastAsia="Cambria" w:hAnsi="Cambria"/>
          <w:b/>
          <w:bCs/>
          <w:color w:val="171A19"/>
          <w:sz w:val="23"/>
          <w:szCs w:val="23"/>
        </w:rPr>
        <w:t xml:space="preserve">Почему начинаем с пылесосов, а не со всей техники?</w:t>
      </w:r>
    </w:p>
    <w:p>
      <w:pPr>
        <w:spacing w:after="100" w:line="280"/>
        <w:ind w:left="240"/>
      </w:pPr>
      <w:r>
        <w:rPr>
          <w:rFonts w:ascii="Calibri" w:cs="Calibri" w:eastAsia="Calibri" w:hAnsi="Calibri"/>
          <w:color w:val="171A19"/>
          <w:sz w:val="21"/>
          <w:szCs w:val="21"/>
        </w:rPr>
        <w:t xml:space="preserve">Три причины. Пылесосы — 46% всего спроса в запросах выбора техники, больше, чем стиральные машины, малая кухонная техника и холодильники вместе. Это самая слабая позиция Midea: 0 из 9 в небрендовых ответах. И там уже есть опора — карточку VSS-AT2 AI находит и цитирует в половине брендовых ответов.</w:t>
      </w:r>
    </w:p>
    <w:p>
      <w:pPr>
        <w:spacing w:after="100" w:line="280"/>
        <w:ind w:left="240"/>
      </w:pPr>
      <w:r>
        <w:rPr>
          <w:rFonts w:ascii="Calibri" w:cs="Calibri" w:eastAsia="Calibri" w:hAnsi="Calibri"/>
          <w:color w:val="171A19"/>
          <w:sz w:val="21"/>
          <w:szCs w:val="21"/>
        </w:rPr>
        <w:t xml:space="preserve">На одной категории эффект виден быстрее и методику можно проверить, прежде чем масштабировать. Остальные категории — следующие этапы.</w:t>
      </w:r>
    </w:p>
    <w:p>
      <w:pPr>
        <w:pStyle w:val="Heading3"/>
        <w:spacing w:after="60" w:before="260"/>
      </w:pPr>
      <w:r>
        <w:rPr>
          <w:rFonts w:ascii="Cambria" w:cs="Cambria" w:eastAsia="Cambria" w:hAnsi="Cambria"/>
          <w:b/>
          <w:bCs/>
          <w:color w:val="171A19"/>
          <w:sz w:val="23"/>
          <w:szCs w:val="23"/>
        </w:rPr>
        <w:t xml:space="preserve">Можно ли сделать AEO дешевле?</w:t>
      </w:r>
    </w:p>
    <w:p>
      <w:pPr>
        <w:spacing w:after="100" w:line="280"/>
        <w:ind w:left="240"/>
      </w:pPr>
      <w:r>
        <w:rPr>
          <w:rFonts w:ascii="Calibri" w:cs="Calibri" w:eastAsia="Calibri" w:hAnsi="Calibri"/>
          <w:color w:val="171A19"/>
          <w:sz w:val="21"/>
          <w:szCs w:val="21"/>
        </w:rPr>
        <w:t xml:space="preserve">Да: минимальный сценарий — 12 недель, 1,50 млн ₽. В него помещаются технические исправления уровня P0/P1 и измеримый фундамент, но без полного покрытия спроса — без 17 карточек, 16 материалов и digital PR.</w:t>
      </w:r>
    </w:p>
    <w:p>
      <w:pPr>
        <w:spacing w:after="100" w:line="280"/>
        <w:ind w:left="240"/>
      </w:pPr>
      <w:r>
        <w:rPr>
          <w:rFonts w:ascii="Calibri" w:cs="Calibri" w:eastAsia="Calibri" w:hAnsi="Calibri"/>
          <w:color w:val="171A19"/>
          <w:sz w:val="21"/>
          <w:szCs w:val="21"/>
        </w:rPr>
        <w:t xml:space="preserve">Ускоренный вариант — 16 недель за 7,26 млн ₽: тот же объём, но потоки идут параллельно, поэтому дороже. Рекомендуем 24 недели за 4,44 млн. Меньше 3–4 недель после публикации AI-эффект просто не успевает проявиться.</w:t>
      </w:r>
    </w:p>
    <w:p>
      <w:pPr>
        <w:pStyle w:val="Heading3"/>
        <w:spacing w:after="60" w:before="260"/>
      </w:pPr>
      <w:r>
        <w:rPr>
          <w:rFonts w:ascii="Cambria" w:cs="Cambria" w:eastAsia="Cambria" w:hAnsi="Cambria"/>
          <w:b/>
          <w:bCs/>
          <w:color w:val="171A19"/>
          <w:sz w:val="23"/>
          <w:szCs w:val="23"/>
        </w:rPr>
        <w:t xml:space="preserve">Конкурсы притягивали призоловов. Что изменится?</w:t>
      </w:r>
    </w:p>
    <w:p>
      <w:pPr>
        <w:spacing w:after="100" w:line="280"/>
        <w:ind w:left="240"/>
      </w:pPr>
      <w:r>
        <w:rPr>
          <w:rFonts w:ascii="Calibri" w:cs="Calibri" w:eastAsia="Calibri" w:hAnsi="Calibri"/>
          <w:color w:val="171A19"/>
          <w:sz w:val="21"/>
          <w:szCs w:val="21"/>
        </w:rPr>
        <w:t xml:space="preserve">В пяти выпусках из двенадцати комментарии под конкурсами были шаблонными ответами ради приза. Под выпуском 05 участники сами жаловались на списывание, под выпуском 09 — на затянутое подведение итогов.</w:t>
      </w:r>
    </w:p>
    <w:p>
      <w:pPr>
        <w:spacing w:after="100" w:line="280"/>
        <w:ind w:left="240"/>
      </w:pPr>
      <w:r>
        <w:rPr>
          <w:rFonts w:ascii="Calibri" w:cs="Calibri" w:eastAsia="Calibri" w:hAnsi="Calibri"/>
          <w:color w:val="171A19"/>
          <w:sz w:val="21"/>
          <w:szCs w:val="21"/>
        </w:rPr>
        <w:t xml:space="preserve">Что меняем: ответ существует только внутри контента, обязательный таймкод, один ответ с аккаунта, без дублей и отредактированных комментариев, розыгрыш среди прошедших проверку, призы по тематике выпуска. В спецпроектах механика привязана к рецепту или гайду — участвует тот, кто посмотрел.</w:t>
      </w:r>
    </w:p>
    <w:p>
      <w:r>
        <w:br w:type="page"/>
      </w:r>
    </w:p>
    <w:p>
      <w:pPr>
        <w:pStyle w:val="Heading1"/>
        <w:spacing w:after="60" w:before="420"/>
      </w:pPr>
      <w:r>
        <w:rPr>
          <w:rFonts w:ascii="Cambria" w:cs="Cambria" w:eastAsia="Cambria" w:hAnsi="Cambria"/>
          <w:b/>
          <w:bCs/>
          <w:color w:val="171A19"/>
          <w:sz w:val="32"/>
          <w:szCs w:val="32"/>
        </w:rPr>
        <w:t xml:space="preserve">Цифры под рукой</w:t>
      </w:r>
    </w:p>
    <w:p>
      <w:pPr>
        <w:pBdr>
          <w:bottom w:val="single" w:color="171A19" w:sz="12" w:space="6"/>
        </w:pBdr>
        <w:spacing w:after="200"/>
      </w:pPr>
      <w:r>
        <w:rPr>
          <w:rFonts w:ascii="Calibri" w:cs="Calibri" w:eastAsia="Calibri" w:hAnsi="Calibri"/>
          <w:i/>
          <w:iCs/>
          <w:color w:val="5C6360"/>
          <w:sz w:val="20"/>
          <w:szCs w:val="20"/>
        </w:rPr>
        <w:t xml:space="preserve">Всё, что может понадобиться в ответе, на одной странице.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tcMar>
              <w:top w:type="dxa" w:w="80"/>
              <w:left w:type="dxa" w:w="120"/>
              <w:bottom w:type="dxa" w:w="80"/>
              <w:right w:type="dxa" w:w="120"/>
            </w:tcMar>
          </w:tcPr>
          <w:p>
            <w:pPr>
              <w:jc w:val="left"/>
            </w:pPr>
            <w:r>
              <w:rPr>
                <w:rFonts w:ascii="Calibri" w:cs="Calibri" w:eastAsia="Calibri" w:hAnsi="Calibri"/>
                <w:b/>
                <w:bCs/>
                <w:color w:val="5C6360"/>
                <w:sz w:val="17"/>
                <w:szCs w:val="17"/>
              </w:rPr>
              <w:t xml:space="preserve">Сезон «Главного ингредиента»</w:t>
            </w:r>
          </w:p>
        </w:tc>
        <w:tc>
          <w:tcPr>
            <w:tcW w:type="dxa" w:w="3000"/>
            <w:tcMar>
              <w:top w:type="dxa" w:w="80"/>
              <w:left w:type="dxa" w:w="120"/>
              <w:bottom w:type="dxa" w:w="80"/>
              <w:right w:type="dxa" w:w="120"/>
            </w:tcMar>
          </w:tcPr>
          <w:p>
            <w:pPr>
              <w:jc w:val="right"/>
            </w:pPr>
            <w:r>
              <w:rPr>
                <w:rFonts w:ascii="Calibri" w:cs="Calibri" w:eastAsia="Calibri" w:hAnsi="Calibri"/>
                <w:b/>
                <w:bCs/>
                <w:color w:val="5C6360"/>
                <w:sz w:val="17"/>
                <w:szCs w:val="17"/>
              </w:rPr>
              <w:t xml:space="preserve">Значение</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Бюджет сезона</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89,5 млн ₽</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 медиа и управление</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22,4 млн ₽ · 25%</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 гонорары, права, продакшн</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67,2 млн ₽ · 75%</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Просмотров видео</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50,2 млн</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CPV медийный / полный</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0,44 / 1,78 ₽</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Комментариев</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14 024</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ER проекта</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0,118%</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Досматриваемость 75%+, выпуски 01–06</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3,4%</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Брендовый спрос за период</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+25,1%</w:t>
            </w:r>
          </w:p>
        </w:tc>
      </w:tr>
      <w:tr>
        <w:tc>
          <w:tcPr>
            <w:tcW w:type="dxa" w:w="60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Пик спроса, август 2026</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656 тыс.</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tblHeader/>
        </w:trPr>
        <w:tc>
          <w:tcPr>
            <w:tcW w:type="dxa" w:w="3600"/>
            <w:tcMar>
              <w:top w:type="dxa" w:w="80"/>
              <w:left w:type="dxa" w:w="120"/>
              <w:bottom w:type="dxa" w:w="80"/>
              <w:right w:type="dxa" w:w="120"/>
            </w:tcMar>
          </w:tcPr>
          <w:p>
            <w:pPr>
              <w:jc w:val="left"/>
            </w:pPr>
            <w:r>
              <w:rPr>
                <w:rFonts w:ascii="Calibri" w:cs="Calibri" w:eastAsia="Calibri" w:hAnsi="Calibri"/>
                <w:b/>
                <w:bCs/>
                <w:color w:val="5C6360"/>
                <w:sz w:val="17"/>
                <w:szCs w:val="17"/>
              </w:rPr>
              <w:t xml:space="preserve">Три предложения</w:t>
            </w:r>
          </w:p>
        </w:tc>
        <w:tc>
          <w:tcPr>
            <w:tcW w:type="dxa" w:w="2400"/>
            <w:tcMar>
              <w:top w:type="dxa" w:w="80"/>
              <w:left w:type="dxa" w:w="120"/>
              <w:bottom w:type="dxa" w:w="80"/>
              <w:right w:type="dxa" w:w="120"/>
            </w:tcMar>
          </w:tcPr>
          <w:p>
            <w:pPr>
              <w:jc w:val="right"/>
            </w:pPr>
            <w:r>
              <w:rPr>
                <w:rFonts w:ascii="Calibri" w:cs="Calibri" w:eastAsia="Calibri" w:hAnsi="Calibri"/>
                <w:b/>
                <w:bCs/>
                <w:color w:val="5C6360"/>
                <w:sz w:val="17"/>
                <w:szCs w:val="17"/>
              </w:rPr>
              <w:t xml:space="preserve">Без НДС</w:t>
            </w:r>
          </w:p>
        </w:tc>
        <w:tc>
          <w:tcPr>
            <w:tcW w:type="dxa" w:w="3000"/>
            <w:tcMar>
              <w:top w:type="dxa" w:w="80"/>
              <w:left w:type="dxa" w:w="120"/>
              <w:bottom w:type="dxa" w:w="80"/>
              <w:right w:type="dxa" w:w="120"/>
            </w:tcMar>
          </w:tcPr>
          <w:p>
            <w:pPr>
              <w:jc w:val="right"/>
            </w:pPr>
            <w:r>
              <w:rPr>
                <w:rFonts w:ascii="Calibri" w:cs="Calibri" w:eastAsia="Calibri" w:hAnsi="Calibri"/>
                <w:b/>
                <w:bCs/>
                <w:color w:val="5C6360"/>
                <w:sz w:val="17"/>
                <w:szCs w:val="17"/>
              </w:rPr>
              <w:t xml:space="preserve">Что покупаем</w:t>
            </w:r>
          </w:p>
        </w:tc>
      </w:tr>
      <w:tr>
        <w:tc>
          <w:tcPr>
            <w:tcW w:type="dxa" w:w="3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VibeVO</w:t>
            </w:r>
          </w:p>
        </w:tc>
        <w:tc>
          <w:tcPr>
            <w:tcW w:type="dxa" w:w="2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3,31 млн ₽</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62 млн показов</w:t>
            </w:r>
          </w:p>
        </w:tc>
      </w:tr>
      <w:tr>
        <w:tc>
          <w:tcPr>
            <w:tcW w:type="dxa" w:w="3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Спецпроекты</w:t>
            </w:r>
          </w:p>
        </w:tc>
        <w:tc>
          <w:tcPr>
            <w:tcW w:type="dxa" w:w="2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13,95 млн ₽</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3,6 млн просмотров</w:t>
            </w:r>
          </w:p>
        </w:tc>
      </w:tr>
      <w:tr>
        <w:tc>
          <w:tcPr>
            <w:tcW w:type="dxa" w:w="3600"/>
            <w:tcMar>
              <w:top w:type="dxa" w:w="80"/>
              <w:left w:type="dxa" w:w="120"/>
              <w:bottom w:type="dxa" w:w="80"/>
              <w:right w:type="dxa" w:w="120"/>
            </w:tcMar>
          </w:tcPr>
          <w:p>
            <w:pPr>
              <w:jc w:val="left"/>
            </w:pPr>
            <w:r>
              <w:rPr>
                <w:rFonts w:ascii="Calibri" w:cs="Calibri" w:eastAsia="Calibri" w:hAnsi="Calibri"/>
                <w:b w:val="false"/>
                <w:bCs w:val="false"/>
                <w:color w:val="171A19"/>
                <w:sz w:val="20"/>
                <w:szCs w:val="20"/>
              </w:rPr>
              <w:t xml:space="preserve">AEO/GEO, 24 недели</w:t>
            </w:r>
          </w:p>
        </w:tc>
        <w:tc>
          <w:tcPr>
            <w:tcW w:type="dxa" w:w="24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4,44 млн ₽</w:t>
            </w:r>
          </w:p>
        </w:tc>
        <w:tc>
          <w:tcPr>
            <w:tcW w:type="dxa" w:w="3000"/>
            <w:tcMar>
              <w:top w:type="dxa" w:w="80"/>
              <w:left w:type="dxa" w:w="120"/>
              <w:bottom w:type="dxa" w:w="80"/>
              <w:right w:type="dxa" w:w="120"/>
            </w:tcMar>
          </w:tcPr>
          <w:p>
            <w:pPr>
              <w:jc w:val="right"/>
            </w:pPr>
            <w:r>
              <w:rPr>
                <w:rFonts w:ascii="Calibri" w:cs="Calibri" w:eastAsia="Calibri" w:hAnsi="Calibri"/>
                <w:b w:val="false"/>
                <w:bCs w:val="false"/>
                <w:color w:val="171A19"/>
                <w:sz w:val="20"/>
                <w:szCs w:val="20"/>
              </w:rPr>
              <w:t xml:space="preserve">KPI на 6-м месяце</w:t>
            </w:r>
          </w:p>
        </w:tc>
      </w:tr>
      <w:tr>
        <w:tc>
          <w:tcPr>
            <w:tcW w:type="dxa" w:w="3600"/>
            <w:shd w:fill="E9EBE6" w:val="clear"/>
            <w:tcMar>
              <w:top w:type="dxa" w:w="80"/>
              <w:left w:type="dxa" w:w="120"/>
              <w:bottom w:type="dxa" w:w="80"/>
              <w:right w:type="dxa" w:w="120"/>
            </w:tcMar>
          </w:tcPr>
          <w:p>
            <w:pPr>
              <w:jc w:val="left"/>
            </w:pPr>
            <w:r>
              <w:rPr>
                <w:rFonts w:ascii="Calibri" w:cs="Calibri" w:eastAsia="Calibri" w:hAnsi="Calibri"/>
                <w:b/>
                <w:bCs/>
                <w:color w:val="171A19"/>
                <w:sz w:val="20"/>
                <w:szCs w:val="20"/>
              </w:rPr>
              <w:t xml:space="preserve">Итого</w:t>
            </w:r>
          </w:p>
        </w:tc>
        <w:tc>
          <w:tcPr>
            <w:tcW w:type="dxa" w:w="2400"/>
            <w:shd w:fill="E9EBE6" w:val="clear"/>
            <w:tcMar>
              <w:top w:type="dxa" w:w="80"/>
              <w:left w:type="dxa" w:w="120"/>
              <w:bottom w:type="dxa" w:w="80"/>
              <w:right w:type="dxa" w:w="120"/>
            </w:tcMar>
          </w:tcPr>
          <w:p>
            <w:pPr>
              <w:jc w:val="right"/>
            </w:pPr>
            <w:r>
              <w:rPr>
                <w:rFonts w:ascii="Calibri" w:cs="Calibri" w:eastAsia="Calibri" w:hAnsi="Calibri"/>
                <w:b/>
                <w:bCs/>
                <w:color w:val="171A19"/>
                <w:sz w:val="20"/>
                <w:szCs w:val="20"/>
              </w:rPr>
              <w:t xml:space="preserve">21,70 млн ₽</w:t>
            </w:r>
          </w:p>
        </w:tc>
        <w:tc>
          <w:tcPr>
            <w:tcW w:type="dxa" w:w="3000"/>
            <w:shd w:fill="E9EBE6" w:val="clear"/>
            <w:tcMar>
              <w:top w:type="dxa" w:w="80"/>
              <w:left w:type="dxa" w:w="120"/>
              <w:bottom w:type="dxa" w:w="80"/>
              <w:right w:type="dxa" w:w="120"/>
            </w:tcMar>
          </w:tcPr>
          <w:p>
            <w:pPr>
              <w:jc w:val="right"/>
            </w:pPr>
            <w:r>
              <w:rPr>
                <w:rFonts w:ascii="Calibri" w:cs="Calibri" w:eastAsia="Calibri" w:hAnsi="Calibri"/>
                <w:b/>
                <w:bCs/>
                <w:color w:val="171A19"/>
                <w:sz w:val="20"/>
                <w:szCs w:val="20"/>
              </w:rPr>
              <w:t xml:space="preserve">24% прошлого сезона</w:t>
            </w:r>
          </w:p>
        </w:tc>
      </w:tr>
    </w:tbl>
    <w:p>
      <w:pPr>
        <w:pStyle w:val="Heading1"/>
        <w:spacing w:after="60" w:before="420"/>
      </w:pPr>
      <w:r>
        <w:rPr>
          <w:rFonts w:ascii="Cambria" w:cs="Cambria" w:eastAsia="Cambria" w:hAnsi="Cambria"/>
          <w:b/>
          <w:bCs/>
          <w:color w:val="171A19"/>
          <w:sz w:val="32"/>
          <w:szCs w:val="32"/>
        </w:rPr>
        <w:t xml:space="preserve">Если время поджимает</w:t>
      </w:r>
    </w:p>
    <w:p>
      <w:pPr>
        <w:pBdr>
          <w:bottom w:val="single" w:color="171A19" w:sz="12" w:space="6"/>
        </w:pBdr>
        <w:spacing w:after="200"/>
      </w:pPr>
      <w:r>
        <w:rPr>
          <w:rFonts w:ascii="Calibri" w:cs="Calibri" w:eastAsia="Calibri" w:hAnsi="Calibri"/>
          <w:i/>
          <w:iCs/>
          <w:color w:val="5C6360"/>
          <w:sz w:val="20"/>
          <w:szCs w:val="20"/>
        </w:rPr>
        <w:t xml:space="preserve">Режьте в этом порядке — рассказ сжимается до 38 минут без потери логики.</w:t>
      </w:r>
    </w:p>
    <w:p>
      <w:pPr>
        <w:spacing w:after="90" w:line="260"/>
      </w:pPr>
      <w:r>
        <w:rPr>
          <w:rFonts w:ascii="Consolas" w:cs="Consolas" w:eastAsia="Consolas" w:hAnsi="Consolas"/>
          <w:b/>
          <w:bCs/>
          <w:color w:val="A32218"/>
          <w:sz w:val="20"/>
          <w:szCs w:val="20"/>
        </w:rPr>
        <w:t xml:space="preserve">−1,5 мин   </w:t>
      </w:r>
      <w:r>
        <w:rPr>
          <w:rFonts w:ascii="Calibri" w:cs="Calibri" w:eastAsia="Calibri" w:hAnsi="Calibri"/>
          <w:color w:val="171A19"/>
          <w:sz w:val="21"/>
          <w:szCs w:val="21"/>
        </w:rPr>
        <w:t xml:space="preserve">Календарь целиком (05:00). Ритм сезона назвать одной фразой на обложке.</w:t>
      </w:r>
    </w:p>
    <w:p>
      <w:pPr>
        <w:spacing w:after="90" w:line="260"/>
      </w:pPr>
      <w:r>
        <w:rPr>
          <w:rFonts w:ascii="Consolas" w:cs="Consolas" w:eastAsia="Consolas" w:hAnsi="Consolas"/>
          <w:b/>
          <w:bCs/>
          <w:color w:val="A32218"/>
          <w:sz w:val="20"/>
          <w:szCs w:val="20"/>
        </w:rPr>
        <w:t xml:space="preserve">−2 мин   </w:t>
      </w:r>
      <w:r>
        <w:rPr>
          <w:rFonts w:ascii="Calibri" w:cs="Calibri" w:eastAsia="Calibri" w:hAnsi="Calibri"/>
          <w:color w:val="171A19"/>
          <w:sz w:val="21"/>
          <w:szCs w:val="21"/>
        </w:rPr>
        <w:t xml:space="preserve">Демонстрацию лонглиста (30:30). Назвать 25 авторов и итоговую сумму, фильтры показать только если спросят.</w:t>
      </w:r>
    </w:p>
    <w:p>
      <w:pPr>
        <w:spacing w:after="90" w:line="260"/>
      </w:pPr>
      <w:r>
        <w:rPr>
          <w:rFonts w:ascii="Consolas" w:cs="Consolas" w:eastAsia="Consolas" w:hAnsi="Consolas"/>
          <w:b/>
          <w:bCs/>
          <w:color w:val="A32218"/>
          <w:sz w:val="20"/>
          <w:szCs w:val="20"/>
        </w:rPr>
        <w:t xml:space="preserve">−2,2 мин   </w:t>
      </w:r>
      <w:r>
        <w:rPr>
          <w:rFonts w:ascii="Calibri" w:cs="Calibri" w:eastAsia="Calibri" w:hAnsi="Calibri"/>
          <w:color w:val="171A19"/>
          <w:sz w:val="21"/>
          <w:szCs w:val="21"/>
        </w:rPr>
        <w:t xml:space="preserve">Слайды 6–7 AEO — роадмап по неделям и первый месяц (39:00). Сказать только «базовый замер до первого релиза».</w:t>
      </w:r>
    </w:p>
    <w:p>
      <w:pPr>
        <w:spacing w:after="90" w:line="260"/>
      </w:pPr>
      <w:r>
        <w:rPr>
          <w:rFonts w:ascii="Consolas" w:cs="Consolas" w:eastAsia="Consolas" w:hAnsi="Consolas"/>
          <w:b/>
          <w:bCs/>
          <w:color w:val="A32218"/>
          <w:sz w:val="20"/>
          <w:szCs w:val="20"/>
        </w:rPr>
        <w:t xml:space="preserve">−1,4 мин   </w:t>
      </w:r>
      <w:r>
        <w:rPr>
          <w:rFonts w:ascii="Calibri" w:cs="Calibri" w:eastAsia="Calibri" w:hAnsi="Calibri"/>
          <w:color w:val="171A19"/>
          <w:sz w:val="21"/>
          <w:szCs w:val="21"/>
        </w:rPr>
        <w:t xml:space="preserve">Слайды 3 и 9 VibeVO (19:00, 24:50) — сегменты подробно и примеры размещения.</w:t>
      </w:r>
    </w:p>
    <w:p>
      <w:pPr>
        <w:spacing w:after="90" w:line="260"/>
      </w:pPr>
      <w:r>
        <w:rPr>
          <w:rFonts w:ascii="Consolas" w:cs="Consolas" w:eastAsia="Consolas" w:hAnsi="Consolas"/>
          <w:b/>
          <w:bCs/>
          <w:color w:val="A32218"/>
          <w:sz w:val="20"/>
          <w:szCs w:val="20"/>
        </w:rPr>
        <w:t xml:space="preserve">−1 мин   </w:t>
      </w:r>
      <w:r>
        <w:rPr>
          <w:rFonts w:ascii="Calibri" w:cs="Calibri" w:eastAsia="Calibri" w:hAnsi="Calibri"/>
          <w:color w:val="171A19"/>
          <w:sz w:val="21"/>
          <w:szCs w:val="21"/>
        </w:rPr>
        <w:t xml:space="preserve">Выводы 01, 02, 03 (12:30) — только заголовки, без расшифровки.</w:t>
      </w:r>
    </w:p>
    <w:p>
      <w:pPr>
        <w:pBdr>
          <w:left w:val="single" w:color="A32218" w:sz="18" w:space="8"/>
        </w:pBdr>
        <w:shd w:fill="F9E7E4" w:val="clear"/>
        <w:spacing w:after="40" w:before="160" w:line="260"/>
        <w:ind w:left="160" w:right="160"/>
      </w:pPr>
      <w:r>
        <w:rPr>
          <w:rFonts w:ascii="Calibri" w:cs="Calibri" w:eastAsia="Calibri" w:hAnsi="Calibri"/>
          <w:b/>
          <w:bCs/>
          <w:color w:val="A32218"/>
          <w:spacing w:val="24"/>
          <w:sz w:val="17"/>
          <w:szCs w:val="17"/>
        </w:rPr>
        <w:t xml:space="preserve">НЕ РЕЖЬТЕ НИКОГДА</w:t>
      </w:r>
    </w:p>
    <w:p>
      <w:pPr>
        <w:pBdr>
          <w:left w:val="single" w:color="A32218" w:sz="18" w:space="8"/>
        </w:pBdr>
        <w:shd w:fill="F9E7E4" w:val="clear"/>
        <w:spacing w:after="60" w:line="260"/>
        <w:ind w:left="160" w:right="160"/>
      </w:pPr>
      <w:r>
        <w:rPr>
          <w:rFonts w:ascii="Calibri" w:cs="Calibri" w:eastAsia="Calibri" w:hAnsi="Calibri"/>
          <w:color w:val="171A19"/>
          <w:sz w:val="20"/>
          <w:szCs w:val="20"/>
        </w:rPr>
        <w:t xml:space="preserve">Полную стоимость 1,78 ₽ (02:00), оговорку про совокупный эффект спроса (10:00), объяснение смены атрибуции VK (06:30), слайд 8 VibeVO со сценариями по секундам (23:20), итоговую сумму 21,7 млн и список решений (43:00–44:30).</w:t>
      </w:r>
    </w:p>
    <w:p>
      <w:pPr>
        <w:pBdr>
          <w:left w:val="single" w:color="A32218" w:sz="18" w:space="8"/>
        </w:pBdr>
        <w:shd w:fill="F9E7E4" w:val="clear"/>
        <w:spacing w:after="200" w:line="260"/>
        <w:ind w:left="160" w:right="160"/>
      </w:pPr>
      <w:r>
        <w:rPr>
          <w:rFonts w:ascii="Calibri" w:cs="Calibri" w:eastAsia="Calibri" w:hAnsi="Calibri"/>
          <w:color w:val="171A19"/>
          <w:sz w:val="20"/>
          <w:szCs w:val="20"/>
        </w:rPr>
        <w:t xml:space="preserve">Это каркас: без них встреча не заканчивается решением.</w:t>
      </w:r>
    </w:p>
    <w:p>
      <w:pPr>
        <w:spacing w:after="300"/>
      </w:pPr>
    </w:p>
    <w:p>
      <w:pPr>
        <w:pBdr>
          <w:top w:val="single" w:color="D6D9D3" w:sz="6" w:space="8"/>
        </w:pBdr>
        <w:spacing w:before="200"/>
      </w:pPr>
      <w:r>
        <w:rPr>
          <w:rFonts w:ascii="Calibri" w:cs="Calibri" w:eastAsia="Calibri" w:hAnsi="Calibri"/>
          <w:i/>
          <w:iCs/>
          <w:color w:val="5C6360"/>
          <w:sz w:val="18"/>
          <w:szCs w:val="18"/>
        </w:rPr>
        <w:t xml:space="preserve">Собрано по трём материалам: интерактивный дашборд «Главный ингредиент × Midea», презентация Midea × VibeVO (11 слайдов) и дорожная карта AEO/GEO/SEO на 24 недели (12 слайдов). Все суммы без НДС, кроме отдельно указанных. Цифры сверены с источниками; единственное расхождение — CPV 0,04 ₽ на слайде 11 VibeVO. Хронометраж: сам текст речи — около 4 300 слов, это 33–35 минут чтения вслух в спокойном темпе. Заявленные 46 минут включают переключения экранов, демонстрацию календаря и лонглиста, паузы и реплики со стороны клиента. Если вас не перебивают и вы не показываете фильтры, закончите минут за 35 — запас есть.</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Сценарий встречи с Midea</dc:title>
  <dc:creator>AdVisor Media</dc:creator>
  <dc:description>Полный текст выступления по трём материалам</dc:description>
  <cp:lastModifiedBy>Un-named</cp:lastModifiedBy>
  <cp:revision>1</cp:revision>
  <dcterms:created xsi:type="dcterms:W3CDTF">2026-09-29T08:25:49.184Z</dcterms:created>
  <dcterms:modified xsi:type="dcterms:W3CDTF">2026-09-29T08:25:49.184Z</dcterms:modified>
</cp:coreProperties>
</file>

<file path=docProps/custom.xml><?xml version="1.0" encoding="utf-8"?>
<Properties xmlns="http://schemas.openxmlformats.org/officeDocument/2006/custom-properties" xmlns:vt="http://schemas.openxmlformats.org/officeDocument/2006/docPropsVTypes"/>
</file>