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Lab Code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ID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Carbon fraction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Pretreatment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Final weight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Y131U1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 &lt;63 um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ABA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1.65ug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Y133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 &gt;250 um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3.67ug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Y134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 &gt;63 um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1.52ug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Y135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 &lt;63 um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0.46ug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Y136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 &gt;250 um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3.35ug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Y137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 &gt;63 um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1.05ug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Y138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 &lt;63 um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6.03ug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Y139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Pollen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1.71ug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Y331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 &lt;63 um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Y332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 &lt;63 um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Y330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 &lt;63 um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PyC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Hypy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 &lt;63 um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 &lt;63 um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Pollen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Pollen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2020-12-09T10:25:54Z</dcterms:modified>
  <cp:category/>
</cp:coreProperties>
</file>