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0567162" w14:textId="77777777" w:rsidR="000A669F" w:rsidRPr="000A669F" w:rsidRDefault="000A669F" w:rsidP="000A669F">
            <w:pPr>
              <w:jc w:val="both"/>
              <w:rPr>
                <w:rFonts w:eastAsiaTheme="majorEastAsia" w:cstheme="minorHAnsi"/>
                <w:color w:val="4472C4" w:themeColor="accent5"/>
                <w:sz w:val="24"/>
                <w:szCs w:val="24"/>
              </w:rPr>
            </w:pPr>
            <w:r w:rsidRPr="000A669F">
              <w:rPr>
                <w:rFonts w:eastAsiaTheme="majorEastAsia" w:cstheme="minorHAnsi"/>
                <w:color w:val="4472C4" w:themeColor="accent5"/>
                <w:sz w:val="24"/>
                <w:szCs w:val="24"/>
              </w:rPr>
              <w:t xml:space="preserve">Sí, he logrado cumplir con las actividades que me correspondían dentro del equipo y que fueron asignadas en esta etapa del proyecto. Específicamente, me enfoqué en el desarrollo de las vistas correspondientes a dos módulos clave: </w:t>
            </w:r>
            <w:r w:rsidRPr="000A669F">
              <w:rPr>
                <w:rFonts w:eastAsiaTheme="majorEastAsia" w:cstheme="minorHAnsi"/>
                <w:b/>
                <w:bCs/>
                <w:color w:val="4472C4" w:themeColor="accent5"/>
                <w:sz w:val="24"/>
                <w:szCs w:val="24"/>
              </w:rPr>
              <w:t>Gestión de Vecinos</w:t>
            </w:r>
            <w:r w:rsidRPr="000A669F">
              <w:rPr>
                <w:rFonts w:eastAsiaTheme="majorEastAsia" w:cstheme="minorHAnsi"/>
                <w:color w:val="4472C4" w:themeColor="accent5"/>
                <w:sz w:val="24"/>
                <w:szCs w:val="24"/>
              </w:rPr>
              <w:t xml:space="preserve"> (vista tipo </w:t>
            </w:r>
            <w:proofErr w:type="spellStart"/>
            <w:r w:rsidRPr="000A669F">
              <w:rPr>
                <w:rFonts w:eastAsiaTheme="majorEastAsia" w:cstheme="minorHAnsi"/>
                <w:color w:val="4472C4" w:themeColor="accent5"/>
                <w:sz w:val="24"/>
                <w:szCs w:val="24"/>
              </w:rPr>
              <w:t>dashboard</w:t>
            </w:r>
            <w:proofErr w:type="spellEnd"/>
            <w:r w:rsidRPr="000A669F">
              <w:rPr>
                <w:rFonts w:eastAsiaTheme="majorEastAsia" w:cstheme="minorHAnsi"/>
                <w:color w:val="4472C4" w:themeColor="accent5"/>
                <w:sz w:val="24"/>
                <w:szCs w:val="24"/>
              </w:rPr>
              <w:t xml:space="preserve"> para la directiva, donde se visualizan los socios actuales y postulantes) y </w:t>
            </w:r>
            <w:r w:rsidRPr="000A669F">
              <w:rPr>
                <w:rFonts w:eastAsiaTheme="majorEastAsia" w:cstheme="minorHAnsi"/>
                <w:b/>
                <w:bCs/>
                <w:color w:val="4472C4" w:themeColor="accent5"/>
                <w:sz w:val="24"/>
                <w:szCs w:val="24"/>
              </w:rPr>
              <w:t>Proyectos Vecinales</w:t>
            </w:r>
            <w:r w:rsidRPr="000A669F">
              <w:rPr>
                <w:rFonts w:eastAsiaTheme="majorEastAsia" w:cstheme="minorHAnsi"/>
                <w:color w:val="4472C4" w:themeColor="accent5"/>
                <w:sz w:val="24"/>
                <w:szCs w:val="24"/>
              </w:rPr>
              <w:t xml:space="preserve"> (con vistas diferenciadas para socios y directiva). Ambos módulos se encuentran finalizados.</w:t>
            </w:r>
          </w:p>
          <w:p w14:paraId="5F487B2B" w14:textId="77777777" w:rsidR="000A669F" w:rsidRPr="000A669F" w:rsidRDefault="000A669F" w:rsidP="000A669F">
            <w:pPr>
              <w:jc w:val="both"/>
              <w:rPr>
                <w:rFonts w:eastAsiaTheme="majorEastAsia" w:cstheme="minorHAnsi"/>
                <w:color w:val="4472C4" w:themeColor="accent5"/>
                <w:sz w:val="24"/>
                <w:szCs w:val="24"/>
              </w:rPr>
            </w:pPr>
            <w:r w:rsidRPr="000A669F">
              <w:rPr>
                <w:rFonts w:eastAsiaTheme="majorEastAsia" w:cstheme="minorHAnsi"/>
                <w:color w:val="4472C4" w:themeColor="accent5"/>
                <w:sz w:val="24"/>
                <w:szCs w:val="24"/>
              </w:rPr>
              <w:t xml:space="preserve">Para el desarrollo utilicé </w:t>
            </w:r>
            <w:r w:rsidRPr="000A669F">
              <w:rPr>
                <w:rFonts w:eastAsiaTheme="majorEastAsia" w:cstheme="minorHAnsi"/>
                <w:b/>
                <w:bCs/>
                <w:color w:val="4472C4" w:themeColor="accent5"/>
                <w:sz w:val="24"/>
                <w:szCs w:val="24"/>
              </w:rPr>
              <w:t xml:space="preserve">Visual Studio </w:t>
            </w:r>
            <w:proofErr w:type="spellStart"/>
            <w:r w:rsidRPr="000A669F">
              <w:rPr>
                <w:rFonts w:eastAsiaTheme="majorEastAsia" w:cstheme="minorHAnsi"/>
                <w:b/>
                <w:bCs/>
                <w:color w:val="4472C4" w:themeColor="accent5"/>
                <w:sz w:val="24"/>
                <w:szCs w:val="24"/>
              </w:rPr>
              <w:t>Code</w:t>
            </w:r>
            <w:proofErr w:type="spellEnd"/>
            <w:r w:rsidRPr="000A669F">
              <w:rPr>
                <w:rFonts w:eastAsiaTheme="majorEastAsia" w:cstheme="minorHAnsi"/>
                <w:color w:val="4472C4" w:themeColor="accent5"/>
                <w:sz w:val="24"/>
                <w:szCs w:val="24"/>
              </w:rPr>
              <w:t xml:space="preserve"> como entorno de trabajo, implementando </w:t>
            </w:r>
            <w:proofErr w:type="spellStart"/>
            <w:r w:rsidRPr="000A669F">
              <w:rPr>
                <w:rFonts w:eastAsiaTheme="majorEastAsia" w:cstheme="minorHAnsi"/>
                <w:b/>
                <w:bCs/>
                <w:color w:val="4472C4" w:themeColor="accent5"/>
                <w:sz w:val="24"/>
                <w:szCs w:val="24"/>
              </w:rPr>
              <w:t>React</w:t>
            </w:r>
            <w:proofErr w:type="spellEnd"/>
            <w:r w:rsidRPr="000A669F">
              <w:rPr>
                <w:rFonts w:eastAsiaTheme="majorEastAsia" w:cstheme="minorHAnsi"/>
                <w:color w:val="4472C4" w:themeColor="accent5"/>
                <w:sz w:val="24"/>
                <w:szCs w:val="24"/>
              </w:rPr>
              <w:t xml:space="preserve"> con </w:t>
            </w:r>
            <w:r w:rsidRPr="000A669F">
              <w:rPr>
                <w:rFonts w:eastAsiaTheme="majorEastAsia" w:cstheme="minorHAnsi"/>
                <w:b/>
                <w:bCs/>
                <w:color w:val="4472C4" w:themeColor="accent5"/>
                <w:sz w:val="24"/>
                <w:szCs w:val="24"/>
              </w:rPr>
              <w:t>Vite</w:t>
            </w:r>
            <w:r w:rsidRPr="000A669F">
              <w:rPr>
                <w:rFonts w:eastAsiaTheme="majorEastAsia" w:cstheme="minorHAnsi"/>
                <w:color w:val="4472C4" w:themeColor="accent5"/>
                <w:sz w:val="24"/>
                <w:szCs w:val="24"/>
              </w:rPr>
              <w:t xml:space="preserve"> para la construcción del </w:t>
            </w:r>
            <w:proofErr w:type="spellStart"/>
            <w:r w:rsidRPr="000A669F">
              <w:rPr>
                <w:rFonts w:eastAsiaTheme="majorEastAsia" w:cstheme="minorHAnsi"/>
                <w:color w:val="4472C4" w:themeColor="accent5"/>
                <w:sz w:val="24"/>
                <w:szCs w:val="24"/>
              </w:rPr>
              <w:t>frontend</w:t>
            </w:r>
            <w:proofErr w:type="spellEnd"/>
            <w:r w:rsidRPr="000A669F">
              <w:rPr>
                <w:rFonts w:eastAsiaTheme="majorEastAsia" w:cstheme="minorHAnsi"/>
                <w:color w:val="4472C4" w:themeColor="accent5"/>
                <w:sz w:val="24"/>
                <w:szCs w:val="24"/>
              </w:rPr>
              <w:t xml:space="preserve"> y </w:t>
            </w:r>
            <w:r w:rsidRPr="000A669F">
              <w:rPr>
                <w:rFonts w:eastAsiaTheme="majorEastAsia" w:cstheme="minorHAnsi"/>
                <w:b/>
                <w:bCs/>
                <w:color w:val="4472C4" w:themeColor="accent5"/>
                <w:sz w:val="24"/>
                <w:szCs w:val="24"/>
              </w:rPr>
              <w:t>CSS</w:t>
            </w:r>
            <w:r w:rsidRPr="000A669F">
              <w:rPr>
                <w:rFonts w:eastAsiaTheme="majorEastAsia" w:cstheme="minorHAnsi"/>
                <w:color w:val="4472C4" w:themeColor="accent5"/>
                <w:sz w:val="24"/>
                <w:szCs w:val="24"/>
              </w:rPr>
              <w:t xml:space="preserve"> para el diseño visual. Estas herramientas me permitieron desarrollar interfaces responsivas y funcionales, alineadas con los requerimientos definidos.</w:t>
            </w:r>
          </w:p>
          <w:p w14:paraId="7AAA04CC" w14:textId="77777777" w:rsidR="000A669F" w:rsidRPr="000A669F" w:rsidRDefault="000A669F" w:rsidP="000A669F">
            <w:pPr>
              <w:jc w:val="both"/>
              <w:rPr>
                <w:rFonts w:eastAsiaTheme="majorEastAsia" w:cstheme="minorHAnsi"/>
                <w:color w:val="4472C4" w:themeColor="accent5"/>
                <w:sz w:val="24"/>
                <w:szCs w:val="24"/>
              </w:rPr>
            </w:pPr>
            <w:r w:rsidRPr="000A669F">
              <w:rPr>
                <w:rFonts w:eastAsiaTheme="majorEastAsia" w:cstheme="minorHAnsi"/>
                <w:color w:val="4472C4" w:themeColor="accent5"/>
                <w:sz w:val="24"/>
                <w:szCs w:val="24"/>
              </w:rPr>
              <w:t>Uno de los factores que facilitó el cumplimiento fue la planificación clara, el trabajo colaborativo con mis compañeras y la definición temprana de los requerimientos. Esto permitió avanzar de forma organizada y sin mayores retrabajos.</w:t>
            </w:r>
          </w:p>
          <w:p w14:paraId="678700B1" w14:textId="77777777" w:rsidR="000A669F" w:rsidRPr="000A669F" w:rsidRDefault="000A669F" w:rsidP="000A669F">
            <w:pPr>
              <w:jc w:val="both"/>
              <w:rPr>
                <w:rFonts w:eastAsiaTheme="majorEastAsia" w:cstheme="minorHAnsi"/>
                <w:color w:val="4472C4" w:themeColor="accent5"/>
                <w:sz w:val="24"/>
                <w:szCs w:val="24"/>
              </w:rPr>
            </w:pPr>
            <w:r w:rsidRPr="000A669F">
              <w:rPr>
                <w:rFonts w:eastAsiaTheme="majorEastAsia" w:cstheme="minorHAnsi"/>
                <w:color w:val="4472C4" w:themeColor="accent5"/>
                <w:sz w:val="24"/>
                <w:szCs w:val="24"/>
              </w:rPr>
              <w:t>Como principal dificultad, destaco la gestión del tiempo, ya que actualmente me encuentro realizando mi práctica profesional en paralelo. Esto me exigió organizarme cuidadosamente para poder cumplir con ambas responsabilidades sin afectar los plazos ni la calidad del trabajo entregado.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654B8C3E"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Durante el desarrollo del Proyecto APT, me he enfrentado principalmente a dos dificultades: la gestión del tiempo, debido a que estoy realizando mi práctica profesional en paralelo, y la falta de experiencia previa con algunas herramientas utilizadas en el proyecto, específicamente Vite.</w:t>
            </w:r>
          </w:p>
          <w:p w14:paraId="1E5011C0"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lastRenderedPageBreak/>
              <w:t>Para manejar la falta de tiempo, he implementado una planificación más estricta de mis actividades, destinando horarios específicos fuera de mi jornada de práctica para trabajar en el proyecto. También he priorizado tareas clave y mantenido una comunicación constante con mi equipo, lo que nos ha permitido coordinarnos de manera eficiente y avanzar de forma ordenada.</w:t>
            </w:r>
          </w:p>
          <w:p w14:paraId="00C5A375"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 xml:space="preserve">Respecto a la herramienta Vite, al inicio del proyecto no tenía experiencia directa con su uso, por lo que fue necesario investigar, revisar documentación oficial y consultar recursos en línea para comprender su funcionamiento y cómo integrarlo adecuadamente con </w:t>
            </w:r>
            <w:proofErr w:type="spellStart"/>
            <w:r w:rsidRPr="000A669F">
              <w:rPr>
                <w:rFonts w:ascii="Calibri" w:hAnsi="Calibri"/>
                <w:color w:val="4472C4" w:themeColor="accent5"/>
                <w:sz w:val="24"/>
                <w:szCs w:val="24"/>
              </w:rPr>
              <w:t>React</w:t>
            </w:r>
            <w:proofErr w:type="spellEnd"/>
            <w:r w:rsidRPr="000A669F">
              <w:rPr>
                <w:rFonts w:ascii="Calibri" w:hAnsi="Calibri"/>
                <w:color w:val="4472C4" w:themeColor="accent5"/>
                <w:sz w:val="24"/>
                <w:szCs w:val="24"/>
              </w:rPr>
              <w:t>. Esta experiencia me permitió aprender de forma autodidacta y aplicar los conocimientos adquiridos en el desarrollo de las vistas que me correspondían.</w:t>
            </w:r>
          </w:p>
          <w:p w14:paraId="7BC4D618" w14:textId="7CD6C08D" w:rsidR="004F2A8B" w:rsidRPr="00201F2B" w:rsidRDefault="000A669F" w:rsidP="3D28A338">
            <w:pPr>
              <w:jc w:val="both"/>
              <w:rPr>
                <w:rFonts w:ascii="Calibri" w:hAnsi="Calibri"/>
                <w:color w:val="4472C4" w:themeColor="accent5"/>
                <w:sz w:val="24"/>
                <w:szCs w:val="24"/>
              </w:rPr>
            </w:pPr>
            <w:r w:rsidRPr="000A669F">
              <w:rPr>
                <w:rFonts w:ascii="Calibri" w:hAnsi="Calibri"/>
                <w:color w:val="4472C4" w:themeColor="accent5"/>
                <w:sz w:val="24"/>
                <w:szCs w:val="24"/>
              </w:rPr>
              <w:t>En adelante, planeo continuar utilizando estas estrategias para enfrentar los desafíos que puedan surgir, reforzando mi aprendizaje continuo y manteniendo una organización efectiva para cumplir con los próximos hitos del proyecto.</w:t>
            </w: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8230A89" w14:textId="77777777" w:rsidR="000A669F" w:rsidRPr="003B466F" w:rsidRDefault="000A669F" w:rsidP="3D28A338">
            <w:pPr>
              <w:jc w:val="both"/>
              <w:rPr>
                <w:rFonts w:eastAsiaTheme="majorEastAsia"/>
                <w:color w:val="767171" w:themeColor="background2" w:themeShade="80"/>
                <w:sz w:val="24"/>
                <w:szCs w:val="24"/>
              </w:rPr>
            </w:pPr>
          </w:p>
          <w:p w14:paraId="79CC4D71" w14:textId="2D215632"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 xml:space="preserve">Evalúo mi trabajo </w:t>
            </w:r>
            <w:r w:rsidRPr="00201F2B">
              <w:rPr>
                <w:rFonts w:ascii="Calibri" w:hAnsi="Calibri"/>
                <w:color w:val="4472C4" w:themeColor="accent5"/>
                <w:sz w:val="24"/>
                <w:szCs w:val="24"/>
              </w:rPr>
              <w:t>con nota 7,</w:t>
            </w:r>
            <w:r w:rsidRPr="000A669F">
              <w:rPr>
                <w:rFonts w:ascii="Calibri" w:hAnsi="Calibri"/>
                <w:color w:val="4472C4" w:themeColor="accent5"/>
                <w:sz w:val="24"/>
                <w:szCs w:val="24"/>
              </w:rPr>
              <w:t xml:space="preserve"> ya que logré cumplir con las tareas que me fueron asignadas dentro del equipo en los plazos establecidos, a pesar de estar realizando mi práctica profesional al mismo tiempo. Me enfoqué en el desarrollo de las vistas para los módulos de Gestión de Vecinos y Proyectos Vecinales, aplicando tecnologías como </w:t>
            </w:r>
            <w:proofErr w:type="spellStart"/>
            <w:r w:rsidRPr="000A669F">
              <w:rPr>
                <w:rFonts w:ascii="Calibri" w:hAnsi="Calibri"/>
                <w:color w:val="4472C4" w:themeColor="accent5"/>
                <w:sz w:val="24"/>
                <w:szCs w:val="24"/>
              </w:rPr>
              <w:t>React</w:t>
            </w:r>
            <w:proofErr w:type="spellEnd"/>
            <w:r w:rsidRPr="000A669F">
              <w:rPr>
                <w:rFonts w:ascii="Calibri" w:hAnsi="Calibri"/>
                <w:color w:val="4472C4" w:themeColor="accent5"/>
                <w:sz w:val="24"/>
                <w:szCs w:val="24"/>
              </w:rPr>
              <w:t>, Vite y CSS, y considero que el resultado fue funcional, claro y alineado con los requerimientos definidos.</w:t>
            </w:r>
          </w:p>
          <w:p w14:paraId="2DC3EAE1"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Uno de los aspectos que destaco es mi capacidad de adaptación y aprendizaje autónomo, ya que al comenzar no tenía experiencia previa con Vite. Esto me impulsó a investigar, explorar documentación y probar soluciones por mi cuenta, lo que fortaleció mis habilidades técnicas y me permitió avanzar con seguridad.</w:t>
            </w:r>
          </w:p>
          <w:p w14:paraId="501672E8"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 xml:space="preserve">Como aspecto a mejorar, considero que puedo seguir trabajando en optimizar mi organización del tiempo, especialmente en periodos con alta carga académica o laboral. También me gustaría profundizar más en buenas prácticas de desarrollo </w:t>
            </w:r>
            <w:proofErr w:type="spellStart"/>
            <w:r w:rsidRPr="000A669F">
              <w:rPr>
                <w:rFonts w:ascii="Calibri" w:hAnsi="Calibri"/>
                <w:color w:val="4472C4" w:themeColor="accent5"/>
                <w:sz w:val="24"/>
                <w:szCs w:val="24"/>
              </w:rPr>
              <w:t>frontend</w:t>
            </w:r>
            <w:proofErr w:type="spellEnd"/>
            <w:r w:rsidRPr="000A669F">
              <w:rPr>
                <w:rFonts w:ascii="Calibri" w:hAnsi="Calibri"/>
                <w:color w:val="4472C4" w:themeColor="accent5"/>
                <w:sz w:val="24"/>
                <w:szCs w:val="24"/>
              </w:rPr>
              <w:t>, como accesibilidad y uso de componentes reutilizables, para seguir mejorando la calidad del código y la experiencia de usuario.</w:t>
            </w:r>
          </w:p>
          <w:p w14:paraId="08431ED4" w14:textId="77777777" w:rsidR="000A669F" w:rsidRPr="000A669F" w:rsidRDefault="000A669F" w:rsidP="000A669F">
            <w:pPr>
              <w:jc w:val="both"/>
              <w:rPr>
                <w:rFonts w:ascii="Calibri" w:hAnsi="Calibri"/>
                <w:color w:val="4472C4" w:themeColor="accent5"/>
                <w:sz w:val="24"/>
                <w:szCs w:val="24"/>
              </w:rPr>
            </w:pPr>
            <w:r w:rsidRPr="000A669F">
              <w:rPr>
                <w:rFonts w:ascii="Calibri" w:hAnsi="Calibri"/>
                <w:color w:val="4472C4" w:themeColor="accent5"/>
                <w:sz w:val="24"/>
                <w:szCs w:val="24"/>
              </w:rPr>
              <w:t>En general, esta etapa del proyecto ha sido una experiencia muy formativa y me ha permitido aplicar conocimientos de forma práctica, al mismo tiempo que identifico áreas donde seguir creciendo profesionalmente.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61E7DB49" w14:textId="77777777" w:rsidR="007E35FE" w:rsidRPr="007E35FE" w:rsidRDefault="007E35FE" w:rsidP="007E35FE">
            <w:pPr>
              <w:jc w:val="both"/>
              <w:rPr>
                <w:rFonts w:ascii="Calibri" w:hAnsi="Calibri"/>
                <w:color w:val="4472C4" w:themeColor="accent5"/>
                <w:sz w:val="24"/>
                <w:szCs w:val="24"/>
              </w:rPr>
            </w:pPr>
            <w:r w:rsidRPr="007E35FE">
              <w:rPr>
                <w:rFonts w:ascii="Calibri" w:hAnsi="Calibri"/>
                <w:color w:val="4472C4" w:themeColor="accent5"/>
                <w:sz w:val="24"/>
                <w:szCs w:val="24"/>
              </w:rPr>
              <w:t xml:space="preserve">Una inquietud que tengo pensando en el futuro del proyecto es sobre cómo publicar e implementar la página web junto con la base de datos y el </w:t>
            </w:r>
            <w:proofErr w:type="spellStart"/>
            <w:r w:rsidRPr="007E35FE">
              <w:rPr>
                <w:rFonts w:ascii="Calibri" w:hAnsi="Calibri"/>
                <w:color w:val="4472C4" w:themeColor="accent5"/>
                <w:sz w:val="24"/>
                <w:szCs w:val="24"/>
              </w:rPr>
              <w:t>backend</w:t>
            </w:r>
            <w:proofErr w:type="spellEnd"/>
            <w:r w:rsidRPr="007E35FE">
              <w:rPr>
                <w:rFonts w:ascii="Calibri" w:hAnsi="Calibri"/>
                <w:color w:val="4472C4" w:themeColor="accent5"/>
                <w:sz w:val="24"/>
                <w:szCs w:val="24"/>
              </w:rPr>
              <w:t xml:space="preserve"> en un entorno real. Hasta ahora, hemos desarrollado el sistema principalmente para funcionar en entornos locales, lo cual es habitual en proyectos educativos, pero no hemos tenido experiencia previa en el despliegue o publicación de una aplicación web completa.</w:t>
            </w:r>
          </w:p>
          <w:p w14:paraId="16D45ED5" w14:textId="77777777" w:rsidR="007E35FE" w:rsidRPr="007E35FE" w:rsidRDefault="007E35FE" w:rsidP="007E35FE">
            <w:pPr>
              <w:jc w:val="both"/>
              <w:rPr>
                <w:rFonts w:ascii="Calibri" w:hAnsi="Calibri"/>
                <w:color w:val="4472C4" w:themeColor="accent5"/>
                <w:sz w:val="24"/>
                <w:szCs w:val="24"/>
              </w:rPr>
            </w:pPr>
            <w:r w:rsidRPr="007E35FE">
              <w:rPr>
                <w:rFonts w:ascii="Calibri" w:hAnsi="Calibri"/>
                <w:color w:val="4472C4" w:themeColor="accent5"/>
                <w:sz w:val="24"/>
                <w:szCs w:val="24"/>
              </w:rPr>
              <w:t>Por eso, me gustaría aprender más acerca de las mejores prácticas, herramientas y plataformas que nos permitan hacer esto de manera segura y efectiva cuando llegue el momento, incluyendo el manejo de bases de datos, configuraciones de servidor y consideraciones de seguridad.</w:t>
            </w:r>
          </w:p>
          <w:p w14:paraId="6C46C6A7" w14:textId="32BFFC6F" w:rsidR="007E35FE" w:rsidRPr="007E35FE" w:rsidRDefault="007E35FE" w:rsidP="007E35FE">
            <w:pPr>
              <w:jc w:val="both"/>
              <w:rPr>
                <w:rFonts w:ascii="Calibri" w:hAnsi="Calibri"/>
                <w:color w:val="4472C4" w:themeColor="accent5"/>
                <w:sz w:val="24"/>
                <w:szCs w:val="24"/>
              </w:rPr>
            </w:pPr>
            <w:r w:rsidRPr="007E35FE">
              <w:rPr>
                <w:rFonts w:ascii="Calibri" w:hAnsi="Calibri"/>
                <w:color w:val="4472C4" w:themeColor="accent5"/>
                <w:sz w:val="24"/>
                <w:szCs w:val="24"/>
              </w:rPr>
              <w:t>Nuestro docente asignado no es especialista en</w:t>
            </w:r>
            <w:r w:rsidRPr="00201F2B">
              <w:rPr>
                <w:rFonts w:ascii="Calibri" w:hAnsi="Calibri"/>
                <w:color w:val="4472C4" w:themeColor="accent5"/>
                <w:sz w:val="24"/>
                <w:szCs w:val="24"/>
              </w:rPr>
              <w:t xml:space="preserve"> áreas informáticas</w:t>
            </w:r>
            <w:r w:rsidRPr="007E35FE">
              <w:rPr>
                <w:rFonts w:ascii="Calibri" w:hAnsi="Calibri"/>
                <w:color w:val="4472C4" w:themeColor="accent5"/>
                <w:sz w:val="24"/>
                <w:szCs w:val="24"/>
              </w:rPr>
              <w:t>, por lo que buscaremos apoyo adicional con otros profesores, compañeros con experiencia o recursos en línea para abordar esta etapa con éxito cuando proceda.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99EBE3" w14:textId="77777777" w:rsidR="007E35FE" w:rsidRPr="007E35FE" w:rsidRDefault="007E35FE" w:rsidP="007E35FE">
            <w:pPr>
              <w:jc w:val="both"/>
              <w:rPr>
                <w:rFonts w:eastAsiaTheme="majorEastAsia"/>
                <w:color w:val="4472C4" w:themeColor="accent5"/>
                <w:sz w:val="24"/>
                <w:szCs w:val="24"/>
              </w:rPr>
            </w:pPr>
            <w:r w:rsidRPr="007E35FE">
              <w:rPr>
                <w:rFonts w:eastAsiaTheme="majorEastAsia"/>
                <w:color w:val="4472C4" w:themeColor="accent5"/>
                <w:sz w:val="24"/>
                <w:szCs w:val="24"/>
              </w:rPr>
              <w:t>Considero que, por el momento, no es necesario redistribuir las actividades entre los miembros del grupo. Las tareas han sido distribuidas de manera equilibrada, considerando las cualidades y aptitudes de cada integrante, y alineadas con las diferentes fases del desarrollo del proyecto, incluyendo el posible despliegue futuro.</w:t>
            </w:r>
          </w:p>
          <w:p w14:paraId="07FB21E2" w14:textId="77777777" w:rsidR="007E35FE" w:rsidRPr="007E35FE" w:rsidRDefault="007E35FE" w:rsidP="007E35FE">
            <w:pPr>
              <w:jc w:val="both"/>
              <w:rPr>
                <w:rFonts w:eastAsiaTheme="majorEastAsia"/>
                <w:color w:val="767171" w:themeColor="background2" w:themeShade="80"/>
                <w:sz w:val="24"/>
                <w:szCs w:val="24"/>
              </w:rPr>
            </w:pPr>
            <w:r w:rsidRPr="007E35FE">
              <w:rPr>
                <w:rFonts w:eastAsiaTheme="majorEastAsia"/>
                <w:color w:val="4472C4" w:themeColor="accent5"/>
                <w:sz w:val="24"/>
                <w:szCs w:val="24"/>
              </w:rPr>
              <w:t>Es normal que en algunas etapas ciertos miembros tengan menos tareas asignadas, pero esto se compensa con actividades pendientes para fases posteriores. Por lo tanto, confío en que todos los integrantes tendrán un rol activo y responsabilidades claras conforme avance el proyecto, manteniendo un balance adecuado en la carga de trabajo</w:t>
            </w:r>
            <w:r w:rsidRPr="007E35FE">
              <w:rPr>
                <w:rFonts w:eastAsiaTheme="majorEastAsia"/>
                <w:color w:val="767171" w:themeColor="background2" w:themeShade="80"/>
                <w:sz w:val="24"/>
                <w:szCs w:val="24"/>
              </w:rPr>
              <w:t>.</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9A3CE4F" w14:textId="77777777" w:rsidR="00201F2B" w:rsidRPr="00201F2B" w:rsidRDefault="00201F2B" w:rsidP="00201F2B">
            <w:pPr>
              <w:jc w:val="both"/>
              <w:rPr>
                <w:rFonts w:eastAsiaTheme="majorEastAsia"/>
                <w:color w:val="4472C4" w:themeColor="accent5"/>
                <w:sz w:val="24"/>
                <w:szCs w:val="24"/>
              </w:rPr>
            </w:pPr>
            <w:r w:rsidRPr="00201F2B">
              <w:rPr>
                <w:rFonts w:eastAsiaTheme="majorEastAsia"/>
                <w:color w:val="4472C4" w:themeColor="accent5"/>
                <w:sz w:val="24"/>
                <w:szCs w:val="24"/>
              </w:rPr>
              <w:t>Evaluamos nuestro trabajo en grupo como positivo y efectivo, ya que hemos logrado avanzar en las diferentes etapas del proyecto cumpliendo con los objetivos planteados y manteniendo una comunicación constante.</w:t>
            </w:r>
          </w:p>
          <w:p w14:paraId="6C2E7574" w14:textId="77777777" w:rsidR="00201F2B" w:rsidRPr="00201F2B" w:rsidRDefault="00201F2B" w:rsidP="00201F2B">
            <w:pPr>
              <w:jc w:val="both"/>
              <w:rPr>
                <w:rFonts w:eastAsiaTheme="majorEastAsia"/>
                <w:color w:val="4472C4" w:themeColor="accent5"/>
                <w:sz w:val="24"/>
                <w:szCs w:val="24"/>
              </w:rPr>
            </w:pPr>
            <w:r w:rsidRPr="00201F2B">
              <w:rPr>
                <w:rFonts w:eastAsiaTheme="majorEastAsia"/>
                <w:color w:val="4472C4" w:themeColor="accent5"/>
                <w:sz w:val="24"/>
                <w:szCs w:val="24"/>
              </w:rPr>
              <w:t>Entre los aspectos positivos, destacamos la buena coordinación y distribución de tareas según las habilidades y fortalezas de cada integrante, lo que ha facilitado el cumplimiento de responsabilidades. También valoramos la disposición para apoyarnos mutuamente cuando alguien enfrenta dificultades, y la apertura para compartir ideas y soluciones durante las reuniones.</w:t>
            </w:r>
          </w:p>
          <w:p w14:paraId="4D5CCB4A" w14:textId="77777777" w:rsidR="00201F2B" w:rsidRPr="00201F2B" w:rsidRDefault="00201F2B" w:rsidP="00201F2B">
            <w:pPr>
              <w:jc w:val="both"/>
              <w:rPr>
                <w:rFonts w:eastAsiaTheme="majorEastAsia"/>
                <w:color w:val="4472C4" w:themeColor="accent5"/>
                <w:sz w:val="24"/>
                <w:szCs w:val="24"/>
              </w:rPr>
            </w:pPr>
            <w:r w:rsidRPr="00201F2B">
              <w:rPr>
                <w:rFonts w:eastAsiaTheme="majorEastAsia"/>
                <w:color w:val="4472C4" w:themeColor="accent5"/>
                <w:sz w:val="24"/>
                <w:szCs w:val="24"/>
              </w:rPr>
              <w:t>Como aspecto a mejorar, creemos que podríamos optimizar la planificación y seguimiento de los avances para evitar posibles retrasos, especialmente cuando coincidimos con otras responsabilidades como prácticas profesionales o estudios. Asimismo, sería beneficioso fortalecer aún más las reuniones de retroalimentación para identificar y resolver obstáculos de forma más temprana.</w:t>
            </w:r>
          </w:p>
          <w:p w14:paraId="7BEFC24D" w14:textId="77777777" w:rsidR="00201F2B" w:rsidRPr="00201F2B" w:rsidRDefault="00201F2B" w:rsidP="00201F2B">
            <w:pPr>
              <w:jc w:val="both"/>
              <w:rPr>
                <w:rFonts w:eastAsiaTheme="majorEastAsia"/>
                <w:color w:val="4472C4" w:themeColor="accent5"/>
                <w:sz w:val="24"/>
                <w:szCs w:val="24"/>
              </w:rPr>
            </w:pPr>
            <w:r w:rsidRPr="00201F2B">
              <w:rPr>
                <w:rFonts w:eastAsiaTheme="majorEastAsia"/>
                <w:color w:val="4472C4" w:themeColor="accent5"/>
                <w:sz w:val="24"/>
                <w:szCs w:val="24"/>
              </w:rPr>
              <w:t>En general, la experiencia de trabajar en equipo ha sido enriquecedora y nos ha permitido complementar nuestras capacidades para avanzar de manera conjunta hacia la finalización exitosa del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24359" w14:textId="77777777" w:rsidR="008907DD" w:rsidRDefault="008907DD" w:rsidP="00DF38AE">
      <w:pPr>
        <w:spacing w:after="0" w:line="240" w:lineRule="auto"/>
      </w:pPr>
      <w:r>
        <w:separator/>
      </w:r>
    </w:p>
  </w:endnote>
  <w:endnote w:type="continuationSeparator" w:id="0">
    <w:p w14:paraId="6BF221B7" w14:textId="77777777" w:rsidR="008907DD" w:rsidRDefault="008907D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2C435" w14:textId="77777777" w:rsidR="008907DD" w:rsidRDefault="008907DD" w:rsidP="00DF38AE">
      <w:pPr>
        <w:spacing w:after="0" w:line="240" w:lineRule="auto"/>
      </w:pPr>
      <w:r>
        <w:separator/>
      </w:r>
    </w:p>
  </w:footnote>
  <w:footnote w:type="continuationSeparator" w:id="0">
    <w:p w14:paraId="7F12B132" w14:textId="77777777" w:rsidR="008907DD" w:rsidRDefault="008907D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7755608">
    <w:abstractNumId w:val="3"/>
  </w:num>
  <w:num w:numId="2" w16cid:durableId="1253707103">
    <w:abstractNumId w:val="8"/>
  </w:num>
  <w:num w:numId="3" w16cid:durableId="1683508183">
    <w:abstractNumId w:val="12"/>
  </w:num>
  <w:num w:numId="4" w16cid:durableId="804199855">
    <w:abstractNumId w:val="28"/>
  </w:num>
  <w:num w:numId="5" w16cid:durableId="851991323">
    <w:abstractNumId w:val="30"/>
  </w:num>
  <w:num w:numId="6" w16cid:durableId="599484534">
    <w:abstractNumId w:val="4"/>
  </w:num>
  <w:num w:numId="7" w16cid:durableId="2075662144">
    <w:abstractNumId w:val="11"/>
  </w:num>
  <w:num w:numId="8" w16cid:durableId="2102556979">
    <w:abstractNumId w:val="19"/>
  </w:num>
  <w:num w:numId="9" w16cid:durableId="1776948201">
    <w:abstractNumId w:val="15"/>
  </w:num>
  <w:num w:numId="10" w16cid:durableId="1761441450">
    <w:abstractNumId w:val="9"/>
  </w:num>
  <w:num w:numId="11" w16cid:durableId="1672217458">
    <w:abstractNumId w:val="24"/>
  </w:num>
  <w:num w:numId="12" w16cid:durableId="303200208">
    <w:abstractNumId w:val="35"/>
  </w:num>
  <w:num w:numId="13" w16cid:durableId="2095933219">
    <w:abstractNumId w:val="29"/>
  </w:num>
  <w:num w:numId="14" w16cid:durableId="1406100944">
    <w:abstractNumId w:val="1"/>
  </w:num>
  <w:num w:numId="15" w16cid:durableId="312174418">
    <w:abstractNumId w:val="36"/>
  </w:num>
  <w:num w:numId="16" w16cid:durableId="2055734508">
    <w:abstractNumId w:val="21"/>
  </w:num>
  <w:num w:numId="17" w16cid:durableId="1957249694">
    <w:abstractNumId w:val="17"/>
  </w:num>
  <w:num w:numId="18" w16cid:durableId="2067096172">
    <w:abstractNumId w:val="31"/>
  </w:num>
  <w:num w:numId="19" w16cid:durableId="2136168170">
    <w:abstractNumId w:val="10"/>
  </w:num>
  <w:num w:numId="20" w16cid:durableId="1023899230">
    <w:abstractNumId w:val="39"/>
  </w:num>
  <w:num w:numId="21" w16cid:durableId="1254508658">
    <w:abstractNumId w:val="34"/>
  </w:num>
  <w:num w:numId="22" w16cid:durableId="174656137">
    <w:abstractNumId w:val="13"/>
  </w:num>
  <w:num w:numId="23" w16cid:durableId="2104911630">
    <w:abstractNumId w:val="14"/>
  </w:num>
  <w:num w:numId="24" w16cid:durableId="555163180">
    <w:abstractNumId w:val="5"/>
  </w:num>
  <w:num w:numId="25" w16cid:durableId="878474353">
    <w:abstractNumId w:val="16"/>
  </w:num>
  <w:num w:numId="26" w16cid:durableId="1611858142">
    <w:abstractNumId w:val="20"/>
  </w:num>
  <w:num w:numId="27" w16cid:durableId="1311789383">
    <w:abstractNumId w:val="23"/>
  </w:num>
  <w:num w:numId="28" w16cid:durableId="1155492030">
    <w:abstractNumId w:val="0"/>
  </w:num>
  <w:num w:numId="29" w16cid:durableId="569583555">
    <w:abstractNumId w:val="18"/>
  </w:num>
  <w:num w:numId="30" w16cid:durableId="814302494">
    <w:abstractNumId w:val="22"/>
  </w:num>
  <w:num w:numId="31" w16cid:durableId="1616134542">
    <w:abstractNumId w:val="2"/>
  </w:num>
  <w:num w:numId="32" w16cid:durableId="394817279">
    <w:abstractNumId w:val="7"/>
  </w:num>
  <w:num w:numId="33" w16cid:durableId="100883808">
    <w:abstractNumId w:val="32"/>
  </w:num>
  <w:num w:numId="34" w16cid:durableId="42027800">
    <w:abstractNumId w:val="38"/>
  </w:num>
  <w:num w:numId="35" w16cid:durableId="1804809809">
    <w:abstractNumId w:val="6"/>
  </w:num>
  <w:num w:numId="36" w16cid:durableId="1958876539">
    <w:abstractNumId w:val="25"/>
  </w:num>
  <w:num w:numId="37" w16cid:durableId="1387950044">
    <w:abstractNumId w:val="37"/>
  </w:num>
  <w:num w:numId="38" w16cid:durableId="19285624">
    <w:abstractNumId w:val="27"/>
  </w:num>
  <w:num w:numId="39" w16cid:durableId="1459571694">
    <w:abstractNumId w:val="26"/>
  </w:num>
  <w:num w:numId="40" w16cid:durableId="16838930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9F"/>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1F2B"/>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1F4C"/>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5F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07DD"/>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1260</Words>
  <Characters>6933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CRISTAL . HINOSTROZA ARAYA</cp:lastModifiedBy>
  <cp:revision>43</cp:revision>
  <cp:lastPrinted>2019-12-16T20:10:00Z</cp:lastPrinted>
  <dcterms:created xsi:type="dcterms:W3CDTF">2021-12-31T12:50:00Z</dcterms:created>
  <dcterms:modified xsi:type="dcterms:W3CDTF">2025-10-13T01:38:00Z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