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Maria Jaramillo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My Professional Journal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Apr 17th, 24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Unit 1 Career Simulation: Personal Website Pt I.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1c1c1c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c1c"/>
          <w:sz w:val="21"/>
          <w:szCs w:val="21"/>
          <w:highlight w:val="white"/>
          <w:rtl w:val="0"/>
        </w:rPr>
        <w:t xml:space="preserve">This project was a total blast! It made me realize that if I put my mind to it, do some research, and ask questions, I can accomplish anything I set out to do. I've always been pretty creative, and being able to create something out of thin air was just amazing. It also made me feel like I could help others develop and bring their ideas to life when I graduate.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1c1c1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c1c"/>
          <w:sz w:val="21"/>
          <w:szCs w:val="21"/>
          <w:highlight w:val="white"/>
          <w:rtl w:val="0"/>
        </w:rPr>
        <w:t xml:space="preserve">To be honest, I find myself daydreaming about all the cool stuff I can do with the coding skills I'm learning. I've been spending hours outside of class researching and brainstorming ways to apply what I'm learning to my business. I can't wait to keep learning and become a whiz in this field. I'm definitely pumped about all the possibilities!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