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Анализ средств управления проектами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50" w:before="9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3"/>
          <w:szCs w:val="23"/>
          <w:rtl w:val="0"/>
        </w:rPr>
        <w:t xml:space="preserve">1. Понятие и классификация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line="25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Средства управления проектами — совокупность методов, моделей и программных инструментов, которые помогают планировать работы, распределять ресурсы, контролировать сроки и качество, а также координировать участников. Их можно разделить на три группы: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методы и модели планирования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(диаграмма Ганта, PERT/CPM, WBS, RACI),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методологии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(каскадная модель Waterfall, гибкие подходы Scrum и Kanban, гибриды) и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программные платформы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(специализированные системы, онлайн-трекеры, универсальные рабочие пространства, электронные таблицы).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50" w:before="9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3"/>
          <w:szCs w:val="23"/>
          <w:rtl w:val="0"/>
        </w:rPr>
        <w:t xml:space="preserve">2. Методы и модели</w:t>
      </w: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2300"/>
        <w:gridCol w:w="2000"/>
        <w:gridCol w:w="2000"/>
        <w:gridCol w:w="1638"/>
        <w:tblGridChange w:id="0">
          <w:tblGrid>
            <w:gridCol w:w="1700"/>
            <w:gridCol w:w="2300"/>
            <w:gridCol w:w="2000"/>
            <w:gridCol w:w="2000"/>
            <w:gridCol w:w="16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25.0" w:type="dxa"/>
              <w:left w:w="60.0" w:type="dxa"/>
              <w:bottom w:w="25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0" w:line="215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Метод / модель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25.0" w:type="dxa"/>
              <w:left w:w="60.0" w:type="dxa"/>
              <w:bottom w:w="25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0" w:line="215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25.0" w:type="dxa"/>
              <w:left w:w="60.0" w:type="dxa"/>
              <w:bottom w:w="25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0" w:line="215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Сильные стороны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25.0" w:type="dxa"/>
              <w:left w:w="60.0" w:type="dxa"/>
              <w:bottom w:w="25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0" w:line="215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Ограничения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25.0" w:type="dxa"/>
              <w:left w:w="60.0" w:type="dxa"/>
              <w:bottom w:w="25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0" w:line="215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Когда применять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25.0" w:type="dxa"/>
              <w:left w:w="60.0" w:type="dxa"/>
              <w:bottom w:w="25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0" w:line="215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Диаграмма Ганта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25.0" w:type="dxa"/>
              <w:left w:w="60.0" w:type="dxa"/>
              <w:bottom w:w="25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line="215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Календарный план: задачи, сроки, зависимости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25.0" w:type="dxa"/>
              <w:left w:w="60.0" w:type="dxa"/>
              <w:bottom w:w="25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0" w:line="215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Наглядность, простота понимания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25.0" w:type="dxa"/>
              <w:left w:w="60.0" w:type="dxa"/>
              <w:bottom w:w="25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line="215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Плохо отражает неопределённость; громоздка при изменениях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25.0" w:type="dxa"/>
              <w:left w:w="60.0" w:type="dxa"/>
              <w:bottom w:w="25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0" w:line="215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Предсказуемые проекты с чёткими сроками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25.0" w:type="dxa"/>
              <w:left w:w="60.0" w:type="dxa"/>
              <w:bottom w:w="25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0" w:line="215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PERT / метод критического пути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25.0" w:type="dxa"/>
              <w:left w:w="60.0" w:type="dxa"/>
              <w:bottom w:w="25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0" w:line="215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Расчёт длительности и критических задач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25.0" w:type="dxa"/>
              <w:left w:w="60.0" w:type="dxa"/>
              <w:bottom w:w="25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0" w:line="215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Выявляет задачи, задерживающие весь проект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25.0" w:type="dxa"/>
              <w:left w:w="60.0" w:type="dxa"/>
              <w:bottom w:w="25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0" w:line="215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Требует оценок времени и расчётов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25.0" w:type="dxa"/>
              <w:left w:w="60.0" w:type="dxa"/>
              <w:bottom w:w="25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0" w:line="215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Сложные проекты с большим числом зависимостей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25.0" w:type="dxa"/>
              <w:left w:w="60.0" w:type="dxa"/>
              <w:bottom w:w="25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line="215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WBS и матрица RACI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25.0" w:type="dxa"/>
              <w:left w:w="60.0" w:type="dxa"/>
              <w:bottom w:w="25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line="215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Декомпозиция работ и распределение ответственности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25.0" w:type="dxa"/>
              <w:left w:w="60.0" w:type="dxa"/>
              <w:bottom w:w="25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line="215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Ясность объёма работ и ролей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25.0" w:type="dxa"/>
              <w:left w:w="60.0" w:type="dxa"/>
              <w:bottom w:w="25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line="215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Не показывает время; требует поддержки в актуальном виде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25.0" w:type="dxa"/>
              <w:left w:w="60.0" w:type="dxa"/>
              <w:bottom w:w="25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0" w:line="215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Старт проекта, командная работа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25.0" w:type="dxa"/>
              <w:left w:w="60.0" w:type="dxa"/>
              <w:bottom w:w="25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line="215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Kanban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25.0" w:type="dxa"/>
              <w:left w:w="60.0" w:type="dxa"/>
              <w:bottom w:w="25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line="215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Визуализация потока задач по статусам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25.0" w:type="dxa"/>
              <w:left w:w="60.0" w:type="dxa"/>
              <w:bottom w:w="25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line="215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Гибкость, ограничение незавершённой работы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25.0" w:type="dxa"/>
              <w:left w:w="60.0" w:type="dxa"/>
              <w:bottom w:w="25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line="215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Нет жёсткого планирования сроков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25.0" w:type="dxa"/>
              <w:left w:w="60.0" w:type="dxa"/>
              <w:bottom w:w="25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line="215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Непрерывные и меняющиеся задачи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25.0" w:type="dxa"/>
              <w:left w:w="60.0" w:type="dxa"/>
              <w:bottom w:w="25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line="215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Scrum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25.0" w:type="dxa"/>
              <w:left w:w="60.0" w:type="dxa"/>
              <w:bottom w:w="25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line="215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Итерации (спринты), роли, ритуалы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25.0" w:type="dxa"/>
              <w:left w:w="60.0" w:type="dxa"/>
              <w:bottom w:w="25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line="215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Быстрая обратная связь, адаптивность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25.0" w:type="dxa"/>
              <w:left w:w="60.0" w:type="dxa"/>
              <w:bottom w:w="25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0" w:line="215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Нужна дисциплина и опытная команда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25.0" w:type="dxa"/>
              <w:left w:w="60.0" w:type="dxa"/>
              <w:bottom w:w="25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line="215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Разработка при нечётких требованиях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50" w:before="9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3"/>
          <w:szCs w:val="23"/>
          <w:rtl w:val="0"/>
        </w:rPr>
        <w:t xml:space="preserve">3. Программные средства</w:t>
      </w:r>
      <w:r w:rsidDel="00000000" w:rsidR="00000000" w:rsidRPr="00000000">
        <w:rPr>
          <w:rtl w:val="0"/>
        </w:rPr>
      </w:r>
    </w:p>
    <w:tbl>
      <w:tblPr>
        <w:tblStyle w:val="Table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2300"/>
        <w:gridCol w:w="2000"/>
        <w:gridCol w:w="2000"/>
        <w:gridCol w:w="1638"/>
        <w:tblGridChange w:id="0">
          <w:tblGrid>
            <w:gridCol w:w="1700"/>
            <w:gridCol w:w="2300"/>
            <w:gridCol w:w="2000"/>
            <w:gridCol w:w="2000"/>
            <w:gridCol w:w="16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25.0" w:type="dxa"/>
              <w:left w:w="60.0" w:type="dxa"/>
              <w:bottom w:w="25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line="215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Программное средство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25.0" w:type="dxa"/>
              <w:left w:w="60.0" w:type="dxa"/>
              <w:bottom w:w="25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line="215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Основные возможности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25.0" w:type="dxa"/>
              <w:left w:w="60.0" w:type="dxa"/>
              <w:bottom w:w="25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line="215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Сильные стороны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25.0" w:type="dxa"/>
              <w:left w:w="60.0" w:type="dxa"/>
              <w:bottom w:w="25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line="215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Ограничения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25.0" w:type="dxa"/>
              <w:left w:w="60.0" w:type="dxa"/>
              <w:bottom w:w="25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line="215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Типичный пользователь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25.0" w:type="dxa"/>
              <w:left w:w="60.0" w:type="dxa"/>
              <w:bottom w:w="25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line="215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Microsoft 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25.0" w:type="dxa"/>
              <w:left w:w="60.0" w:type="dxa"/>
              <w:bottom w:w="25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line="215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Диаграммы Ганта, ресурсы, критический путь, бюджет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25.0" w:type="dxa"/>
              <w:left w:w="60.0" w:type="dxa"/>
              <w:bottom w:w="25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line="215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Глубокое классическое планирование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25.0" w:type="dxa"/>
              <w:left w:w="60.0" w:type="dxa"/>
              <w:bottom w:w="25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line="215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Сложность, стоимость, нужно обучение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25.0" w:type="dxa"/>
              <w:left w:w="60.0" w:type="dxa"/>
              <w:bottom w:w="25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line="215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Менеджеры крупных проектов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25.0" w:type="dxa"/>
              <w:left w:w="60.0" w:type="dxa"/>
              <w:bottom w:w="25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line="215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Jira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25.0" w:type="dxa"/>
              <w:left w:w="60.0" w:type="dxa"/>
              <w:bottom w:w="25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line="215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Scrum и Kanban, учёт задач и ошибок, отчёты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25.0" w:type="dxa"/>
              <w:left w:w="60.0" w:type="dxa"/>
              <w:bottom w:w="25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line="215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Гибкая настройка, много интеграций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25.0" w:type="dxa"/>
              <w:left w:w="60.0" w:type="dxa"/>
              <w:bottom w:w="25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line="215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Избыточна для нетехнических проектов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25.0" w:type="dxa"/>
              <w:left w:w="60.0" w:type="dxa"/>
              <w:bottom w:w="25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line="215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IT-команды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25.0" w:type="dxa"/>
              <w:left w:w="60.0" w:type="dxa"/>
              <w:bottom w:w="25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line="215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Asana, Trello, Яндекс Трекер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25.0" w:type="dxa"/>
              <w:left w:w="60.0" w:type="dxa"/>
              <w:bottom w:w="25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line="215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Доски, списки, сроки, комментарии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25.0" w:type="dxa"/>
              <w:left w:w="60.0" w:type="dxa"/>
              <w:bottom w:w="25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line="215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Простота, быстрый старт, удобство командной работы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25.0" w:type="dxa"/>
              <w:left w:w="60.0" w:type="dxa"/>
              <w:bottom w:w="25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line="215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Ограничены в ресурсном планировании; часть функций в платных тарифах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25.0" w:type="dxa"/>
              <w:left w:w="60.0" w:type="dxa"/>
              <w:bottom w:w="25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line="215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Малые и средние команды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25.0" w:type="dxa"/>
              <w:left w:w="60.0" w:type="dxa"/>
              <w:bottom w:w="25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line="215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Notion и аналоги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25.0" w:type="dxa"/>
              <w:left w:w="60.0" w:type="dxa"/>
              <w:bottom w:w="25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line="215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Документы, базы данных, доски в одном пространстве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25.0" w:type="dxa"/>
              <w:left w:w="60.0" w:type="dxa"/>
              <w:bottom w:w="25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line="215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Универсальность, база знаний рядом с задачами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25.0" w:type="dxa"/>
              <w:left w:w="60.0" w:type="dxa"/>
              <w:bottom w:w="25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line="215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Требует настройки; слабее в диаграммах Ганта и ресурсах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25.0" w:type="dxa"/>
              <w:left w:w="60.0" w:type="dxa"/>
              <w:bottom w:w="25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line="215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Небольшие команды, фрилансеры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25.0" w:type="dxa"/>
              <w:left w:w="60.0" w:type="dxa"/>
              <w:bottom w:w="25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line="215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Excel, Google Таблицы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25.0" w:type="dxa"/>
              <w:left w:w="60.0" w:type="dxa"/>
              <w:bottom w:w="25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line="215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Таблицы, формулы, простые диаграммы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25.0" w:type="dxa"/>
              <w:left w:w="60.0" w:type="dxa"/>
              <w:bottom w:w="25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line="215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Доступность, привычность, низкий порог входа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25.0" w:type="dxa"/>
              <w:left w:w="60.0" w:type="dxa"/>
              <w:bottom w:w="25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line="215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Ручной труд, нет автоматизации и уведомлений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25.0" w:type="dxa"/>
              <w:left w:w="60.0" w:type="dxa"/>
              <w:bottom w:w="25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line="215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Начинающие проекты, личные планы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50" w:before="9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3"/>
          <w:szCs w:val="23"/>
          <w:rtl w:val="0"/>
        </w:rPr>
        <w:t xml:space="preserve">4. Критерии выбора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400" w:right="0" w:hanging="200"/>
        <w:jc w:val="both"/>
        <w:rPr/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1"/>
          <w:szCs w:val="21"/>
          <w:shd w:fill="auto" w:val="clear"/>
          <w:vertAlign w:val="baseline"/>
          <w:rtl w:val="0"/>
        </w:rPr>
        <w:t xml:space="preserve">Тип проекта: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при чётких требованиях подходят классические методы (Ганта, PERT), при неопределённости</w:t>
      </w:r>
      <w:r w:rsidDel="00000000" w:rsidR="00000000" w:rsidRPr="00000000">
        <w:rPr>
          <w:rtl w:val="0"/>
        </w:rPr>
        <w:t xml:space="preserve"> подходят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гибкие (Scrum, Kanban).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400" w:right="0" w:hanging="20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Размер и опыт команды: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чем больше участников и зависимостей, тем нужнее специализированные системы; для небольших команд достаточно лёгких трекеров.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400" w:right="0" w:hanging="20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Бюджет и доступность: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стоимость лицензий, условия тарифов и доступность сервиса в конкретной стране нужно проверять до внедрения.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400" w:right="0" w:hanging="20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Интеграции и отчётность: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связь с почтой, мессенджерами, календарём, возможность выгрузки отчётов.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400" w:right="0" w:hanging="20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Порог входа: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сложный инструмент без обучения часто даёт обратный эффект и забрасывается.</w:t>
      </w:r>
    </w:p>
    <w:p w:rsidR="00000000" w:rsidDel="00000000" w:rsidP="00000000" w:rsidRDefault="00000000" w:rsidRPr="00000000" w14:paraId="00000048">
      <w:pPr>
        <w:spacing w:after="50" w:before="9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3"/>
          <w:szCs w:val="23"/>
          <w:rtl w:val="0"/>
        </w:rPr>
        <w:t xml:space="preserve">5. Вывод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5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Универсально лучшего средства не существует: эффективность определяется соответствием инструмента характеру проекта и зрелости команды. Классические методы и специализированные системы дают точность и контроль, но требуют подготовки; гибкие подходы и лёгкие трекеры обеспечивают скорость и адаптивность, но слабее в долгосрочном планировании. На практике чаще всего применяют сочетание: метод планирования для общей структуры и простой трекер для ежедневной работы.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737" w:top="737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00" w:hanging="20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tHC6SJMjEoXX14LrG6SzUlS5CQ==">CgMxLjA4AHIhMTVwV093ZnVVRXFhd3dtRDBXVzZyaXpaNWJZcG1zelhT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2026-10-24T14:47:23.375Z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