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24F9" w14:textId="67DBF39D" w:rsidR="0062125D" w:rsidRPr="00546446" w:rsidRDefault="00546446" w:rsidP="00546446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 Unitara In Python</w:t>
      </w:r>
    </w:p>
    <w:p w14:paraId="5C4811BF" w14:textId="3925A6E1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Descrierea Aplicației Testate</w:t>
      </w:r>
    </w:p>
    <w:p w14:paraId="7650B062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Am implementat clasa CreditValidator, care simulează procesul de decizie al unei bănci pentru acordarea unui credit. Aplicația primește trei parametri: varsta, venit_lunar și scor_credit.</w:t>
      </w:r>
    </w:p>
    <w:p w14:paraId="108B8522" w14:textId="77777777" w:rsidR="00546446" w:rsidRPr="00546446" w:rsidRDefault="00546446" w:rsidP="00546446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14:paraId="537F219F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Vârstă:</w:t>
      </w:r>
      <w:r w:rsidRPr="00546446">
        <w:rPr>
          <w:rFonts w:ascii="Times New Roman" w:hAnsi="Times New Roman" w:cs="Times New Roman"/>
        </w:rPr>
        <w:t xml:space="preserve"> Trebuie să fie între 18 și 65 de ani.</w:t>
      </w:r>
    </w:p>
    <w:p w14:paraId="4F39BA69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14:paraId="74B12C54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Scor Credit:</w:t>
      </w:r>
      <w:r w:rsidRPr="00546446">
        <w:rPr>
          <w:rFonts w:ascii="Times New Roman" w:hAnsi="Times New Roman" w:cs="Times New Roman"/>
        </w:rPr>
        <w:t xml:space="preserve"> Peste 500 pentru aprobare standard, peste 800 pentru condiții excelente.</w:t>
      </w:r>
    </w:p>
    <w:p w14:paraId="7C74EBC0" w14:textId="32BE30CA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 Black-Box (Bazate pe specificații)</w:t>
      </w:r>
    </w:p>
    <w:p w14:paraId="021DA637" w14:textId="7B771DB9" w:rsidR="00D67040" w:rsidRDefault="00D67040" w:rsidP="00D6704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 de intrări</w:t>
      </w:r>
    </w:p>
    <w:p w14:paraId="4FAA1BFF" w14:textId="77777777" w:rsidR="00D67040" w:rsidRPr="00D67040" w:rsidRDefault="00D67040" w:rsidP="00D67040">
      <w:pPr>
        <w:pStyle w:val="ListParagraph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Aplicația are 3 intrări:</w:t>
      </w:r>
    </w:p>
    <w:p w14:paraId="4C00F056" w14:textId="5A782C61" w:rsidR="00D67040" w:rsidRP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Vârsta (varsta)</w:t>
      </w:r>
    </w:p>
    <w:p w14:paraId="5B10DFE4" w14:textId="4BFC2228" w:rsidR="00D67040" w:rsidRP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Venitul lunar (venit_lunar)</w:t>
      </w:r>
    </w:p>
    <w:p w14:paraId="316A2710" w14:textId="16BA9996" w:rsid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Scorul de credit (scor_credit)</w:t>
      </w:r>
    </w:p>
    <w:p w14:paraId="500FBAA1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Pentru acestea, se disting următoarele clase de echivalență:</w:t>
      </w:r>
    </w:p>
    <w:p w14:paraId="067788BC" w14:textId="77777777" w:rsidR="00D67040" w:rsidRPr="00D67040" w:rsidRDefault="00D67040" w:rsidP="00D6704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vârstă</w:t>
      </w:r>
      <w:r w:rsidRPr="00D67040">
        <w:rPr>
          <w:rFonts w:ascii="Times New Roman" w:hAnsi="Times New Roman" w:cs="Times New Roman"/>
        </w:rPr>
        <w:t>:</w:t>
      </w:r>
    </w:p>
    <w:p w14:paraId="32C54A65" w14:textId="505C86F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V1 = {varsta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(Vârstă validă)</w:t>
      </w:r>
    </w:p>
    <w:p w14:paraId="55C3E413" w14:textId="4A33ABF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V2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&lt; 18} (Prea tânăr)</w:t>
      </w:r>
    </w:p>
    <w:p w14:paraId="57118F82" w14:textId="58443643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V3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&gt; 65} (Pensionar)</w:t>
      </w:r>
    </w:p>
    <w:p w14:paraId="6E22D89B" w14:textId="6611B924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venitul lunar</w:t>
      </w:r>
      <w:r w:rsidRPr="00D67040">
        <w:rPr>
          <w:rFonts w:ascii="Times New Roman" w:hAnsi="Times New Roman" w:cs="Times New Roman"/>
        </w:rPr>
        <w:t>:</w:t>
      </w:r>
    </w:p>
    <w:p w14:paraId="49DCB2F6" w14:textId="32DECFD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Y1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(Venit suficient)</w:t>
      </w:r>
    </w:p>
    <w:p w14:paraId="32CA5C90" w14:textId="113B815F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Y2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&lt; 2000} (Venit insuficient)</w:t>
      </w:r>
    </w:p>
    <w:p w14:paraId="184DC7F2" w14:textId="6A339E71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scorul de credit</w:t>
      </w:r>
      <w:r w:rsidRPr="00D67040">
        <w:rPr>
          <w:rFonts w:ascii="Times New Roman" w:hAnsi="Times New Roman" w:cs="Times New Roman"/>
        </w:rPr>
        <w:t>:</w:t>
      </w:r>
    </w:p>
    <w:p w14:paraId="7AFC5B43" w14:textId="02D0EAB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S1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scor_credit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(Scor standard)</w:t>
      </w:r>
    </w:p>
    <w:p w14:paraId="3E461D10" w14:textId="3867D7DC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S2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excelent)</w:t>
      </w:r>
    </w:p>
    <w:p w14:paraId="22D5D53E" w14:textId="4A339855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S3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scăzut/inacceptabil)</w:t>
      </w:r>
    </w:p>
    <w:p w14:paraId="7523B2F9" w14:textId="77777777" w:rsid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6866FEC9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2F54BC11" w14:textId="3E4FF187" w:rsidR="00D67040" w:rsidRDefault="00D67040" w:rsidP="009E3E2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 de ieșiri</w:t>
      </w:r>
    </w:p>
    <w:p w14:paraId="08018B76" w14:textId="77777777" w:rsidR="009E3E29" w:rsidRPr="00D67040" w:rsidRDefault="009E3E29" w:rsidP="009E3E2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FA640" w14:textId="77777777" w:rsidR="00D67040" w:rsidRPr="009E3E29" w:rsidRDefault="00D67040" w:rsidP="00D67040">
      <w:pPr>
        <w:pStyle w:val="ListParagraph"/>
        <w:rPr>
          <w:rFonts w:ascii="Times New Roman" w:hAnsi="Times New Roman" w:cs="Times New Roman"/>
          <w:u w:val="single"/>
        </w:rPr>
      </w:pPr>
      <w:r w:rsidRPr="009E3E29">
        <w:rPr>
          <w:rFonts w:ascii="Times New Roman" w:hAnsi="Times New Roman" w:cs="Times New Roman"/>
          <w:u w:val="single"/>
        </w:rPr>
        <w:t>Constă din următoarele 4 răspunsuri:</w:t>
      </w:r>
    </w:p>
    <w:p w14:paraId="3359E06F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Varsta neadecvata"</w:t>
      </w:r>
    </w:p>
    <w:p w14:paraId="1A03CD7B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Scor sau venit insuficient"</w:t>
      </w:r>
    </w:p>
    <w:p w14:paraId="1EEEA248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Standard"</w:t>
      </w:r>
    </w:p>
    <w:p w14:paraId="43D45948" w14:textId="77777777" w:rsid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Excelente"</w:t>
      </w:r>
    </w:p>
    <w:p w14:paraId="1F7769D2" w14:textId="77777777" w:rsidR="007E6E39" w:rsidRPr="00D67040" w:rsidRDefault="007E6E39" w:rsidP="00F4328D">
      <w:pPr>
        <w:pStyle w:val="ListParagraph"/>
        <w:rPr>
          <w:rFonts w:ascii="Times New Roman" w:hAnsi="Times New Roman" w:cs="Times New Roman"/>
        </w:rPr>
      </w:pPr>
    </w:p>
    <w:p w14:paraId="2AF3A392" w14:textId="77777777" w:rsidR="007E6E39" w:rsidRPr="007E6E39" w:rsidRDefault="007E6E39" w:rsidP="007E6E39">
      <w:pPr>
        <w:pStyle w:val="ListParagraph"/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Clasele de echivalență globale (obținute ca o combinație a claselor individuale):</w:t>
      </w:r>
    </w:p>
    <w:p w14:paraId="5FD6DA93" w14:textId="184A55A4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C1 = {(varsta, venit_lunar, scor_credit)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14:paraId="508C1EA1" w14:textId="3E873551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C2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14:paraId="2A7FEF8A" w14:textId="7BDB2A6C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C3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14:paraId="09154DF0" w14:textId="3A5537BF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C4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14:paraId="115BAAA2" w14:textId="44AD3DBE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C5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14:paraId="04ADD668" w14:textId="7A41AD96" w:rsid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C6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14:paraId="49294DD4" w14:textId="77777777" w:rsidR="00F4328D" w:rsidRPr="007E6E39" w:rsidRDefault="00F4328D" w:rsidP="00F4328D">
      <w:pPr>
        <w:pStyle w:val="ListParagraph"/>
        <w:rPr>
          <w:rFonts w:ascii="Times New Roman" w:hAnsi="Times New Roman" w:cs="Times New Roman"/>
        </w:rPr>
      </w:pPr>
    </w:p>
    <w:p w14:paraId="1F696290" w14:textId="17088F77" w:rsidR="00D67040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D57A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3CF51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7934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3CF6B4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6CE774" w14:textId="7CA124FA" w:rsidR="00546446" w:rsidRPr="004143FA" w:rsidRDefault="004143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Analiza pe tipuri de date 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ș</w:t>
      </w:r>
      <w:r w:rsidRPr="004143FA">
        <w:rPr>
          <w:rFonts w:ascii="Times New Roman" w:hAnsi="Times New Roman" w:cs="Times New Roman"/>
          <w:b/>
          <w:bCs/>
          <w:sz w:val="28"/>
          <w:szCs w:val="28"/>
        </w:rPr>
        <w:t>i parametrii</w:t>
      </w:r>
    </w:p>
    <w:p w14:paraId="068CD4BF" w14:textId="793C1108" w:rsidR="004143FA" w:rsidRDefault="004143FA" w:rsidP="004143FA">
      <w:pPr>
        <w:pStyle w:val="NormalWeb"/>
        <w:ind w:firstLine="720"/>
      </w:pPr>
      <w:r w:rsidRPr="004143FA">
        <w:rPr>
          <w:rStyle w:val="citation-64"/>
          <w:rFonts w:eastAsiaTheme="majorEastAsia"/>
        </w:rPr>
        <w:t>În această etapă a procesului de testare, ne-am concentrat pe verificarea modului în care metoda evalueaza_eligibilitate gestionează datele de intrare care nu respectă formatul numeric (int/float) sau situațiile în care lista de argumente este incompletă</w:t>
      </w:r>
      <w:r w:rsidRPr="004143FA">
        <w:t xml:space="preserve">. </w:t>
      </w:r>
      <w:r w:rsidRPr="004143FA">
        <w:rPr>
          <w:rStyle w:val="citation-63"/>
          <w:rFonts w:eastAsiaTheme="majorEastAsia"/>
        </w:rPr>
        <w:t>Scopul acestor teste este de a asigura conformitatea cu Drumul 1 (Eroare) identificat în Graful de Control al Fluxului (CFG), verificând dacă aplicația ridică excepția TypeError în mod corect atunci când primește date invalide</w:t>
      </w:r>
      <w:r w:rsidRPr="004143FA">
        <w:t xml:space="preserve">. </w:t>
      </w:r>
    </w:p>
    <w:p w14:paraId="106661C3" w14:textId="6820DC58" w:rsidR="004143FA" w:rsidRDefault="004143FA" w:rsidP="004143FA">
      <w:pPr>
        <w:pStyle w:val="NormalWeb"/>
        <w:ind w:firstLine="720"/>
      </w:pPr>
    </w:p>
    <w:p w14:paraId="7B32DBE0" w14:textId="46B8A8A4" w:rsidR="004143FA" w:rsidRPr="004143FA" w:rsidRDefault="00130BFA" w:rsidP="00130BFA">
      <w:pPr>
        <w:pStyle w:val="NormalWeb"/>
        <w:jc w:val="both"/>
      </w:pPr>
      <w:r w:rsidRPr="00130BFA">
        <w:rPr>
          <w:noProof/>
        </w:rPr>
        <w:drawing>
          <wp:inline distT="0" distB="0" distL="0" distR="0" wp14:anchorId="49B157F6" wp14:editId="6EA07B72">
            <wp:extent cx="5943600" cy="2120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F4A8" w14:textId="77777777" w:rsidR="004143FA" w:rsidRPr="009E3E29" w:rsidRDefault="004143FA" w:rsidP="009E3E29">
      <w:pPr>
        <w:rPr>
          <w:rFonts w:ascii="Times New Roman" w:hAnsi="Times New Roman" w:cs="Times New Roman"/>
          <w:b/>
          <w:bCs/>
        </w:rPr>
      </w:pPr>
    </w:p>
    <w:p w14:paraId="1D4D1C4D" w14:textId="77777777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sz w:val="28"/>
          <w:szCs w:val="28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</w:p>
    <w:p w14:paraId="3DCB060D" w14:textId="77B9D88E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  <w:r w:rsidRPr="009E3E29">
        <w:rPr>
          <w:rFonts w:ascii="Times New Roman" w:hAnsi="Times New Roman" w:cs="Times New Roman"/>
        </w:rPr>
        <w:t>este folosită de obicei împreună cu partiționarea de echivalență. Ea se concentrează pe examinarea valorilor de frontieră ale claselor.</w:t>
      </w:r>
    </w:p>
    <w:p w14:paraId="30B401D5" w14:textId="77777777" w:rsidR="009E3E29" w:rsidRPr="009E3E29" w:rsidRDefault="009E3E29" w:rsidP="009E3E29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Valorile critice identificate la marginea intervalelor sunt:</w:t>
      </w:r>
    </w:p>
    <w:p w14:paraId="04B70B72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Vârstă: 17, 18 și 65, 66</w:t>
      </w:r>
    </w:p>
    <w:p w14:paraId="7D3EB754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Venit: 1999, 2000</w:t>
      </w:r>
    </w:p>
    <w:p w14:paraId="6A0C0414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Scor: 500, 501 și 800, 801</w:t>
      </w:r>
    </w:p>
    <w:p w14:paraId="1203D77B" w14:textId="77777777" w:rsidR="009E3E29" w:rsidRDefault="009E3E29" w:rsidP="009E3E29">
      <w:pPr>
        <w:rPr>
          <w:rFonts w:ascii="Times New Roman" w:hAnsi="Times New Roman" w:cs="Times New Roman"/>
        </w:rPr>
      </w:pPr>
    </w:p>
    <w:p w14:paraId="6A056920" w14:textId="48DE44D7" w:rsidR="009E3E29" w:rsidRPr="009E3E29" w:rsidRDefault="009E3E29" w:rsidP="009E3E29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Setul de date de test pentru BVA:</w:t>
      </w:r>
    </w:p>
    <w:p w14:paraId="2BF428CF" w14:textId="42B53C9D" w:rsidR="00546446" w:rsidRDefault="009E3E29" w:rsidP="00546446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6C4B" w14:textId="77777777" w:rsidR="009E3E29" w:rsidRDefault="009E3E29" w:rsidP="00546446">
      <w:pPr>
        <w:rPr>
          <w:rFonts w:ascii="Times New Roman" w:hAnsi="Times New Roman" w:cs="Times New Roman"/>
          <w:b/>
          <w:bCs/>
        </w:rPr>
      </w:pPr>
    </w:p>
    <w:p w14:paraId="15177195" w14:textId="69ED77E0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lastRenderedPageBreak/>
        <w:t>Strategii White-Box (Bazate pe cod)</w:t>
      </w:r>
    </w:p>
    <w:p w14:paraId="629F582B" w14:textId="7BB669FA" w:rsidR="00D67040" w:rsidRPr="00D67040" w:rsidRDefault="00D67040" w:rsidP="00D6704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noProof/>
          <w:color w:val="ED7D31" w:themeColor="accent2"/>
          <w:sz w:val="28"/>
          <w:szCs w:val="28"/>
        </w:rPr>
        <w:drawing>
          <wp:inline distT="0" distB="0" distL="0" distR="0" wp14:anchorId="2746CFD1" wp14:editId="4799E83C">
            <wp:extent cx="6278288" cy="2072640"/>
            <wp:effectExtent l="0" t="0" r="8255" b="3810"/>
            <wp:docPr id="188834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957" cy="207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D7FB" w14:textId="7759DDF2" w:rsidR="00D67040" w:rsidRPr="0070520A" w:rsidRDefault="00D67040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14:paraId="06686124" w14:textId="093B8027" w:rsidR="00546446" w:rsidRDefault="00546446" w:rsidP="00546446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Circuite Independente</w:t>
      </w:r>
    </w:p>
    <w:p w14:paraId="56760000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Analizând graful de control al fluxului (Control Flow Graph), am identificat următoarele drumuri independente în metodă:</w:t>
      </w:r>
    </w:p>
    <w:p w14:paraId="07EAF604" w14:textId="266BFEDE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1 (Eroare): Date de intrare de tip greșit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raise TypeError.</w:t>
      </w:r>
    </w:p>
    <w:p w14:paraId="5BECAE26" w14:textId="5587F462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2 (Respingere Vârstă): Vârstă invalidă </w:t>
      </w:r>
      <w:r>
        <w:rPr>
          <w:rFonts w:ascii="Times New Roman" w:hAnsi="Times New Roman" w:cs="Times New Roman"/>
        </w:rPr>
        <w:t xml:space="preserve">-&gt; </w:t>
      </w:r>
      <w:r w:rsidRPr="00546446">
        <w:rPr>
          <w:rFonts w:ascii="Times New Roman" w:hAnsi="Times New Roman" w:cs="Times New Roman"/>
        </w:rPr>
        <w:t>return "Respins: Varsta...".</w:t>
      </w:r>
    </w:p>
    <w:p w14:paraId="21E1D893" w14:textId="3B819058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3 (Respingere Financiară): Vârstă validă, dar venit/scor mic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return "Respins: Scor...".</w:t>
      </w:r>
    </w:p>
    <w:p w14:paraId="703E4109" w14:textId="3D168E30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Drumul 4 (Aprobare Standard): Toate condițiile OK, sc</w:t>
      </w:r>
      <w:r>
        <w:rPr>
          <w:rFonts w:ascii="Times New Roman" w:hAnsi="Times New Roman" w:cs="Times New Roman"/>
        </w:rPr>
        <w:t xml:space="preserve">or &lt;= </w:t>
      </w:r>
      <w:r w:rsidRPr="00546446">
        <w:rPr>
          <w:rFonts w:ascii="Times New Roman" w:hAnsi="Times New Roman" w:cs="Times New Roman"/>
        </w:rPr>
        <w:t>800.</w:t>
      </w:r>
    </w:p>
    <w:p w14:paraId="1F51FAF8" w14:textId="77777777" w:rsid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Drumul 5 (Aprobare Excelentă): Toate condițiile OK, scor &gt; 800.</w:t>
      </w:r>
    </w:p>
    <w:p w14:paraId="3EAF9046" w14:textId="77777777" w:rsidR="00546446" w:rsidRDefault="00546446" w:rsidP="00546446">
      <w:pPr>
        <w:ind w:left="360"/>
        <w:rPr>
          <w:rFonts w:ascii="Times New Roman" w:hAnsi="Times New Roman" w:cs="Times New Roman"/>
        </w:rPr>
      </w:pPr>
    </w:p>
    <w:p w14:paraId="27A19834" w14:textId="41940412" w:rsidR="4C34EC78" w:rsidRDefault="4C34EC78" w:rsidP="46CC3D32">
      <w:pPr>
        <w:ind w:left="360"/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Tabel Expected vs Actual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839"/>
        <w:gridCol w:w="1918"/>
        <w:gridCol w:w="3027"/>
        <w:gridCol w:w="3206"/>
      </w:tblGrid>
      <w:tr w:rsidR="46CC3D32" w14:paraId="1244B3B4" w14:textId="77777777" w:rsidTr="46CC3D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40" w:type="dxa"/>
            <w:vAlign w:val="center"/>
          </w:tcPr>
          <w:p w14:paraId="4FC883EE" w14:textId="6D0B9722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920" w:type="dxa"/>
            <w:vAlign w:val="center"/>
          </w:tcPr>
          <w:p w14:paraId="17EC0A30" w14:textId="56BCC677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30" w:type="dxa"/>
            <w:vAlign w:val="center"/>
          </w:tcPr>
          <w:p w14:paraId="55A26342" w14:textId="0031886E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10" w:type="dxa"/>
            <w:vAlign w:val="center"/>
          </w:tcPr>
          <w:p w14:paraId="6037F0DE" w14:textId="468DB919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OUTPUT</w:t>
            </w:r>
          </w:p>
        </w:tc>
      </w:tr>
      <w:tr w:rsidR="46CC3D32" w14:paraId="023551D5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ECFA658" w14:textId="4E8FC61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20" w:type="dxa"/>
            <w:vAlign w:val="center"/>
          </w:tcPr>
          <w:p w14:paraId="7961DB95" w14:textId="0C1B1DD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(“20”, 3000, 600)</w:t>
            </w:r>
          </w:p>
        </w:tc>
        <w:tc>
          <w:tcPr>
            <w:tcW w:w="3030" w:type="dxa"/>
            <w:vAlign w:val="center"/>
          </w:tcPr>
          <w:p w14:paraId="777891CA" w14:textId="5D3020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77A60DF2" w14:textId="67B144B9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F3FDB83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F62F463" w14:textId="5EA7D1CB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20" w:type="dxa"/>
            <w:vAlign w:val="center"/>
          </w:tcPr>
          <w:p w14:paraId="6B481C58" w14:textId="603F9EF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“3000”, 600)</w:t>
            </w:r>
          </w:p>
        </w:tc>
        <w:tc>
          <w:tcPr>
            <w:tcW w:w="3030" w:type="dxa"/>
            <w:vAlign w:val="center"/>
          </w:tcPr>
          <w:p w14:paraId="28EC82B6" w14:textId="684A7571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5AD5C049" w14:textId="40150226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5EE16D2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64636C79" w14:textId="0A9FF78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20" w:type="dxa"/>
            <w:vAlign w:val="center"/>
          </w:tcPr>
          <w:p w14:paraId="44ABA5BA" w14:textId="0D046F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3000, “600”)</w:t>
            </w:r>
          </w:p>
        </w:tc>
        <w:tc>
          <w:tcPr>
            <w:tcW w:w="3030" w:type="dxa"/>
            <w:vAlign w:val="center"/>
          </w:tcPr>
          <w:p w14:paraId="10F33EA2" w14:textId="17D6E01A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2131978C" w14:textId="4BF777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4FE05D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0CCB28FC" w14:textId="155095A2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20" w:type="dxa"/>
            <w:vAlign w:val="center"/>
          </w:tcPr>
          <w:p w14:paraId="7C43B3A0" w14:textId="2BACD1F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(17, 3000, 600)</w:t>
            </w:r>
          </w:p>
        </w:tc>
        <w:tc>
          <w:tcPr>
            <w:tcW w:w="3030" w:type="dxa"/>
            <w:vAlign w:val="center"/>
          </w:tcPr>
          <w:p w14:paraId="4732A651" w14:textId="0C65437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10" w:type="dxa"/>
            <w:vAlign w:val="center"/>
          </w:tcPr>
          <w:p w14:paraId="288DD03E" w14:textId="6C10252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46CC3D32" w14:paraId="6C9BB1B6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9BF2970" w14:textId="5D40466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20" w:type="dxa"/>
            <w:vAlign w:val="center"/>
          </w:tcPr>
          <w:p w14:paraId="267154A7" w14:textId="13F373E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(18, 3000, 600)</w:t>
            </w:r>
          </w:p>
        </w:tc>
        <w:tc>
          <w:tcPr>
            <w:tcW w:w="3030" w:type="dxa"/>
            <w:vAlign w:val="center"/>
          </w:tcPr>
          <w:p w14:paraId="60C4D298" w14:textId="404862AE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26D67125" w14:textId="7CDB025C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533E775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4844801C" w14:textId="2DFCB008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920" w:type="dxa"/>
            <w:vAlign w:val="center"/>
          </w:tcPr>
          <w:p w14:paraId="03FC7AC6" w14:textId="38D5DCF0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(65, 3000, 600)</w:t>
            </w:r>
          </w:p>
        </w:tc>
        <w:tc>
          <w:tcPr>
            <w:tcW w:w="3030" w:type="dxa"/>
            <w:vAlign w:val="center"/>
          </w:tcPr>
          <w:p w14:paraId="406729D7" w14:textId="5443949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01AA3D74" w14:textId="26CC95D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265AB557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D2003B8" w14:textId="7F1B9F94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920" w:type="dxa"/>
            <w:vAlign w:val="center"/>
          </w:tcPr>
          <w:p w14:paraId="74017551" w14:textId="1DB2A973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(66, 3000, 600)</w:t>
            </w:r>
          </w:p>
        </w:tc>
        <w:tc>
          <w:tcPr>
            <w:tcW w:w="3030" w:type="dxa"/>
            <w:vAlign w:val="center"/>
          </w:tcPr>
          <w:p w14:paraId="5B817A87" w14:textId="028D110E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10" w:type="dxa"/>
            <w:vAlign w:val="center"/>
          </w:tcPr>
          <w:p w14:paraId="388357B2" w14:textId="7A4A824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46CC3D32" w14:paraId="02912AA3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922FA08" w14:textId="64F6BF41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920" w:type="dxa"/>
            <w:vAlign w:val="center"/>
          </w:tcPr>
          <w:p w14:paraId="048B2AC8" w14:textId="0020C1B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(30, 1999, 700)</w:t>
            </w:r>
          </w:p>
        </w:tc>
        <w:tc>
          <w:tcPr>
            <w:tcW w:w="3030" w:type="dxa"/>
            <w:vAlign w:val="center"/>
          </w:tcPr>
          <w:p w14:paraId="4F390596" w14:textId="1180E9D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1ACBEE20" w14:textId="6FD7C1DF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4A4B1A2C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7BD6869" w14:textId="30FFCFEE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1920" w:type="dxa"/>
            <w:vAlign w:val="center"/>
          </w:tcPr>
          <w:p w14:paraId="1FBDEDE6" w14:textId="1DBBBF1F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(30, 3000, 500)</w:t>
            </w:r>
          </w:p>
        </w:tc>
        <w:tc>
          <w:tcPr>
            <w:tcW w:w="3030" w:type="dxa"/>
            <w:vAlign w:val="center"/>
          </w:tcPr>
          <w:p w14:paraId="0EE66DAE" w14:textId="77F1742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6C335435" w14:textId="5A8F2E0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57008D0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177E862C" w14:textId="40C37A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20" w:type="dxa"/>
            <w:vAlign w:val="center"/>
          </w:tcPr>
          <w:p w14:paraId="64C4466D" w14:textId="2170B7C5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(30, 1500, 900)</w:t>
            </w:r>
          </w:p>
        </w:tc>
        <w:tc>
          <w:tcPr>
            <w:tcW w:w="3030" w:type="dxa"/>
            <w:vAlign w:val="center"/>
          </w:tcPr>
          <w:p w14:paraId="20210065" w14:textId="2167B5AC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427251F1" w14:textId="3DD8E29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0D6EFFFF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389862CB" w14:textId="056D6970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920" w:type="dxa"/>
            <w:vAlign w:val="center"/>
          </w:tcPr>
          <w:p w14:paraId="7C244D14" w14:textId="41966B9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30" w:type="dxa"/>
            <w:vAlign w:val="center"/>
          </w:tcPr>
          <w:p w14:paraId="29743334" w14:textId="552083D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56C2012F" w14:textId="640ECEF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5EDA738F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C093B83" w14:textId="6AC494AF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920" w:type="dxa"/>
            <w:vAlign w:val="center"/>
          </w:tcPr>
          <w:p w14:paraId="34525D0B" w14:textId="1076AEF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30" w:type="dxa"/>
            <w:vAlign w:val="center"/>
          </w:tcPr>
          <w:p w14:paraId="1F9E84EF" w14:textId="07A8A0C6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729FB4EF" w14:textId="380CBC7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728DED3E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0A3D143" w14:textId="5CBEEBD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920" w:type="dxa"/>
            <w:vAlign w:val="center"/>
          </w:tcPr>
          <w:p w14:paraId="026D4A09" w14:textId="5D9B3BA4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(40, 4000, 700)</w:t>
            </w:r>
          </w:p>
        </w:tc>
        <w:tc>
          <w:tcPr>
            <w:tcW w:w="3030" w:type="dxa"/>
            <w:vAlign w:val="center"/>
          </w:tcPr>
          <w:p w14:paraId="1D8F60F7" w14:textId="446E3023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22796D12" w14:textId="1080BE1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6C8FDE70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402AC389" w14:textId="76E54428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20" w:type="dxa"/>
            <w:vAlign w:val="center"/>
          </w:tcPr>
          <w:p w14:paraId="15FBC710" w14:textId="7E97139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(30, 3000, 801)</w:t>
            </w:r>
          </w:p>
        </w:tc>
        <w:tc>
          <w:tcPr>
            <w:tcW w:w="3030" w:type="dxa"/>
            <w:vAlign w:val="center"/>
          </w:tcPr>
          <w:p w14:paraId="6712A065" w14:textId="111BBA3D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10" w:type="dxa"/>
            <w:vAlign w:val="center"/>
          </w:tcPr>
          <w:p w14:paraId="4902B4F0" w14:textId="6FDB14C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  <w:tr w:rsidR="46CC3D32" w14:paraId="4565EE99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CB33F43" w14:textId="7DB2090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920" w:type="dxa"/>
            <w:vAlign w:val="center"/>
          </w:tcPr>
          <w:p w14:paraId="41BB8BF5" w14:textId="211F02B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(50, 7000, 900)</w:t>
            </w:r>
          </w:p>
        </w:tc>
        <w:tc>
          <w:tcPr>
            <w:tcW w:w="3030" w:type="dxa"/>
            <w:vAlign w:val="center"/>
          </w:tcPr>
          <w:p w14:paraId="6135B0C8" w14:textId="771713A5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10" w:type="dxa"/>
            <w:vAlign w:val="center"/>
          </w:tcPr>
          <w:p w14:paraId="04CC9EBB" w14:textId="058B8572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</w:tbl>
    <w:p w14:paraId="40A2EBD8" w14:textId="4D45A6CC" w:rsidR="46CC3D32" w:rsidRDefault="46CC3D32" w:rsidP="46CC3D32">
      <w:pPr>
        <w:ind w:left="36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360" w:type="dxa"/>
        <w:tblBorders>
          <w:top w:val="none" w:sz="12" w:space="0" w:color="FFFFFF" w:themeColor="background1"/>
          <w:left w:val="none" w:sz="12" w:space="0" w:color="FFFFFF" w:themeColor="background1"/>
          <w:bottom w:val="none" w:sz="12" w:space="0" w:color="FFFFFF" w:themeColor="background1"/>
          <w:right w:val="none" w:sz="12" w:space="0" w:color="FFFFFF" w:themeColor="background1"/>
          <w:insideH w:val="none" w:sz="12" w:space="0" w:color="FFFFFF" w:themeColor="background1"/>
          <w:insideV w:val="none" w:sz="12" w:space="0" w:color="FFFFFF" w:themeColor="background1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14:paraId="2E1DD100" w14:textId="77777777" w:rsidTr="46CC3D32">
        <w:trPr>
          <w:trHeight w:val="4785"/>
        </w:trPr>
        <w:tc>
          <w:tcPr>
            <w:tcW w:w="4500" w:type="dxa"/>
          </w:tcPr>
          <w:p w14:paraId="5DAF43C5" w14:textId="065ADC9B" w:rsidR="25C14DF7" w:rsidRDefault="25C14DF7" w:rsidP="46CC3D32">
            <w:r>
              <w:rPr>
                <w:noProof/>
              </w:rPr>
              <w:drawing>
                <wp:inline distT="0" distB="0" distL="0" distR="0" wp14:anchorId="296D67FF" wp14:editId="1E06C37B">
                  <wp:extent cx="2615752" cy="3823022"/>
                  <wp:effectExtent l="0" t="0" r="0" b="0"/>
                  <wp:docPr id="123800332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03325" name="Picture 1238003325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752" cy="382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522A8114" w14:textId="48170E08" w:rsidR="25C14DF7" w:rsidRDefault="25C14DF7" w:rsidP="46CC3D32">
            <w:r>
              <w:rPr>
                <w:noProof/>
              </w:rPr>
              <w:drawing>
                <wp:inline distT="0" distB="0" distL="0" distR="0" wp14:anchorId="7C0AD3A0" wp14:editId="11F0F292">
                  <wp:extent cx="2505175" cy="3838575"/>
                  <wp:effectExtent l="0" t="0" r="0" b="0"/>
                  <wp:docPr id="5860668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066852" name="Picture 58606685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75" cy="383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4B0C3" w14:textId="7E7D6E22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5C108210" w14:textId="704CE7ED" w:rsidR="519DC121" w:rsidRDefault="519DC121" w:rsidP="46CC3D32">
      <w:pPr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Analiza rezultatelor testelor</w:t>
      </w:r>
    </w:p>
    <w:p w14:paraId="17247B4D" w14:textId="233045EC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Pentru fiecare caz de test a fost comparat rezultatul așteptat (Expected) cu rezultatul obținut în urma execuției (Actual).</w:t>
      </w:r>
    </w:p>
    <w:p w14:paraId="7EBC477B" w14:textId="3D4DB55B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 observă că în toate cazurile valorile coincid, ceea ce confirmă corectitudinea implementării metodei evalueaza_eligibilitate.</w:t>
      </w:r>
    </w:p>
    <w:p w14:paraId="0293F87B" w14:textId="55887F6E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Setul de teste acoperă:</w:t>
      </w:r>
    </w:p>
    <w:p w14:paraId="28209ED2" w14:textId="70E18A35" w:rsidR="519DC121" w:rsidRDefault="519DC121" w:rsidP="46CC3D3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 xml:space="preserve">toate ramurile condiționale (branch coverage complet) </w:t>
      </w:r>
    </w:p>
    <w:p w14:paraId="21C352FC" w14:textId="625E9F07" w:rsidR="519DC121" w:rsidRDefault="519DC121" w:rsidP="46CC3D3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lastRenderedPageBreak/>
        <w:t>toate valorile de frontieră relevante (Boundary Value Analysis)</w:t>
      </w:r>
    </w:p>
    <w:p w14:paraId="14DC5394" w14:textId="3369EE8A" w:rsidR="46CC3D32" w:rsidRDefault="46CC3D32" w:rsidP="004A7DB2">
      <w:pPr>
        <w:rPr>
          <w:rFonts w:ascii="Times New Roman" w:hAnsi="Times New Roman" w:cs="Times New Roman"/>
        </w:rPr>
      </w:pPr>
    </w:p>
    <w:p w14:paraId="009FA94F" w14:textId="1B4E4BCD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2D6A81D6" w14:textId="4220C728" w:rsid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Raport de Acoperire (Coverage)</w:t>
      </w:r>
    </w:p>
    <w:p w14:paraId="0C4DE280" w14:textId="77777777" w:rsidR="00546446" w:rsidRPr="00546446" w:rsidRDefault="00546446" w:rsidP="00546446">
      <w:pPr>
        <w:ind w:left="360"/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Folosind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Pr="00546446">
        <w:rPr>
          <w:rFonts w:ascii="Times New Roman" w:hAnsi="Times New Roman" w:cs="Times New Roman"/>
        </w:rPr>
        <w:t>, am obținut următoarele rezultate:</w:t>
      </w:r>
    </w:p>
    <w:p w14:paraId="22F703C5" w14:textId="77777777" w:rsidR="00546446" w:rsidRPr="00546446" w:rsidRDefault="00546446" w:rsidP="0054644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(Toate liniile de cod au fost executate).</w:t>
      </w:r>
    </w:p>
    <w:p w14:paraId="79586A0A" w14:textId="3B271498" w:rsidR="00546446" w:rsidRDefault="00546446" w:rsidP="0054644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Decision Coverage: </w:t>
      </w:r>
      <w:r w:rsidRPr="00546446">
        <w:rPr>
          <w:rFonts w:ascii="Times New Roman" w:hAnsi="Times New Roman" w:cs="Times New Roman"/>
        </w:rPr>
        <w:t>100% (Toate ramurile if/else au fost parcurse pe ambele logici, True și False).</w:t>
      </w:r>
    </w:p>
    <w:p w14:paraId="654DE2BC" w14:textId="4F98727A" w:rsidR="004A7DB2" w:rsidRDefault="004A7DB2" w:rsidP="004A7DB2">
      <w:pPr>
        <w:ind w:left="720"/>
        <w:rPr>
          <w:rFonts w:ascii="Times New Roman" w:hAnsi="Times New Roman" w:cs="Times New Roman"/>
        </w:rPr>
      </w:pPr>
      <w:r w:rsidRPr="004A7DB2">
        <w:rPr>
          <w:rFonts w:ascii="Times New Roman" w:hAnsi="Times New Roman" w:cs="Times New Roman"/>
        </w:rPr>
        <w:drawing>
          <wp:inline distT="0" distB="0" distL="0" distR="0" wp14:anchorId="1012B8D6" wp14:editId="50E07FEC">
            <wp:extent cx="5943600" cy="1934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81D2" w14:textId="6D54A20E" w:rsidR="004A7DB2" w:rsidRDefault="004A7DB2" w:rsidP="004A7DB2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</w:rPr>
        <w:t>Se observă o acoperire de 100% pentru fișierul credit_validator.py. Acest lucru confirmă faptul că fiecare linie de cod din metoda evalueaza_eligibilitate a fost executată cel puțin o dată, inclusiv ramura de tratare a erorilor de tip (TypeError) și toate variantele de aprobare sau respingere a creditului.</w:t>
      </w:r>
    </w:p>
    <w:p w14:paraId="62D9E50D" w14:textId="044D7644" w:rsidR="004A7DB2" w:rsidRDefault="004A7DB2" w:rsidP="004A7DB2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</w:rPr>
        <w:drawing>
          <wp:inline distT="0" distB="0" distL="0" distR="0" wp14:anchorId="2ABEAF86" wp14:editId="4252F0B1">
            <wp:extent cx="4754880" cy="2863596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6561" cy="287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B9FB" w14:textId="77777777" w:rsidR="004A7DB2" w:rsidRPr="004A7DB2" w:rsidRDefault="004A7DB2" w:rsidP="004A7DB2">
      <w:pPr>
        <w:rPr>
          <w:rFonts w:ascii="Times New Roman" w:hAnsi="Times New Roman" w:cs="Times New Roman"/>
        </w:rPr>
      </w:pPr>
    </w:p>
    <w:p w14:paraId="09E00858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68BDF4D4" w14:textId="2A8135B0" w:rsidR="0070520A" w:rsidRPr="003422E9" w:rsidRDefault="0070520A" w:rsidP="0070520A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Testarea prin Mutanți (Mutation Testing)</w:t>
      </w:r>
    </w:p>
    <w:p w14:paraId="0E6C1739" w14:textId="51F4E0C0" w:rsidR="003422E9" w:rsidRPr="003422E9" w:rsidRDefault="003422E9" w:rsidP="003422E9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Acest proiect folosește mutation testing pentru a valida calitatea testelor unitare pentru clasa CreditValidator.</w:t>
      </w:r>
      <w:r>
        <w:rPr>
          <w:rFonts w:ascii="Times New Roman" w:hAnsi="Times New Roman" w:cs="Times New Roman"/>
        </w:rPr>
        <w:t xml:space="preserve"> </w:t>
      </w:r>
      <w:r w:rsidRPr="003422E9">
        <w:rPr>
          <w:rFonts w:ascii="Times New Roman" w:hAnsi="Times New Roman" w:cs="Times New Roman"/>
        </w:rPr>
        <w:t>Mutation testing verifică dacă testele pot detecta modificări artificiale (mutanți) introduse în codul sursă.</w:t>
      </w:r>
    </w:p>
    <w:p w14:paraId="7D4BBB45" w14:textId="1F4A4960" w:rsidR="003422E9" w:rsidRPr="003422E9" w:rsidRDefault="003422E9" w:rsidP="003422E9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3422E9">
        <w:rPr>
          <w:rFonts w:ascii="Times New Roman" w:hAnsi="Times New Roman" w:cs="Times New Roman"/>
          <w:b/>
          <w:bCs/>
          <w:u w:val="single"/>
        </w:rPr>
        <w:t>Tool folosit</w:t>
      </w:r>
    </w:p>
    <w:p w14:paraId="5D5C3F86" w14:textId="46381A0B" w:rsidR="003422E9" w:rsidRPr="003422E9" w:rsidRDefault="003422E9" w:rsidP="003422E9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cosmic-ray (Python mutation testing framework)</w:t>
      </w:r>
    </w:p>
    <w:p w14:paraId="59FD2463" w14:textId="77777777" w:rsidR="003422E9" w:rsidRPr="003422E9" w:rsidRDefault="003422E9" w:rsidP="003422E9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3422E9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Operatori de Mutație Inițiali</w:t>
      </w:r>
    </w:p>
    <w:p w14:paraId="5F69DB4B" w14:textId="77777777" w:rsidR="003422E9" w:rsidRPr="003422E9" w:rsidRDefault="003422E9" w:rsidP="003422E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3422E9">
        <w:rPr>
          <w:rFonts w:ascii="Times New Roman" w:eastAsia="Times New Roman" w:hAnsi="Times New Roman" w:cs="Times New Roman"/>
          <w:kern w:val="0"/>
          <w14:ligatures w14:val="none"/>
        </w:rPr>
        <w:t>Pentru a evalua eficiența suitei de teste, am aplicat o serie de mutații de primul ordin asupra codului CreditValidator. Mutațiile inițiale au fost concepute pentru a testa dacă deciziile din cod sunt verificate corect.</w:t>
      </w:r>
    </w:p>
    <w:p w14:paraId="5BA1090E" w14:textId="77777777" w:rsidR="003422E9" w:rsidRPr="003422E9" w:rsidRDefault="003422E9" w:rsidP="003422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M1 (Înlocuire operator relațional): venit_lunar &gt;= 2000 înlocuit cu venit_lunar &gt; 2000.</w:t>
      </w:r>
    </w:p>
    <w:p w14:paraId="4BE540FE" w14:textId="77777777" w:rsidR="003422E9" w:rsidRPr="003422E9" w:rsidRDefault="003422E9" w:rsidP="003422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M2 (Înlocuire operator relațional): scor_credit &gt; 500 înlocuit cu scor_credit &gt;= 500.</w:t>
      </w:r>
    </w:p>
    <w:p w14:paraId="34FB211F" w14:textId="77777777" w:rsidR="003422E9" w:rsidRPr="003422E9" w:rsidRDefault="003422E9" w:rsidP="003422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M3 (Înlocuire operator relațional): scor_credit &gt; 800 înlocuit cu scor_credit &gt;= 800.</w:t>
      </w:r>
    </w:p>
    <w:p w14:paraId="21327BBA" w14:textId="77777777" w:rsidR="003422E9" w:rsidRPr="003422E9" w:rsidRDefault="003422E9" w:rsidP="003422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M4 (Înlocuire operator relațional): varsta &lt; 18 înlocuit cu varsta &lt;= 18</w:t>
      </w:r>
    </w:p>
    <w:p w14:paraId="7C917CAB" w14:textId="77777777" w:rsidR="003422E9" w:rsidRDefault="003422E9" w:rsidP="003422E9">
      <w:pPr>
        <w:ind w:left="360"/>
        <w:rPr>
          <w:rFonts w:ascii="Times New Roman" w:hAnsi="Times New Roman" w:cs="Times New Roman"/>
        </w:rPr>
      </w:pPr>
    </w:p>
    <w:p w14:paraId="762BAF90" w14:textId="77777777" w:rsidR="003422E9" w:rsidRPr="003422E9" w:rsidRDefault="003422E9" w:rsidP="003422E9">
      <w:pPr>
        <w:ind w:left="360"/>
        <w:rPr>
          <w:rFonts w:ascii="Times New Roman" w:hAnsi="Times New Roman" w:cs="Times New Roman"/>
        </w:rPr>
      </w:pPr>
    </w:p>
    <w:p w14:paraId="4CA41DEA" w14:textId="1BBD9C5F" w:rsidR="0070520A" w:rsidRDefault="003422E9" w:rsidP="0070520A">
      <w:pPr>
        <w:ind w:left="360"/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Mutanții Rămași în Urmă (Rularea cu Cosmic Ray)</w:t>
      </w:r>
    </w:p>
    <w:p w14:paraId="31DFFEF0" w14:textId="26A4712E" w:rsidR="003422E9" w:rsidRDefault="003422E9" w:rsidP="0070520A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drawing>
          <wp:inline distT="0" distB="0" distL="0" distR="0" wp14:anchorId="0D96C4F6" wp14:editId="4A87A90B">
            <wp:extent cx="3169920" cy="2275011"/>
            <wp:effectExtent l="0" t="0" r="0" b="0"/>
            <wp:docPr id="34662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3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8257" cy="228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1D3" w14:textId="6200A60E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Modificare:</w:t>
      </w:r>
      <w:r w:rsidRPr="00E65F67">
        <w:rPr>
          <w:rFonts w:ascii="Times New Roman" w:hAnsi="Times New Roman" w:cs="Times New Roman"/>
        </w:rPr>
        <w:t xml:space="preserve"> scor_credit &gt; 500 a devenit scor_credit != 500.</w:t>
      </w:r>
    </w:p>
    <w:p w14:paraId="095902F3" w14:textId="791DD40B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lastRenderedPageBreak/>
        <w:t>Explicația supraviețuirii:</w:t>
      </w:r>
      <w:r w:rsidRPr="00E65F67">
        <w:rPr>
          <w:rFonts w:ascii="Times New Roman" w:hAnsi="Times New Roman" w:cs="Times New Roman"/>
        </w:rPr>
        <w:t xml:space="preserve"> Suita de teste nu conținea un caz limită care să testeze un scor sub 500 cu o valoare apropiată (de exemplu, 499), pentru care rezultatul ar trebui să fie de respingere.</w:t>
      </w:r>
    </w:p>
    <w:p w14:paraId="36D2C8D8" w14:textId="3D3846EA" w:rsid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Soluție (Omorârea mutantului):</w:t>
      </w:r>
      <w:r w:rsidRPr="00E65F67">
        <w:rPr>
          <w:rFonts w:ascii="Times New Roman" w:hAnsi="Times New Roman" w:cs="Times New Roman"/>
        </w:rPr>
        <w:t xml:space="preserve"> Am adăugat următorul test în fișierul test_credit.py</w:t>
      </w:r>
    </w:p>
    <w:p w14:paraId="45022472" w14:textId="187DC31C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2BB2D168" wp14:editId="2A66D93D">
            <wp:extent cx="5684520" cy="941954"/>
            <wp:effectExtent l="0" t="0" r="0" b="0"/>
            <wp:docPr id="37898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86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1546" cy="94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C258" w14:textId="77777777" w:rsidR="00E65F67" w:rsidRDefault="00E65F67" w:rsidP="0070520A">
      <w:pPr>
        <w:ind w:left="360"/>
        <w:rPr>
          <w:rFonts w:ascii="Times New Roman" w:hAnsi="Times New Roman" w:cs="Times New Roman"/>
        </w:rPr>
      </w:pPr>
    </w:p>
    <w:p w14:paraId="2820CB96" w14:textId="26D3AFE5" w:rsidR="003422E9" w:rsidRDefault="003422E9" w:rsidP="0070520A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drawing>
          <wp:inline distT="0" distB="0" distL="0" distR="0" wp14:anchorId="220F9F3D" wp14:editId="6ABF57DD">
            <wp:extent cx="5943600" cy="2112645"/>
            <wp:effectExtent l="0" t="0" r="0" b="1905"/>
            <wp:docPr id="39471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199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E1AE" w14:textId="60340A64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477F8B80" wp14:editId="3D59AEF9">
            <wp:extent cx="5943600" cy="1843405"/>
            <wp:effectExtent l="0" t="0" r="0" b="4445"/>
            <wp:docPr id="196860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046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76A8" w14:textId="4D6B8BBD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</w:rPr>
        <w:t>Mutanții 2 și 3: Înlocuire operator logic</w:t>
      </w:r>
    </w:p>
    <w:p w14:paraId="73EF27FC" w14:textId="427CBCA3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Modificare:</w:t>
      </w:r>
      <w:r w:rsidRPr="00E65F67">
        <w:rPr>
          <w:rFonts w:ascii="Times New Roman" w:hAnsi="Times New Roman" w:cs="Times New Roman"/>
        </w:rPr>
        <w:t xml:space="preserve"> Validarea tipurilor de date if not (isinstance(varsta, int) and isinstance(venit_lunar, (int, float)) and isinstance(scor_credit, (int, float))): a fost modificată în if not (isinstance(varsta, int) or isinstance(venit_lunar, (int, float)) and isinstance(scor_credit, (int, float))): (și varianta inversă).</w:t>
      </w:r>
    </w:p>
    <w:p w14:paraId="38DDDD37" w14:textId="0A72BBBC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Explicația supraviețuirii:</w:t>
      </w:r>
      <w:r w:rsidRPr="00E65F67">
        <w:rPr>
          <w:rFonts w:ascii="Times New Roman" w:hAnsi="Times New Roman" w:cs="Times New Roman"/>
        </w:rPr>
        <w:t xml:space="preserve"> Testele anterioare verificau tipurile de date doar pentru un singur parametru greșit pe rând (ex: doar vârsta invalidă, sau doar venitul invalid). Mutantul devine </w:t>
      </w:r>
      <w:r w:rsidRPr="00E65F67">
        <w:rPr>
          <w:rFonts w:ascii="Times New Roman" w:hAnsi="Times New Roman" w:cs="Times New Roman"/>
        </w:rPr>
        <w:lastRenderedPageBreak/>
        <w:t>activ și oferă rezultate greșite dacă testăm o situație în care mai mulți parametri sunt invalizi simultan.</w:t>
      </w:r>
    </w:p>
    <w:p w14:paraId="68C0A696" w14:textId="02D94256" w:rsidR="00E65F67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Soluție (Omorârea mutanților):</w:t>
      </w:r>
      <w:r w:rsidRPr="00E65F67">
        <w:rPr>
          <w:rFonts w:ascii="Times New Roman" w:hAnsi="Times New Roman" w:cs="Times New Roman"/>
        </w:rPr>
        <w:t xml:space="preserve"> Am adăugat următorul test în fișierul test_credit.py pentru a testa parametrii multipli invalizi:</w:t>
      </w:r>
    </w:p>
    <w:p w14:paraId="65465F60" w14:textId="27524721" w:rsidR="00E65F67" w:rsidRDefault="00C524DF" w:rsidP="0070520A">
      <w:pPr>
        <w:ind w:left="360"/>
        <w:rPr>
          <w:rFonts w:ascii="Times New Roman" w:hAnsi="Times New Roman" w:cs="Times New Roman"/>
        </w:rPr>
      </w:pPr>
      <w:r w:rsidRPr="00C524DF">
        <w:rPr>
          <w:rFonts w:ascii="Times New Roman" w:hAnsi="Times New Roman" w:cs="Times New Roman"/>
          <w:noProof/>
        </w:rPr>
        <w:drawing>
          <wp:inline distT="0" distB="0" distL="0" distR="0" wp14:anchorId="1A7F8453" wp14:editId="15ABB962">
            <wp:extent cx="5943600" cy="1739265"/>
            <wp:effectExtent l="0" t="0" r="0" b="0"/>
            <wp:docPr id="183582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03DA" w14:textId="77777777" w:rsidR="00E65F67" w:rsidRDefault="00E65F67" w:rsidP="0070520A">
      <w:pPr>
        <w:ind w:left="360"/>
        <w:rPr>
          <w:rFonts w:ascii="Times New Roman" w:hAnsi="Times New Roman" w:cs="Times New Roman"/>
        </w:rPr>
      </w:pPr>
    </w:p>
    <w:p w14:paraId="4ACBCE12" w14:textId="77777777" w:rsidR="00E65F67" w:rsidRPr="00E65F67" w:rsidRDefault="00E65F67" w:rsidP="00E65F67">
      <w:pPr>
        <w:ind w:left="360"/>
        <w:rPr>
          <w:rFonts w:ascii="Times New Roman" w:hAnsi="Times New Roman" w:cs="Times New Roman"/>
          <w:b/>
          <w:bCs/>
        </w:rPr>
      </w:pPr>
      <w:r w:rsidRPr="00E65F67">
        <w:rPr>
          <w:rFonts w:ascii="Times New Roman" w:hAnsi="Times New Roman" w:cs="Times New Roman"/>
          <w:b/>
          <w:bCs/>
        </w:rPr>
        <w:t>Rezultate și Scor de Mutație</w:t>
      </w:r>
    </w:p>
    <w:p w14:paraId="07AD5B30" w14:textId="77777777" w:rsidR="00E65F67" w:rsidRPr="00E65F67" w:rsidRDefault="00E65F67" w:rsidP="00E65F6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</w:rPr>
        <w:t>După adăugarea testelor suplimentare pentru omorârea tuturor mutanților, testarea prin mutanți atinge un scor de:</w:t>
      </w:r>
    </w:p>
    <w:p w14:paraId="66E41E71" w14:textId="2DAF62D0" w:rsidR="00E65F67" w:rsidRPr="003422E9" w:rsidRDefault="00E65F67" w:rsidP="0070520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3C6E80C2" wp14:editId="764E58FB">
            <wp:extent cx="3696216" cy="685896"/>
            <wp:effectExtent l="0" t="0" r="0" b="0"/>
            <wp:docPr id="31303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345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38B3" w14:textId="746FD18A" w:rsidR="00E65F67" w:rsidRDefault="004A7DB2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Raport AI</w:t>
      </w:r>
    </w:p>
    <w:p w14:paraId="0C792C2F" w14:textId="77777777" w:rsidR="004A7DB2" w:rsidRDefault="004A7DB2" w:rsidP="004A7DB2">
      <w:pPr>
        <w:pStyle w:val="NormalWeb"/>
        <w:ind w:firstLine="360"/>
      </w:pPr>
      <w:r>
        <w:t>În cadrul acestui proiect, Inteligența Artificială a fost utilizată ca instrument de suport pentru optimizarea setului de teste unitare și pentru interpretarea rezultatelor de acoperire a codului.</w:t>
      </w:r>
    </w:p>
    <w:p w14:paraId="77324196" w14:textId="77777777" w:rsidR="004A7DB2" w:rsidRDefault="004A7DB2" w:rsidP="004A7DB2">
      <w:pPr>
        <w:pStyle w:val="NormalWeb"/>
      </w:pPr>
      <w:r>
        <w:rPr>
          <w:rStyle w:val="citation-227"/>
          <w:rFonts w:eastAsiaTheme="majorEastAsia"/>
        </w:rPr>
        <w:t>AI-ul a fost utilizat pentru a identifica vulnerabilități în Drumul 1 (Eroare) al grafului de control</w:t>
      </w:r>
      <w:r>
        <w:t xml:space="preserve">. Deși logica de business era acoperită, AI-ul a sugerat adăugarea testelor pentru: </w:t>
      </w:r>
    </w:p>
    <w:p w14:paraId="5E0B0ABB" w14:textId="77777777" w:rsidR="004A7DB2" w:rsidRPr="004A7DB2" w:rsidRDefault="004A7DB2" w:rsidP="004A7DB2">
      <w:pPr>
        <w:pStyle w:val="NormalWeb"/>
        <w:numPr>
          <w:ilvl w:val="0"/>
          <w:numId w:val="21"/>
        </w:numPr>
      </w:pPr>
      <w:r w:rsidRPr="004A7DB2">
        <w:t>Valori de tip NoneType: Verificarea comportamentului când un câmp este lăsat gol.</w:t>
      </w:r>
    </w:p>
    <w:p w14:paraId="68A78FDB" w14:textId="77777777" w:rsidR="004A7DB2" w:rsidRPr="004A7DB2" w:rsidRDefault="004A7DB2" w:rsidP="004A7DB2">
      <w:pPr>
        <w:pStyle w:val="NormalWeb"/>
        <w:numPr>
          <w:ilvl w:val="0"/>
          <w:numId w:val="21"/>
        </w:numPr>
      </w:pPr>
      <w:r w:rsidRPr="004A7DB2">
        <w:t>Tipuri complexe (liste/obiecte): Asigurarea că doar valorile numerice sunt procesate.</w:t>
      </w:r>
    </w:p>
    <w:p w14:paraId="589862C7" w14:textId="3B7AC729" w:rsidR="004A7DB2" w:rsidRDefault="004A7DB2" w:rsidP="004A7DB2">
      <w:pPr>
        <w:pStyle w:val="NormalWeb"/>
        <w:numPr>
          <w:ilvl w:val="0"/>
          <w:numId w:val="21"/>
        </w:numPr>
      </w:pPr>
      <w:r w:rsidRPr="004A7DB2">
        <w:t>Parametri lipsă: Testarea robusteții</w:t>
      </w:r>
      <w:r>
        <w:t xml:space="preserve"> funcției la apeluri incomplete.</w:t>
      </w:r>
    </w:p>
    <w:p w14:paraId="70373799" w14:textId="77777777" w:rsidR="004A7DB2" w:rsidRPr="004A7DB2" w:rsidRDefault="004A7DB2" w:rsidP="004A7DB2">
      <w:pPr>
        <w:pStyle w:val="NormalWeb"/>
      </w:pPr>
    </w:p>
    <w:p w14:paraId="501C14D5" w14:textId="77777777" w:rsidR="004A7DB2" w:rsidRDefault="004A7DB2" w:rsidP="004A7DB2">
      <w:pPr>
        <w:pStyle w:val="NormalWeb"/>
      </w:pPr>
      <w:r>
        <w:t>Optimizarea pentru Mutation Testing</w:t>
      </w:r>
    </w:p>
    <w:p w14:paraId="69125AA9" w14:textId="3B51E71D" w:rsidR="004A7DB2" w:rsidRDefault="004A7DB2" w:rsidP="004A7DB2">
      <w:pPr>
        <w:pStyle w:val="NormalWeb"/>
        <w:ind w:firstLine="360"/>
      </w:pPr>
      <w:r>
        <w:t xml:space="preserve">În urma analizei inițiale cu </w:t>
      </w:r>
      <w:r>
        <w:rPr>
          <w:rStyle w:val="HTMLCode"/>
          <w:rFonts w:eastAsiaTheme="majorEastAsia"/>
        </w:rPr>
        <w:t>mutmut</w:t>
      </w:r>
      <w:r>
        <w:t xml:space="preserve">, au fost identificați mutanți supraviețuitori la nivelul operatorilor de comparație (ex: </w:t>
      </w:r>
      <w:r>
        <w:rPr>
          <w:rStyle w:val="HTMLCode"/>
          <w:rFonts w:eastAsiaTheme="majorEastAsia"/>
        </w:rPr>
        <w:t>&gt;</w:t>
      </w:r>
      <w:r>
        <w:t xml:space="preserve"> transformat în </w:t>
      </w:r>
      <w:r>
        <w:rPr>
          <w:rStyle w:val="HTMLCode"/>
          <w:rFonts w:eastAsiaTheme="majorEastAsia"/>
        </w:rPr>
        <w:t>&gt;=</w:t>
      </w:r>
      <w:r>
        <w:t xml:space="preserve">). </w:t>
      </w:r>
      <w:r>
        <w:rPr>
          <w:rStyle w:val="citation-226"/>
          <w:rFonts w:eastAsiaTheme="majorEastAsia"/>
        </w:rPr>
        <w:t xml:space="preserve">AI-ul a propus tehnica </w:t>
      </w:r>
      <w:r>
        <w:rPr>
          <w:rStyle w:val="citation-226"/>
          <w:rFonts w:eastAsiaTheme="majorEastAsia"/>
          <w:b/>
          <w:bCs/>
        </w:rPr>
        <w:t>BVA (Boundary Value Analysis)</w:t>
      </w:r>
      <w:r>
        <w:rPr>
          <w:rStyle w:val="citation-226"/>
          <w:rFonts w:eastAsiaTheme="majorEastAsia"/>
        </w:rPr>
        <w:t xml:space="preserve"> la nivel de cod</w:t>
      </w:r>
      <w:r>
        <w:t xml:space="preserve">: </w:t>
      </w:r>
    </w:p>
    <w:p w14:paraId="002CF498" w14:textId="77777777" w:rsidR="004A7DB2" w:rsidRDefault="004A7DB2" w:rsidP="004A7DB2">
      <w:pPr>
        <w:pStyle w:val="NormalWeb"/>
        <w:numPr>
          <w:ilvl w:val="0"/>
          <w:numId w:val="22"/>
        </w:numPr>
      </w:pPr>
      <w:r>
        <w:rPr>
          <w:rStyle w:val="citation-225"/>
          <w:rFonts w:eastAsiaTheme="majorEastAsia"/>
        </w:rPr>
        <w:lastRenderedPageBreak/>
        <w:t>Adăugarea testelor pe valorile de frontieră exactă: 500, 800, 2000</w:t>
      </w:r>
      <w:r>
        <w:t xml:space="preserve">. </w:t>
      </w:r>
    </w:p>
    <w:p w14:paraId="57B00D9C" w14:textId="77777777" w:rsidR="004A7DB2" w:rsidRDefault="004A7DB2" w:rsidP="004A7DB2">
      <w:pPr>
        <w:pStyle w:val="NormalWeb"/>
        <w:numPr>
          <w:ilvl w:val="0"/>
          <w:numId w:val="22"/>
        </w:numPr>
      </w:pPr>
      <w:r>
        <w:rPr>
          <w:rStyle w:val="citation-224"/>
          <w:rFonts w:eastAsiaTheme="majorEastAsia"/>
        </w:rPr>
        <w:t>Această intervenție a permis "uciderea" mutanților și creșterea calității testelor de la o simplă verificare a succesului la o validare riguroasă a limitelor</w:t>
      </w:r>
      <w:r>
        <w:t xml:space="preserve">. </w:t>
      </w:r>
    </w:p>
    <w:p w14:paraId="00C68888" w14:textId="573932E5" w:rsidR="004A7DB2" w:rsidRDefault="004A7DB2" w:rsidP="0070520A">
      <w:pPr>
        <w:ind w:left="36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>Exemplu de prompt</w:t>
      </w:r>
      <w:r w:rsidR="00244D5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"Am o funcție în Python numită </w:t>
      </w:r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evalueaza_eligibilitate(varsta, venit, scor)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. Am observat că la Mutation Testing, mutanții care schimbă </w:t>
      </w:r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scor_credit &gt;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în </w:t>
      </w:r>
      <w:r w:rsidRPr="00244D50">
        <w:rPr>
          <w:rStyle w:val="HTMLCode"/>
          <w:rFonts w:ascii="Times New Roman" w:eastAsiaTheme="majorEastAsia" w:hAnsi="Times New Roman" w:cs="Times New Roman"/>
          <w:b/>
          <w:bCs/>
          <w:i/>
          <w:iCs/>
        </w:rPr>
        <w:t>scor_credit &gt;=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supraviețuiesc. Generează-mi un test unitar specific care să 'ucidă' acest mutant și explică-mi de ce este importantă valoarea de frontieră 500 în acest context."</w:t>
      </w:r>
    </w:p>
    <w:p w14:paraId="48625614" w14:textId="1C075DF4" w:rsidR="00244D50" w:rsidRPr="00244D50" w:rsidRDefault="00244D50" w:rsidP="0070520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 AI:</w:t>
      </w:r>
    </w:p>
    <w:p w14:paraId="23528CE4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>def test_mutant_scor_limita_inferioara_exact(self):</w:t>
      </w:r>
    </w:p>
    <w:p w14:paraId="30F3DC53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"""</w:t>
      </w:r>
    </w:p>
    <w:p w14:paraId="1658194C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Acest test verifică exact valoarea de 500. </w:t>
      </w:r>
    </w:p>
    <w:p w14:paraId="4CCF347A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Conform cerințelor, scorul trebuie să fie STRICT mai mare de 500.</w:t>
      </w:r>
    </w:p>
    <w:p w14:paraId="441D0B2E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Dacă scorul este 500, rezultatul TREBUIE să fie 'Respins'.</w:t>
      </w:r>
    </w:p>
    <w:p w14:paraId="2942BBE7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"""</w:t>
      </w:r>
    </w:p>
    <w:p w14:paraId="002F5EBE" w14:textId="77777777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rezultat = self.validator.evalueaza_eligibilitate(30, 3000, 500)</w:t>
      </w:r>
    </w:p>
    <w:p w14:paraId="065930DC" w14:textId="34525FFD" w:rsidR="00244D50" w:rsidRPr="00244D50" w:rsidRDefault="00244D50" w:rsidP="00244D50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self.assertEqual(rezultat, "Respins: Scor sau venit insuficient")</w:t>
      </w:r>
    </w:p>
    <w:p w14:paraId="43ECDF76" w14:textId="77777777" w:rsidR="00E65F67" w:rsidRDefault="00E65F67" w:rsidP="0070520A">
      <w:pPr>
        <w:ind w:left="360"/>
        <w:rPr>
          <w:rFonts w:ascii="Times New Roman" w:hAnsi="Times New Roman" w:cs="Times New Roman"/>
          <w:b/>
          <w:bCs/>
        </w:rPr>
      </w:pPr>
    </w:p>
    <w:p w14:paraId="0A6FD241" w14:textId="39671DBE" w:rsidR="0070520A" w:rsidRDefault="00AF641F" w:rsidP="0070520A">
      <w:pPr>
        <w:ind w:left="360"/>
        <w:rPr>
          <w:rFonts w:ascii="Times New Roman" w:hAnsi="Times New Roman" w:cs="Times New Roman"/>
          <w:b/>
          <w:bCs/>
        </w:rPr>
      </w:pPr>
      <w:r w:rsidRPr="00AF641F">
        <w:rPr>
          <w:rFonts w:ascii="Times New Roman" w:hAnsi="Times New Roman" w:cs="Times New Roman"/>
          <w:b/>
          <w:bCs/>
        </w:rPr>
        <w:t>Mediul de Dezvoltare și Testare</w:t>
      </w:r>
    </w:p>
    <w:p w14:paraId="71910A30" w14:textId="6C7CFA80" w:rsidR="00AF641F" w:rsidRPr="00AF641F" w:rsidRDefault="00AF641F" w:rsidP="0070520A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Hardware</w:t>
      </w:r>
    </w:p>
    <w:p w14:paraId="5134CB92" w14:textId="1989C50C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Procesor: Intel Core i5 / AMD Ryzen 5 (sau echivalent)</w:t>
      </w:r>
    </w:p>
    <w:p w14:paraId="717281BE" w14:textId="77B5C3A9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14:paraId="50E850D5" w14:textId="586157AC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Stocare: SSD NVMe / SATA</w:t>
      </w:r>
    </w:p>
    <w:p w14:paraId="7B71CA20" w14:textId="6CBA6B4E" w:rsid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Arhitectură Sistem: 64-bit</w:t>
      </w:r>
    </w:p>
    <w:p w14:paraId="181516E1" w14:textId="7FED4BA6" w:rsidR="00AF641F" w:rsidRDefault="00AF641F" w:rsidP="00AF641F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Software</w:t>
      </w:r>
    </w:p>
    <w:p w14:paraId="59AB5F15" w14:textId="37368D40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Sistem de Operare: Windows 10/11 Home/Pro</w:t>
      </w:r>
    </w:p>
    <w:p w14:paraId="1E6BA0BE" w14:textId="4B6C2FA5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14:paraId="22025305" w14:textId="0C5DD6B3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14:paraId="4E37B0EC" w14:textId="04FD92A4" w:rsid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Utilizare Mașină Virtuală: Nu</w:t>
      </w:r>
    </w:p>
    <w:p w14:paraId="747711B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5C6E207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3E304009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021317F" w14:textId="77777777" w:rsidR="008D6A39" w:rsidRPr="008D6A39" w:rsidRDefault="008D6A39" w:rsidP="008D6A39">
      <w:pPr>
        <w:rPr>
          <w:rFonts w:ascii="Times New Roman" w:hAnsi="Times New Roman" w:cs="Times New Roman"/>
        </w:rPr>
      </w:pPr>
    </w:p>
    <w:p w14:paraId="31F30FAE" w14:textId="16E27D42" w:rsidR="00AF641F" w:rsidRDefault="00AF641F" w:rsidP="00AF641F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Versiuni Tool-uri și Librării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="00AF641F" w:rsidRP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49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Tool / Librărie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977D7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72D8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Rol în Proiect</w:t>
            </w:r>
          </w:p>
        </w:tc>
      </w:tr>
      <w:tr w:rsidR="00AF641F" w:rsidRP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50B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875D" w14:textId="7328C292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FEA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Limbajul de programare principal</w:t>
            </w:r>
          </w:p>
        </w:tc>
      </w:tr>
      <w:tr w:rsidR="00AF641F" w:rsidRP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1AB2A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247B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43B55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Framework-ul de testare unitară</w:t>
            </w:r>
          </w:p>
        </w:tc>
      </w:tr>
      <w:tr w:rsidR="00AF641F" w:rsidRP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E286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EF064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1D22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Analiza acoperirii codului (Statement Coverage)</w:t>
            </w:r>
          </w:p>
        </w:tc>
      </w:tr>
      <w:tr w:rsidR="00AF641F" w:rsidRP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C5B10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2D8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A78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Managerul de pachete pentru instalarea dependențelor</w:t>
            </w:r>
          </w:p>
        </w:tc>
      </w:tr>
    </w:tbl>
    <w:p w14:paraId="0AE7246C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58E51AD1" w14:textId="77777777" w:rsidR="00AF641F" w:rsidRDefault="00AF641F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34F247D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5796F8C" w14:textId="18F88741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Bibliografie</w:t>
      </w:r>
    </w:p>
    <w:p w14:paraId="19AFEEAA" w14:textId="30D40BC1" w:rsidR="0070520A" w:rsidRPr="00666761" w:rsidRDefault="00244D50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9" w:history="1">
        <w:r w:rsidR="0070520A" w:rsidRPr="00666761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14:paraId="4B8F4AD6" w14:textId="0A270C58" w:rsidR="0070520A" w:rsidRPr="00666761" w:rsidRDefault="00244D50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20" w:history="1">
        <w:r w:rsidR="0070520A" w:rsidRPr="00666761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14:paraId="53B0C9BE" w14:textId="5D9A8B6C" w:rsidR="0070520A" w:rsidRPr="00666761" w:rsidRDefault="00244D50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21" w:history="1">
        <w:r w:rsidR="00666761" w:rsidRPr="00666761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14:paraId="3AD3653A" w14:textId="5BF792C0" w:rsidR="00666761" w:rsidRDefault="00244D50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22" w:history="1">
        <w:r w:rsidR="00AF641F" w:rsidRPr="00592B25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14:paraId="64BEE22E" w14:textId="77777777" w:rsidR="00AF641F" w:rsidRPr="00AF641F" w:rsidRDefault="00AF641F" w:rsidP="004A7DB2">
      <w:pPr>
        <w:pStyle w:val="ListParagraph"/>
        <w:rPr>
          <w:rFonts w:ascii="Times New Roman" w:hAnsi="Times New Roman" w:cs="Times New Roman"/>
          <w:i/>
          <w:iCs/>
        </w:rPr>
      </w:pPr>
    </w:p>
    <w:p w14:paraId="569125EA" w14:textId="77777777" w:rsidR="00546446" w:rsidRP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</w:p>
    <w:p w14:paraId="7AFEA870" w14:textId="77777777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</w:p>
    <w:sectPr w:rsidR="00546446" w:rsidRPr="00546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4AF1"/>
    <w:multiLevelType w:val="multilevel"/>
    <w:tmpl w:val="6AD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E0BC9"/>
    <w:multiLevelType w:val="multilevel"/>
    <w:tmpl w:val="8B44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D5A11"/>
    <w:multiLevelType w:val="multilevel"/>
    <w:tmpl w:val="1CAE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6611B"/>
    <w:multiLevelType w:val="multilevel"/>
    <w:tmpl w:val="3DAA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2" w15:restartNumberingAfterBreak="0">
    <w:nsid w:val="4D00C9D5"/>
    <w:multiLevelType w:val="hybridMultilevel"/>
    <w:tmpl w:val="9A321FDE"/>
    <w:lvl w:ilvl="0" w:tplc="12C0B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EC2A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722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64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CC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3C1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A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AD5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0F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7852BC"/>
    <w:multiLevelType w:val="multilevel"/>
    <w:tmpl w:val="8B24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3"/>
  </w:num>
  <w:num w:numId="3">
    <w:abstractNumId w:val="4"/>
  </w:num>
  <w:num w:numId="4">
    <w:abstractNumId w:val="16"/>
  </w:num>
  <w:num w:numId="5">
    <w:abstractNumId w:val="9"/>
  </w:num>
  <w:num w:numId="6">
    <w:abstractNumId w:val="21"/>
  </w:num>
  <w:num w:numId="7">
    <w:abstractNumId w:val="7"/>
  </w:num>
  <w:num w:numId="8">
    <w:abstractNumId w:val="6"/>
  </w:num>
  <w:num w:numId="9">
    <w:abstractNumId w:val="5"/>
  </w:num>
  <w:num w:numId="10">
    <w:abstractNumId w:val="10"/>
  </w:num>
  <w:num w:numId="11">
    <w:abstractNumId w:val="19"/>
  </w:num>
  <w:num w:numId="12">
    <w:abstractNumId w:val="18"/>
  </w:num>
  <w:num w:numId="13">
    <w:abstractNumId w:val="20"/>
  </w:num>
  <w:num w:numId="14">
    <w:abstractNumId w:val="11"/>
  </w:num>
  <w:num w:numId="15">
    <w:abstractNumId w:val="15"/>
  </w:num>
  <w:num w:numId="16">
    <w:abstractNumId w:val="17"/>
  </w:num>
  <w:num w:numId="17">
    <w:abstractNumId w:val="8"/>
  </w:num>
  <w:num w:numId="18">
    <w:abstractNumId w:val="1"/>
  </w:num>
  <w:num w:numId="19">
    <w:abstractNumId w:val="2"/>
  </w:num>
  <w:num w:numId="20">
    <w:abstractNumId w:val="3"/>
  </w:num>
  <w:num w:numId="21">
    <w:abstractNumId w:val="14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005BB"/>
    <w:rsid w:val="00066593"/>
    <w:rsid w:val="00130BFA"/>
    <w:rsid w:val="00244D50"/>
    <w:rsid w:val="003422E9"/>
    <w:rsid w:val="004143FA"/>
    <w:rsid w:val="00480828"/>
    <w:rsid w:val="004A7DB2"/>
    <w:rsid w:val="00546446"/>
    <w:rsid w:val="0057659B"/>
    <w:rsid w:val="0062125D"/>
    <w:rsid w:val="00666761"/>
    <w:rsid w:val="006C6221"/>
    <w:rsid w:val="0070520A"/>
    <w:rsid w:val="007E3276"/>
    <w:rsid w:val="007E6E39"/>
    <w:rsid w:val="008978F3"/>
    <w:rsid w:val="008D6A39"/>
    <w:rsid w:val="00976DC9"/>
    <w:rsid w:val="009E3E29"/>
    <w:rsid w:val="00A75861"/>
    <w:rsid w:val="00AF641F"/>
    <w:rsid w:val="00C524DF"/>
    <w:rsid w:val="00D67040"/>
    <w:rsid w:val="00E65F67"/>
    <w:rsid w:val="00F4328D"/>
    <w:rsid w:val="00FC76A2"/>
    <w:rsid w:val="056DB8B2"/>
    <w:rsid w:val="08EF762D"/>
    <w:rsid w:val="1599A0CE"/>
    <w:rsid w:val="16A6EAA7"/>
    <w:rsid w:val="19E81679"/>
    <w:rsid w:val="22F607DC"/>
    <w:rsid w:val="238307FB"/>
    <w:rsid w:val="25C14DF7"/>
    <w:rsid w:val="269298A6"/>
    <w:rsid w:val="2DFC6E7A"/>
    <w:rsid w:val="2E6C90BA"/>
    <w:rsid w:val="32D347B5"/>
    <w:rsid w:val="3EA4AF33"/>
    <w:rsid w:val="46CC3D32"/>
    <w:rsid w:val="46E33EA8"/>
    <w:rsid w:val="4C34EC78"/>
    <w:rsid w:val="50967620"/>
    <w:rsid w:val="519DC121"/>
    <w:rsid w:val="53FFA45D"/>
    <w:rsid w:val="5C8B5BFE"/>
    <w:rsid w:val="5E36931B"/>
    <w:rsid w:val="631069C8"/>
    <w:rsid w:val="656B7700"/>
    <w:rsid w:val="67DAA5F1"/>
    <w:rsid w:val="693358CB"/>
    <w:rsid w:val="770D6AAA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unhideWhenUsed/>
    <w:rsid w:val="0041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64">
    <w:name w:val="citation-64"/>
    <w:basedOn w:val="DefaultParagraphFont"/>
    <w:rsid w:val="004143FA"/>
  </w:style>
  <w:style w:type="character" w:customStyle="1" w:styleId="citation-63">
    <w:name w:val="citation-63"/>
    <w:basedOn w:val="DefaultParagraphFont"/>
    <w:rsid w:val="004143FA"/>
  </w:style>
  <w:style w:type="character" w:styleId="Strong">
    <w:name w:val="Strong"/>
    <w:basedOn w:val="DefaultParagraphFont"/>
    <w:uiPriority w:val="22"/>
    <w:qFormat/>
    <w:rsid w:val="007E32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3276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7E32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E32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itation-198">
    <w:name w:val="citation-198"/>
    <w:basedOn w:val="DefaultParagraphFont"/>
    <w:rsid w:val="004A7DB2"/>
  </w:style>
  <w:style w:type="character" w:customStyle="1" w:styleId="citation-227">
    <w:name w:val="citation-227"/>
    <w:basedOn w:val="DefaultParagraphFont"/>
    <w:rsid w:val="004A7DB2"/>
  </w:style>
  <w:style w:type="character" w:customStyle="1" w:styleId="citation-226">
    <w:name w:val="citation-226"/>
    <w:basedOn w:val="DefaultParagraphFont"/>
    <w:rsid w:val="004A7DB2"/>
  </w:style>
  <w:style w:type="character" w:customStyle="1" w:styleId="citation-225">
    <w:name w:val="citation-225"/>
    <w:basedOn w:val="DefaultParagraphFont"/>
    <w:rsid w:val="004A7DB2"/>
  </w:style>
  <w:style w:type="character" w:customStyle="1" w:styleId="citation-224">
    <w:name w:val="citation-224"/>
    <w:basedOn w:val="DefaultParagraphFont"/>
    <w:rsid w:val="004A7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app.diagrams.net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geeksforgeeks.org/python/unit-testing-python-unittest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coverage.readthedocs.io/en/7.13.5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mutmut.readthedocs.io/en/la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11</Pages>
  <Words>1598</Words>
  <Characters>9115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Topliceanu</dc:creator>
  <cp:keywords/>
  <dc:description/>
  <cp:lastModifiedBy>MIHAI ALEXANDRU BOBORICA</cp:lastModifiedBy>
  <cp:revision>12</cp:revision>
  <dcterms:created xsi:type="dcterms:W3CDTF">2026-04-01T09:34:00Z</dcterms:created>
  <dcterms:modified xsi:type="dcterms:W3CDTF">2026-05-03T13:37:00Z</dcterms:modified>
</cp:coreProperties>
</file>