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B8DE" w14:textId="1B435CFE" w:rsidR="00B806E2" w:rsidRDefault="00000000">
      <w:pPr>
        <w:pStyle w:val="LO-normal"/>
        <w:rPr>
          <w:rFonts w:ascii="Calibri" w:eastAsia="Calibri" w:hAnsi="Calibri" w:cs="Calibri"/>
          <w:b/>
          <w:u w:val="single"/>
          <w:lang w:val="es-CL"/>
        </w:rPr>
      </w:pPr>
      <w:r>
        <w:rPr>
          <w:rFonts w:ascii="Calibri" w:eastAsia="Calibri" w:hAnsi="Calibri" w:cs="Calibri"/>
          <w:b/>
          <w:u w:val="single"/>
          <w:lang w:val="es-CL"/>
        </w:rPr>
        <w:t xml:space="preserve">Procedimientos de gestión adaptados a pesquerías de </w:t>
      </w:r>
      <w:r w:rsidR="00793C89">
        <w:rPr>
          <w:rFonts w:ascii="Calibri" w:eastAsia="Calibri" w:hAnsi="Calibri" w:cs="Calibri"/>
          <w:b/>
          <w:u w:val="single"/>
          <w:lang w:val="es-CL"/>
        </w:rPr>
        <w:t xml:space="preserve">peces </w:t>
      </w:r>
      <w:r>
        <w:rPr>
          <w:rFonts w:ascii="Calibri" w:eastAsia="Calibri" w:hAnsi="Calibri" w:cs="Calibri"/>
          <w:b/>
          <w:u w:val="single"/>
          <w:lang w:val="es-CL"/>
        </w:rPr>
        <w:t xml:space="preserve">pelágicos </w:t>
      </w:r>
      <w:r w:rsidR="00793C89">
        <w:rPr>
          <w:rFonts w:ascii="Calibri" w:eastAsia="Calibri" w:hAnsi="Calibri" w:cs="Calibri"/>
          <w:b/>
          <w:u w:val="single"/>
          <w:lang w:val="es-CL"/>
        </w:rPr>
        <w:t>pequeños</w:t>
      </w:r>
      <w:r>
        <w:rPr>
          <w:rFonts w:ascii="Calibri" w:eastAsia="Calibri" w:hAnsi="Calibri" w:cs="Calibri"/>
          <w:b/>
          <w:u w:val="single"/>
          <w:lang w:val="es-CL"/>
        </w:rPr>
        <w:t xml:space="preserve">: Estudio comparativo del boquerón del </w:t>
      </w:r>
      <w:r w:rsidR="00793C89">
        <w:rPr>
          <w:rFonts w:ascii="Calibri" w:eastAsia="Calibri" w:hAnsi="Calibri" w:cs="Calibri"/>
          <w:b/>
          <w:u w:val="single"/>
          <w:lang w:val="es-CL"/>
        </w:rPr>
        <w:t>g</w:t>
      </w:r>
      <w:r>
        <w:rPr>
          <w:rFonts w:ascii="Calibri" w:eastAsia="Calibri" w:hAnsi="Calibri" w:cs="Calibri"/>
          <w:b/>
          <w:u w:val="single"/>
          <w:lang w:val="es-CL"/>
        </w:rPr>
        <w:t>olfo de Cádiz y anchoveta de Chile centro-sur.</w:t>
      </w:r>
    </w:p>
    <w:p w14:paraId="475B0F70" w14:textId="77777777" w:rsidR="00B806E2" w:rsidRDefault="00B806E2">
      <w:pPr>
        <w:pStyle w:val="LO-normal"/>
        <w:rPr>
          <w:lang w:val="es-CL"/>
        </w:rPr>
      </w:pPr>
    </w:p>
    <w:p w14:paraId="0B6C2005" w14:textId="74B40D45" w:rsidR="00B806E2" w:rsidRDefault="00000000">
      <w:pPr>
        <w:pStyle w:val="LO-normal"/>
        <w:rPr>
          <w:rFonts w:ascii="Calibri" w:eastAsia="Calibri" w:hAnsi="Calibri" w:cs="Calibri"/>
          <w:lang w:val="es-CL"/>
        </w:rPr>
      </w:pPr>
      <w:r>
        <w:rPr>
          <w:rFonts w:ascii="Calibri" w:eastAsia="Calibri" w:hAnsi="Calibri" w:cs="Calibri"/>
          <w:lang w:val="es-CL"/>
        </w:rPr>
        <w:t xml:space="preserve">Los procedimientos de gestión consisten en la toma de decisiones tácticas basadas en la estimación del estado del stock ajustando los modelos de evaluación </w:t>
      </w:r>
      <w:r w:rsidR="002D4D0F">
        <w:rPr>
          <w:rFonts w:ascii="Calibri" w:eastAsia="Calibri" w:hAnsi="Calibri" w:cs="Calibri"/>
          <w:lang w:val="es-CL"/>
        </w:rPr>
        <w:t xml:space="preserve">que usan </w:t>
      </w:r>
      <w:r>
        <w:rPr>
          <w:rFonts w:ascii="Calibri" w:eastAsia="Calibri" w:hAnsi="Calibri" w:cs="Calibri"/>
          <w:lang w:val="es-CL"/>
        </w:rPr>
        <w:t xml:space="preserve">los datos de la pesquería y campañas.  Este proceso a menudo es costoso, y puede dar lugar a conflictos debido a la incertidumbre asociada con la recopilación de datos, los supuestos de los modelos de evaluación empleados, la estimación de puntos de referencia, y las estrategias de gestión implementadas. </w:t>
      </w:r>
      <w:r w:rsidR="002D4D0F">
        <w:rPr>
          <w:rFonts w:ascii="Calibri" w:eastAsia="Calibri" w:hAnsi="Calibri" w:cs="Calibri"/>
          <w:lang w:val="es-CL"/>
        </w:rPr>
        <w:t>Por otro lado, l</w:t>
      </w:r>
      <w:r>
        <w:rPr>
          <w:rFonts w:ascii="Calibri" w:eastAsia="Calibri" w:hAnsi="Calibri" w:cs="Calibri"/>
          <w:lang w:val="es-CL"/>
        </w:rPr>
        <w:t xml:space="preserve">os procedimientos de gestión de pesquerías de pequeños pelágicos necesitan adaptarse a la alta variabilidad interanual en sus reclutamientos, ya que presentan fluctuaciones rápidas y extremas en su abundancia, así como un alto grado de incertidumbre en sus puntos de referencia relacionados con la capacidad de carga. Además, </w:t>
      </w:r>
      <w:r w:rsidR="002D4D0F">
        <w:rPr>
          <w:rFonts w:ascii="Calibri" w:eastAsia="Calibri" w:hAnsi="Calibri" w:cs="Calibri"/>
          <w:lang w:val="es-CL"/>
        </w:rPr>
        <w:t xml:space="preserve">estas especies </w:t>
      </w:r>
      <w:r>
        <w:rPr>
          <w:rFonts w:ascii="Calibri" w:eastAsia="Calibri" w:hAnsi="Calibri" w:cs="Calibri"/>
          <w:lang w:val="es-CL"/>
        </w:rPr>
        <w:t xml:space="preserve">muestran comportamientos de agregación que pueden afectar su </w:t>
      </w:r>
      <w:proofErr w:type="spellStart"/>
      <w:r>
        <w:rPr>
          <w:rFonts w:ascii="Calibri" w:eastAsia="Calibri" w:hAnsi="Calibri" w:cs="Calibri"/>
          <w:lang w:val="es-CL"/>
        </w:rPr>
        <w:t>capturabilidad</w:t>
      </w:r>
      <w:proofErr w:type="spellEnd"/>
      <w:r>
        <w:rPr>
          <w:rFonts w:ascii="Calibri" w:eastAsia="Calibri" w:hAnsi="Calibri" w:cs="Calibri"/>
          <w:lang w:val="es-CL"/>
        </w:rPr>
        <w:t xml:space="preserve"> y disponibilidad.  En este estudio se comparan e identifican las ventajas y desventajas en la gestión de dos pesquerías: la pesquería del boquerón (</w:t>
      </w:r>
      <w:proofErr w:type="spellStart"/>
      <w:r>
        <w:rPr>
          <w:rFonts w:ascii="Calibri" w:eastAsia="Calibri" w:hAnsi="Calibri" w:cs="Calibri"/>
          <w:i/>
          <w:iCs/>
          <w:lang w:val="es-CL"/>
        </w:rPr>
        <w:t>Engraulis</w:t>
      </w:r>
      <w:proofErr w:type="spellEnd"/>
      <w:r>
        <w:rPr>
          <w:rFonts w:ascii="Calibri" w:eastAsia="Calibri" w:hAnsi="Calibri" w:cs="Calibri"/>
          <w:i/>
          <w:iCs/>
          <w:lang w:val="es-CL"/>
        </w:rPr>
        <w:t xml:space="preserve"> </w:t>
      </w:r>
      <w:proofErr w:type="spellStart"/>
      <w:r>
        <w:rPr>
          <w:rFonts w:ascii="Calibri" w:eastAsia="Calibri" w:hAnsi="Calibri" w:cs="Calibri"/>
          <w:i/>
          <w:iCs/>
          <w:lang w:val="es-CL"/>
        </w:rPr>
        <w:t>encrasicolus</w:t>
      </w:r>
      <w:proofErr w:type="spellEnd"/>
      <w:r>
        <w:rPr>
          <w:rFonts w:ascii="Calibri" w:eastAsia="Calibri" w:hAnsi="Calibri" w:cs="Calibri"/>
          <w:lang w:val="es-CL"/>
        </w:rPr>
        <w:t xml:space="preserve">) ubicada en el Océano Atlántico, específicamente en el </w:t>
      </w:r>
      <w:r w:rsidR="009E1B87">
        <w:rPr>
          <w:rFonts w:ascii="Calibri" w:eastAsia="Calibri" w:hAnsi="Calibri" w:cs="Calibri"/>
          <w:lang w:val="es-CL"/>
        </w:rPr>
        <w:t>g</w:t>
      </w:r>
      <w:r>
        <w:rPr>
          <w:rFonts w:ascii="Calibri" w:eastAsia="Calibri" w:hAnsi="Calibri" w:cs="Calibri"/>
          <w:lang w:val="es-CL"/>
        </w:rPr>
        <w:t>olfo de Cádiz y la pesquería de anchoveta (</w:t>
      </w:r>
      <w:proofErr w:type="spellStart"/>
      <w:r>
        <w:rPr>
          <w:rFonts w:ascii="Calibri" w:eastAsia="Calibri" w:hAnsi="Calibri" w:cs="Calibri"/>
          <w:i/>
          <w:iCs/>
          <w:lang w:val="es-CL"/>
        </w:rPr>
        <w:t>Engraulis</w:t>
      </w:r>
      <w:proofErr w:type="spellEnd"/>
      <w:r>
        <w:rPr>
          <w:rFonts w:ascii="Calibri" w:eastAsia="Calibri" w:hAnsi="Calibri" w:cs="Calibri"/>
          <w:i/>
          <w:iCs/>
          <w:lang w:val="es-CL"/>
        </w:rPr>
        <w:t xml:space="preserve"> </w:t>
      </w:r>
      <w:proofErr w:type="spellStart"/>
      <w:r>
        <w:rPr>
          <w:rFonts w:ascii="Calibri" w:eastAsia="Calibri" w:hAnsi="Calibri" w:cs="Calibri"/>
          <w:i/>
          <w:iCs/>
          <w:lang w:val="es-CL"/>
        </w:rPr>
        <w:t>ringens</w:t>
      </w:r>
      <w:proofErr w:type="spellEnd"/>
      <w:r>
        <w:rPr>
          <w:rFonts w:ascii="Calibri" w:eastAsia="Calibri" w:hAnsi="Calibri" w:cs="Calibri"/>
          <w:lang w:val="es-CL"/>
        </w:rPr>
        <w:t>) ubicada en el Océano Pacífico, específicamente en Chile centro-sur. La gestión de estas pesquerías en ambos países considera la recopilación de datos y campañas</w:t>
      </w:r>
      <w:r w:rsidR="002D4D0F">
        <w:rPr>
          <w:rFonts w:ascii="Calibri" w:eastAsia="Calibri" w:hAnsi="Calibri" w:cs="Calibri"/>
          <w:lang w:val="es-CL"/>
        </w:rPr>
        <w:t xml:space="preserve"> de evaluación</w:t>
      </w:r>
      <w:r>
        <w:rPr>
          <w:rFonts w:ascii="Calibri" w:eastAsia="Calibri" w:hAnsi="Calibri" w:cs="Calibri"/>
          <w:lang w:val="es-CL"/>
        </w:rPr>
        <w:t xml:space="preserve"> acústicas, </w:t>
      </w:r>
      <w:r w:rsidR="002D4D0F">
        <w:rPr>
          <w:rFonts w:ascii="Calibri" w:eastAsia="Calibri" w:hAnsi="Calibri" w:cs="Calibri"/>
          <w:lang w:val="es-CL"/>
        </w:rPr>
        <w:t xml:space="preserve">así como </w:t>
      </w:r>
      <w:r>
        <w:rPr>
          <w:rFonts w:ascii="Calibri" w:eastAsia="Calibri" w:hAnsi="Calibri" w:cs="Calibri"/>
          <w:lang w:val="es-CL"/>
        </w:rPr>
        <w:t xml:space="preserve">la utilización de un modelo de evaluación estructurado por edad para estimar el estado del stock basados en puntos de referencia. Ambos países han implementado distintas estrategias para adaptar sus enfoques de gestión a las variaciones en la abundancia y reclutamiento, relacionadas con la escala temporal de la evaluación de stock (trimestral vs anual), la </w:t>
      </w:r>
      <w:r w:rsidR="00C9074B">
        <w:rPr>
          <w:rFonts w:ascii="Calibri" w:eastAsia="Calibri" w:hAnsi="Calibri" w:cs="Calibri"/>
          <w:lang w:val="es-CL"/>
        </w:rPr>
        <w:t>metodología</w:t>
      </w:r>
      <w:r>
        <w:rPr>
          <w:rFonts w:ascii="Calibri" w:eastAsia="Calibri" w:hAnsi="Calibri" w:cs="Calibri"/>
          <w:lang w:val="es-CL"/>
        </w:rPr>
        <w:t xml:space="preserve"> de estimación de puntos de referencia, la regla de control, el calendario de gestión, entre otros. A pesar de sus diferencias, ambos enfoques han logrado adaptarse a las fluctuaciones de estos recursos mediante la implementación de modelos integrados, lo cual es crucial para garantizar la sostenibilidad de la pesquería. Encontrar similitudes y diferencias en la gestión de ambas pesquerías puede ser un proceso enriquecedor de cara a enfrentar los desafíos actuales e inherentes a la naturaleza cambiante</w:t>
      </w:r>
      <w:r w:rsidR="00C9074B">
        <w:rPr>
          <w:rFonts w:ascii="Calibri" w:eastAsia="Calibri" w:hAnsi="Calibri" w:cs="Calibri"/>
          <w:lang w:val="es-CL"/>
        </w:rPr>
        <w:t xml:space="preserve"> de</w:t>
      </w:r>
      <w:r>
        <w:rPr>
          <w:rFonts w:ascii="Calibri" w:eastAsia="Calibri" w:hAnsi="Calibri" w:cs="Calibri"/>
          <w:lang w:val="es-CL"/>
        </w:rPr>
        <w:t xml:space="preserve"> las mismas.</w:t>
      </w:r>
    </w:p>
    <w:p w14:paraId="4E151B9C" w14:textId="77777777" w:rsidR="00B806E2" w:rsidRDefault="00B806E2">
      <w:pPr>
        <w:pStyle w:val="LO-normal"/>
        <w:rPr>
          <w:rFonts w:ascii="Calibri" w:eastAsia="Calibri" w:hAnsi="Calibri" w:cs="Calibri"/>
          <w:lang w:val="es-CL"/>
        </w:rPr>
      </w:pPr>
    </w:p>
    <w:p w14:paraId="1AD10791" w14:textId="77777777" w:rsidR="00B806E2" w:rsidRDefault="00B806E2">
      <w:pPr>
        <w:pStyle w:val="LO-normal"/>
        <w:rPr>
          <w:lang w:val="es-CL"/>
        </w:rPr>
      </w:pPr>
    </w:p>
    <w:p w14:paraId="601BFB9F" w14:textId="568A82DC" w:rsidR="00B806E2" w:rsidRDefault="00000000">
      <w:pPr>
        <w:pStyle w:val="LO-normal"/>
        <w:spacing w:after="160" w:line="259" w:lineRule="auto"/>
        <w:jc w:val="both"/>
        <w:rPr>
          <w:rFonts w:ascii="Calibri" w:eastAsia="Calibri" w:hAnsi="Calibri" w:cs="Calibri"/>
          <w:b/>
          <w:highlight w:val="white"/>
          <w:lang w:val="es-CL"/>
        </w:rPr>
      </w:pPr>
      <w:bookmarkStart w:id="0" w:name="_xshpjvh5i791"/>
      <w:bookmarkEnd w:id="0"/>
      <w:proofErr w:type="spellStart"/>
      <w:r>
        <w:rPr>
          <w:rFonts w:ascii="Calibri" w:eastAsia="Calibri" w:hAnsi="Calibri" w:cs="Calibri"/>
          <w:b/>
          <w:highlight w:val="white"/>
          <w:lang w:val="es-CL"/>
        </w:rPr>
        <w:t>Keywords</w:t>
      </w:r>
      <w:proofErr w:type="spellEnd"/>
      <w:r>
        <w:rPr>
          <w:rFonts w:ascii="Calibri" w:eastAsia="Calibri" w:hAnsi="Calibri" w:cs="Calibri"/>
          <w:b/>
          <w:highlight w:val="white"/>
          <w:lang w:val="es-CL"/>
        </w:rPr>
        <w:t xml:space="preserve">: </w:t>
      </w:r>
      <w:r>
        <w:rPr>
          <w:rFonts w:ascii="Calibri" w:eastAsia="Calibri" w:hAnsi="Calibri" w:cs="Calibri"/>
          <w:highlight w:val="white"/>
          <w:lang w:val="es-CL"/>
        </w:rPr>
        <w:t xml:space="preserve"> pequeños pelágicos, modelos integrados de evaluación de stock, puntos de referencia, estrategias de gestión.</w:t>
      </w:r>
    </w:p>
    <w:p w14:paraId="2C90FA93" w14:textId="77777777" w:rsidR="00B806E2" w:rsidRDefault="00000000">
      <w:pPr>
        <w:pStyle w:val="LO-normal"/>
        <w:spacing w:after="160" w:line="259" w:lineRule="auto"/>
        <w:jc w:val="both"/>
        <w:rPr>
          <w:rFonts w:ascii="Calibri" w:eastAsia="Calibri" w:hAnsi="Calibri" w:cs="Calibri"/>
          <w:b/>
          <w:highlight w:val="white"/>
        </w:rPr>
      </w:pPr>
      <w:r>
        <w:rPr>
          <w:rFonts w:ascii="Calibri" w:eastAsia="Calibri" w:hAnsi="Calibri" w:cs="Calibri"/>
          <w:b/>
        </w:rPr>
        <w:t xml:space="preserve">First author: </w:t>
      </w:r>
      <w:r>
        <w:rPr>
          <w:rFonts w:ascii="Calibri" w:eastAsia="Calibri" w:hAnsi="Calibri" w:cs="Calibri"/>
          <w:highlight w:val="white"/>
        </w:rPr>
        <w:t xml:space="preserve">M. J. </w:t>
      </w:r>
      <w:proofErr w:type="spellStart"/>
      <w:r>
        <w:rPr>
          <w:rFonts w:ascii="Calibri" w:eastAsia="Calibri" w:hAnsi="Calibri" w:cs="Calibri"/>
          <w:highlight w:val="white"/>
        </w:rPr>
        <w:t>Zúñiga</w:t>
      </w:r>
      <w:proofErr w:type="spellEnd"/>
      <w:r>
        <w:rPr>
          <w:rFonts w:ascii="Calibri" w:eastAsia="Calibri" w:hAnsi="Calibri" w:cs="Calibri"/>
          <w:highlight w:val="white"/>
        </w:rPr>
        <w:t>*</w:t>
      </w:r>
    </w:p>
    <w:p w14:paraId="50E99DE3" w14:textId="7E661D47" w:rsidR="00B806E2" w:rsidRDefault="00000000">
      <w:pPr>
        <w:pStyle w:val="LO-normal"/>
        <w:spacing w:after="160" w:line="259" w:lineRule="auto"/>
        <w:jc w:val="both"/>
        <w:rPr>
          <w:rFonts w:ascii="Calibri" w:eastAsia="Calibri" w:hAnsi="Calibri" w:cs="Calibri"/>
          <w:highlight w:val="white"/>
          <w:lang w:val="es-CL"/>
        </w:rPr>
      </w:pPr>
      <w:bookmarkStart w:id="1" w:name="_jyggbkvq1f3u"/>
      <w:bookmarkEnd w:id="1"/>
      <w:proofErr w:type="spellStart"/>
      <w:r>
        <w:rPr>
          <w:rFonts w:ascii="Calibri" w:eastAsia="Calibri" w:hAnsi="Calibri" w:cs="Calibri"/>
          <w:b/>
          <w:lang w:val="es-CL"/>
        </w:rPr>
        <w:t>Co-authors</w:t>
      </w:r>
      <w:proofErr w:type="spellEnd"/>
      <w:r>
        <w:rPr>
          <w:rFonts w:ascii="Calibri" w:eastAsia="Calibri" w:hAnsi="Calibri" w:cs="Calibri"/>
          <w:b/>
          <w:lang w:val="es-CL"/>
        </w:rPr>
        <w:t>:</w:t>
      </w:r>
      <w:r>
        <w:rPr>
          <w:rFonts w:ascii="Calibri" w:eastAsia="Calibri" w:hAnsi="Calibri" w:cs="Calibri"/>
          <w:highlight w:val="white"/>
          <w:lang w:val="es-CL"/>
        </w:rPr>
        <w:t xml:space="preserve">  F. Ramos, A. Pérez-Rodríguez, M. A. </w:t>
      </w:r>
      <w:proofErr w:type="spellStart"/>
      <w:r>
        <w:rPr>
          <w:rFonts w:ascii="Calibri" w:eastAsia="Calibri" w:hAnsi="Calibri" w:cs="Calibri"/>
          <w:highlight w:val="white"/>
          <w:lang w:val="es-CL"/>
        </w:rPr>
        <w:t>Gamaza</w:t>
      </w:r>
      <w:proofErr w:type="spellEnd"/>
      <w:r>
        <w:rPr>
          <w:rFonts w:ascii="Calibri" w:eastAsia="Calibri" w:hAnsi="Calibri" w:cs="Calibri"/>
          <w:highlight w:val="white"/>
          <w:lang w:val="es-CL"/>
        </w:rPr>
        <w:t>, M.M. Rincón.</w:t>
      </w:r>
    </w:p>
    <w:p w14:paraId="2D5AE80E" w14:textId="77777777" w:rsidR="00B806E2" w:rsidRDefault="00000000">
      <w:pPr>
        <w:pStyle w:val="LO-normal"/>
        <w:spacing w:after="160" w:line="259" w:lineRule="auto"/>
        <w:jc w:val="both"/>
        <w:rPr>
          <w:lang w:val="es-CL"/>
        </w:rPr>
      </w:pPr>
      <w:bookmarkStart w:id="2" w:name="_8wfeph7it995"/>
      <w:bookmarkEnd w:id="2"/>
      <w:r>
        <w:rPr>
          <w:rFonts w:ascii="Calibri" w:eastAsia="Calibri" w:hAnsi="Calibri" w:cs="Calibri"/>
          <w:highlight w:val="white"/>
          <w:lang w:val="es-CL"/>
        </w:rPr>
        <w:t xml:space="preserve">*Instituto Español de Oceanografía (IEO, CSIC). Centro Oceanográfico de Cádiz. Puerto Pesquero, Muelle de levante, s/n, 11006 Cádiz, </w:t>
      </w:r>
      <w:proofErr w:type="spellStart"/>
      <w:r>
        <w:rPr>
          <w:rFonts w:ascii="Calibri" w:eastAsia="Calibri" w:hAnsi="Calibri" w:cs="Calibri"/>
          <w:highlight w:val="white"/>
          <w:lang w:val="es-CL"/>
        </w:rPr>
        <w:t>Spain</w:t>
      </w:r>
      <w:proofErr w:type="spellEnd"/>
      <w:r>
        <w:rPr>
          <w:rFonts w:ascii="Calibri" w:eastAsia="Calibri" w:hAnsi="Calibri" w:cs="Calibri"/>
          <w:highlight w:val="white"/>
          <w:lang w:val="es-CL"/>
        </w:rPr>
        <w:t xml:space="preserve">.  Email: </w:t>
      </w:r>
      <w:r>
        <w:rPr>
          <w:rFonts w:ascii="Calibri" w:eastAsia="Calibri" w:hAnsi="Calibri" w:cs="Calibri"/>
          <w:color w:val="1155CC"/>
          <w:u w:val="single"/>
          <w:lang w:val="es-CL"/>
        </w:rPr>
        <w:t>maría.zuniga@ieo.csic.es</w:t>
      </w:r>
    </w:p>
    <w:sectPr w:rsidR="00B806E2">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ans">
    <w:altName w:val="Times New Roman"/>
    <w:panose1 w:val="020B060402020202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E2"/>
    <w:rsid w:val="00091052"/>
    <w:rsid w:val="001373D5"/>
    <w:rsid w:val="00156360"/>
    <w:rsid w:val="00296ACF"/>
    <w:rsid w:val="002D4D0F"/>
    <w:rsid w:val="00793C89"/>
    <w:rsid w:val="009E1B87"/>
    <w:rsid w:val="00B806E2"/>
    <w:rsid w:val="00C907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1D00"/>
  <w15:docId w15:val="{9E29C1B7-8A86-4D4B-A425-99D13ADD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LO-normal"/>
    <w:next w:val="Textoindependiente"/>
    <w:uiPriority w:val="10"/>
    <w:qFormat/>
    <w:pPr>
      <w:keepNext/>
      <w:keepLines/>
      <w:spacing w:before="240" w:after="60" w:line="240" w:lineRule="auto"/>
    </w:pPr>
    <w:rPr>
      <w:sz w:val="52"/>
      <w:szCs w:val="52"/>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spacing w:line="276" w:lineRule="auto"/>
    </w:p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Revisin">
    <w:name w:val="Revision"/>
    <w:hidden/>
    <w:uiPriority w:val="99"/>
    <w:semiHidden/>
    <w:rsid w:val="00156360"/>
    <w:pPr>
      <w:suppressAutoHyphens w:val="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2402</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zuñiga basualto</dc:creator>
  <dc:description/>
  <cp:lastModifiedBy>maria jose zuñiga basualto</cp:lastModifiedBy>
  <cp:revision>2</cp:revision>
  <dcterms:created xsi:type="dcterms:W3CDTF">2023-10-19T04:43:00Z</dcterms:created>
  <dcterms:modified xsi:type="dcterms:W3CDTF">2023-10-19T04:43:00Z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