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Muestras UCM, tanda de julio de 2026</w:t>
      </w:r>
    </w:p>
    <w:p>
      <w:pPr>
        <w:pBdr>
          <w:bottom w:val="single" w:color="1F4E79" w:sz="10" w:space="6"/>
        </w:pBdr>
        <w:spacing w:after="180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Condiciones ensayadas en transfección · ensayo del 3 de agosto de 2026 · María Zubieta Laseca, Universidad de Salamanca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Detalle de cómo se ha diluido y empleado cada muestra: dosis y concentración por pocillo y ratios ME:pDNA, ME:DOTAP y DOTAP:pDNA de cada condición. Las concentraciones de partida son las de vuestro correo del 13 de julio, con la corrección del 15 de julio (DOTAP al 1 % en las muestras 2 y 3).</w:t>
      </w:r>
    </w:p>
    <w:p>
      <w:pPr>
        <w:spacing w:after="60"/>
      </w:pPr>
    </w:p>
    <w:tbl>
      <w:tblPr>
        <w:tblW w:type="dxa" w:w="974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740"/>
      </w:tblGrid>
      <w:tr>
        <w:tc>
          <w:tcPr>
            <w:tcW w:type="dxa" w:w="9740"/>
            <w:shd w:fill="EAF1F8" w:color="auto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Verificación: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concentraciones deducidas de nuestras propias anotaciones coinciden con las vuestras (37 mg/mL de lípido total en la muestra 1; 10 mg/mL de liposomas en la muestra 5), y el DOTAP al 1 % de la muestra 2 reproduce exactamente vuestro ratio 1000:1.</w:t>
            </w:r>
          </w:p>
        </w:tc>
      </w:tr>
    </w:tbl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1. Las muestras y el uso que se les ha dado</w:t>
      </w:r>
    </w:p>
    <w:tbl>
      <w:tblPr>
        <w:tblW w:type="dxa" w:w="974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850"/>
        <w:gridCol w:w="2600"/>
        <w:gridCol w:w="4090"/>
        <w:gridCol w:w="2200"/>
      </w:tblGrid>
      <w:tr>
        <w:trPr>
          <w:tblHeader/>
        </w:trPr>
        <w:tc>
          <w:tcPr>
            <w:tcW w:type="dxa" w:w="8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Muestra</w:t>
            </w:r>
          </w:p>
        </w:tc>
        <w:tc>
          <w:tcPr>
            <w:tcW w:type="dxa" w:w="26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Formulación</w:t>
            </w:r>
          </w:p>
        </w:tc>
        <w:tc>
          <w:tcPr>
            <w:tcW w:type="dxa" w:w="409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Datos empleados en los cálculos</w:t>
            </w:r>
          </w:p>
        </w:tc>
        <w:tc>
          <w:tcPr>
            <w:tcW w:type="dxa" w:w="22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Microemulsión O/A, DOTAP + DOPE</w:t>
            </w:r>
          </w:p>
        </w:tc>
        <w:tc>
          <w:tcPr>
            <w:tcW w:type="dxa" w:w="40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Lípido total 37 mg/mL · DOTAP 3,4 mg/mL · ζ +38 mV · 32 nm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condiciones</w:t>
            </w:r>
          </w:p>
        </w:tc>
      </w:tr>
      <w:tr>
        <w:tc>
          <w:tcPr>
            <w:tcW w:type="dxa" w:w="8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Microemulsión A/O con pDNA encapsulado</w:t>
            </w:r>
          </w:p>
        </w:tc>
        <w:tc>
          <w:tcPr>
            <w:tcW w:type="dxa" w:w="40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pDNA 10 µg/mL · DOTAP 1 % (10 mg/mL) · ~20 nm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 condiciones</w:t>
            </w:r>
          </w:p>
        </w:tc>
      </w:tr>
      <w:tr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Microemulsión A/O sin pDNA</w:t>
            </w:r>
          </w:p>
        </w:tc>
        <w:tc>
          <w:tcPr>
            <w:tcW w:type="dxa" w:w="40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DOTAP 1 %, igual que la muestra 2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utilizada; se conserva íntegra</w:t>
            </w:r>
          </w:p>
        </w:tc>
      </w:tr>
      <w:tr>
        <w:tc>
          <w:tcPr>
            <w:tcW w:type="dxa" w:w="8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Liposomas DOTAP + DOPE liofilizados, trehalosa 10 %</w:t>
            </w:r>
          </w:p>
        </w:tc>
        <w:tc>
          <w:tcPr>
            <w:tcW w:type="dxa" w:w="40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µg de DOTAP por liofilizado · ~150 nm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condición</w:t>
            </w:r>
          </w:p>
        </w:tc>
      </w:tr>
      <w:tr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Liposomas DOTAP + DOPE sin liofilizar, trehalosa 10 %</w:t>
            </w:r>
          </w:p>
        </w:tc>
        <w:tc>
          <w:tcPr>
            <w:tcW w:type="dxa" w:w="40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Liposomas 10 mg/mL · DOTAP 1 mg/mL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condiciones</w:t>
            </w:r>
          </w:p>
        </w:tc>
      </w:tr>
    </w:tbl>
    <w:p>
      <w:pPr>
        <w:spacing w:after="100"/>
      </w:pP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Qué significa «ME» en cada tabla. </w:t>
      </w:r>
      <w:r>
        <w:rPr>
          <w:rFonts w:ascii="Calibri" w:cs="Calibri" w:eastAsia="Calibri" w:hAnsi="Calibri"/>
          <w:sz w:val="19"/>
          <w:szCs w:val="19"/>
        </w:rPr>
        <w:t xml:space="preserve">Nuestras notas internas usaban «ME» para todas las muestras. Aquí el ratio ME:pDNA se refiere al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lípido total</w:t>
      </w:r>
      <w:r>
        <w:rPr>
          <w:rFonts w:ascii="Calibri" w:cs="Calibri" w:eastAsia="Calibri" w:hAnsi="Calibri"/>
          <w:sz w:val="19"/>
          <w:szCs w:val="19"/>
        </w:rPr>
        <w:t xml:space="preserve"> en la muestra 1, a la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microemulsión completa</w:t>
      </w:r>
      <w:r>
        <w:rPr>
          <w:rFonts w:ascii="Calibri" w:cs="Calibri" w:eastAsia="Calibri" w:hAnsi="Calibri"/>
          <w:sz w:val="19"/>
          <w:szCs w:val="19"/>
        </w:rPr>
        <w:t xml:space="preserve"> en la muestra 2 y a los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liposomas</w:t>
      </w:r>
      <w:r>
        <w:rPr>
          <w:rFonts w:ascii="Calibri" w:cs="Calibri" w:eastAsia="Calibri" w:hAnsi="Calibri"/>
          <w:sz w:val="19"/>
          <w:szCs w:val="19"/>
        </w:rPr>
        <w:t xml:space="preserve"> en la muestra 5. El ratio ME:DOTAP es constante en cada muestra porque lo fija la formulación.</w:t>
      </w:r>
    </w:p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 Procedimiento (muestras 1 y 5)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Muestra diluida en DMEM sin FBS hasta 20 µl en un eppendorf; pDNA (stock propio a 583 ng/µl) diluido en DMEM sin FBS hasta 20 µl en otro; se añade el primero sobre el segundo; 15 minutos de balanceo suave a temperatura ambiente; 10 µl del complejo a cada uno de los 4 pocillos. Cada mezcla de 40 µl cubre las 4 réplicas, de modo que cada pocillo recibe la cuarta parte de lo pipeteado.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La muestra 2 no requiere complejación —ya lleva el pDNA— y se añadió directamente al medio; se comprobó antes que no quedaba flotando por su carácter oleoso.</w:t>
      </w:r>
    </w:p>
    <w:p>
      <w:pPr>
        <w:spacing w:after="60"/>
      </w:pPr>
    </w:p>
    <w:tbl>
      <w:tblPr>
        <w:tblW w:type="dxa" w:w="974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740"/>
      </w:tblGrid>
      <w:tr>
        <w:tc>
          <w:tcPr>
            <w:tcW w:type="dxa" w:w="9740"/>
            <w:shd w:fill="EAF1F8" w:color="auto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Base de cálculo de las concentraciones: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las muestras 1 y 5 se toma un volumen final de 110 µl por pocillo (100 µl de medio + 10 µl de complejo). En la muestra 2 los volúmenes finales son exactos y constan en su tabla.</w:t>
            </w:r>
          </w:p>
        </w:tc>
      </w:tr>
    </w:tbl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3. Muestra 1 — Microemulsión O/A · ME:DOTAP 10,9:1</w:t>
      </w:r>
    </w:p>
    <w:tbl>
      <w:tblPr>
        <w:tblW w:type="dxa" w:w="974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250"/>
        <w:gridCol w:w="1500"/>
        <w:gridCol w:w="950"/>
        <w:gridCol w:w="1150"/>
        <w:gridCol w:w="1000"/>
        <w:gridCol w:w="950"/>
        <w:gridCol w:w="1000"/>
        <w:gridCol w:w="1050"/>
        <w:gridCol w:w="890"/>
      </w:tblGrid>
      <w:tr>
        <w:trPr>
          <w:tblHeader/>
        </w:trPr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Condición (por pocillo)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Pipeteo ME+DMEM / pDNA+DMEM (µl)</w:t>
            </w:r>
          </w:p>
        </w:tc>
        <w:tc>
          <w:tcPr>
            <w:tcW w:type="dxa" w:w="9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 (µg)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[ME] (µg/mL)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DOTAP (µg)</w:t>
            </w:r>
          </w:p>
        </w:tc>
        <w:tc>
          <w:tcPr>
            <w:tcW w:type="dxa" w:w="9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pDNA (ng)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ME:pDNA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ME:DOTAP</w:t>
            </w:r>
          </w:p>
        </w:tc>
        <w:tc>
          <w:tcPr>
            <w:tcW w:type="dxa" w:w="89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DOTAP:pDNA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0,25 µl + 0,3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1+19 / 2+18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9,25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0,85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291,5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2,9:1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0,5 µl + 0,3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2+18 / 2+18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18,5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168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1,70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291,5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63:1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5,8:1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0,75 µl + 0,3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3+17 / 2+18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27,75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2,55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291,5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1,5 µl + 0,3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6+14 / 2+18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55,5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5,10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291,5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190:1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17,5:1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µl + 0,3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8+12 / 2+18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74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673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6,80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291,5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254:1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23,3:1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 µl + 0,3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10+10 / 2+18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92,5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841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8,50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291,5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317:1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29,2:1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0,25 µl + 0,6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1+19 / 4+16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9,25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0,85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1,5:1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0,5 µl + 0,6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2+18 / 4+16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18,5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168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1,70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583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2,9:1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0,75 µl + 0,6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3+17 / 4+16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27,75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2,55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48:1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4,4:1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1,5 µl + 0,6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6+14 / 4+16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55,5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5,10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583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8,7:1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µl + 0,6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8+12 / 4+16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74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673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6,80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583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127:1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11,7:1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 µl + 0,6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10+10 / 4+16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92,5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841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8,50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583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159:1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10,9:1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14,6:1</w:t>
            </w:r>
          </w:p>
        </w:tc>
      </w:tr>
    </w:tbl>
    <w:p>
      <w:pPr>
        <w:spacing w:after="100"/>
      </w:pPr>
    </w:p>
    <w:tbl>
      <w:tblPr>
        <w:tblW w:type="dxa" w:w="974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740"/>
      </w:tblGrid>
      <w:tr>
        <w:tc>
          <w:tcPr>
            <w:tcW w:type="dxa" w:w="9740"/>
            <w:shd w:fill="EAF1F8" w:color="auto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Frente a vuestros ratios de referencia: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serie de 0,3 µg de pDNA cubre el intervalo que habéis caracterizado en gel — 1,5 µl equivale a 17,5:1 (vuestro 17:1) y 2,5 µl a 29,2:1 (próximo a 27:1); vuestro 7:1 cae entre 0,5 µl (5,8:1) y 0,75 µl (8,7:1). La serie de 0,6 µg explora por debajo, de 1,5:1 a 14,6:1.</w:t>
            </w:r>
          </w:p>
        </w:tc>
      </w:tr>
    </w:tbl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 Muestra 2 — Microemulsión A/O con pDNA encapsulado · ME:DOTAP 100:1</w:t>
      </w:r>
    </w:p>
    <w:p>
      <w:pPr>
        <w:spacing w:after="100" w:before="0" w:line="264"/>
      </w:pPr>
      <w:r>
        <w:rPr>
          <w:rFonts w:ascii="Calibri" w:cs="Calibri" w:eastAsia="Calibri" w:hAnsi="Calibri"/>
          <w:sz w:val="19"/>
          <w:szCs w:val="19"/>
        </w:rPr>
        <w:t xml:space="preserve">Condiciones nombradas «µl de microemulsión + µl de medio». Partiendo de pocillos con 100 µl de medio: en 100+100 no se retira nada, en 50+50 se retiran 50 µl, en 50+150 se añaden 50 µl y en 25+75 se retiran 25 µl. El ratio DOTAP:pDNA lo fija la formulación, de modo que solo varían la dosis absoluta y la dilución: las parejas 100+100 / 50+50 y 50+150 / 25+75 comparten concentración pero no cantidad.</w:t>
      </w:r>
    </w:p>
    <w:tbl>
      <w:tblPr>
        <w:tblW w:type="dxa" w:w="974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300"/>
        <w:gridCol w:w="950"/>
        <w:gridCol w:w="1100"/>
        <w:gridCol w:w="1000"/>
        <w:gridCol w:w="1000"/>
        <w:gridCol w:w="1050"/>
        <w:gridCol w:w="1400"/>
        <w:gridCol w:w="1050"/>
        <w:gridCol w:w="89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9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 (µl)</w:t>
            </w:r>
          </w:p>
        </w:tc>
        <w:tc>
          <w:tcPr>
            <w:tcW w:type="dxa" w:w="11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Vol. final (µl)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 (% v/v)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pDNA (µg)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DOTAP (µg)</w:t>
            </w:r>
          </w:p>
        </w:tc>
        <w:tc>
          <w:tcPr>
            <w:tcW w:type="dxa" w:w="14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ME:pDNA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ME:DOTAP</w:t>
            </w:r>
          </w:p>
        </w:tc>
        <w:tc>
          <w:tcPr>
            <w:tcW w:type="dxa" w:w="89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DOTAP:pDNA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+ 100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50 %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1,00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100.000:1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1000:1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 + 50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50 %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0,50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500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100.000:1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1000:1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 + 150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25 %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0,50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500</w:t>
            </w:r>
          </w:p>
        </w:tc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100.000:1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1000:1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 + 75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25 %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0,25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250</w:t>
            </w:r>
          </w:p>
        </w:tc>
        <w:tc>
          <w:tcPr>
            <w:tcW w:type="dxa" w:w="1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100.000:1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1000:1</w:t>
            </w:r>
          </w:p>
        </w:tc>
      </w:tr>
    </w:tbl>
    <w:p>
      <w:pPr>
        <w:spacing w:after="100"/>
      </w:pPr>
    </w:p>
    <w:tbl>
      <w:tblPr>
        <w:tblW w:type="dxa" w:w="974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740"/>
      </w:tblGrid>
      <w:tr>
        <w:tc>
          <w:tcPr>
            <w:tcW w:type="dxa" w:w="9740"/>
            <w:shd w:fill="EAF1F8" w:color="auto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Dos apuntes: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ratio ME:pDNA de esta muestra asume densidad ≈ 1 g/mL para la microemulsión; confirmadnos si preferís otro valor. Y la carga de DOTAP por pocillo (250–1.000 µg) es dos o tres órdenes de magnitud mayor que en la muestra 1 (0,85–8,5 µg), consecuencia del ratio 1000:1 de la formulación; lo señalamos porque condiciona cualquier lectura de viabilidad.</w:t>
            </w:r>
          </w:p>
        </w:tc>
      </w:tr>
    </w:tbl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 Muestra 4 — Liposomas liofilizados · ME:DOTAP 10:1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El liofilizado se resuspendió en 20 µl de disolución de pDNA a 50 ng/µl, siguiendo vuestro procedimiento de rehidratar el liofilizado con la propia cantidad objetivo de material genético. De esa resuspensión se tomó 1 µl y se llevó a 10 µl de DMEM sin FBS.</w:t>
      </w:r>
    </w:p>
    <w:tbl>
      <w:tblPr>
        <w:tblW w:type="dxa" w:w="974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2900"/>
        <w:gridCol w:w="3300"/>
        <w:gridCol w:w="354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33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354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Resuspensión del liofilizado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µl de pDNA a 50 ng/µl</w:t>
            </w:r>
          </w:p>
        </w:tc>
        <w:tc>
          <w:tcPr>
            <w:tcW w:type="dxa" w:w="35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Rehidratación directa con el pDNA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DOTAP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µg</w:t>
            </w:r>
          </w:p>
        </w:tc>
        <w:tc>
          <w:tcPr>
            <w:tcW w:type="dxa" w:w="354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Contenido declarado del liofilizado</w:t>
            </w:r>
          </w:p>
        </w:tc>
      </w:tr>
      <w:tr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pDNA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1,00 µg</w:t>
            </w:r>
          </w:p>
        </w:tc>
        <w:tc>
          <w:tcPr>
            <w:tcW w:type="dxa" w:w="35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 µl × 50 ng/µl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Liposomas (ME)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µg</w:t>
            </w:r>
          </w:p>
        </w:tc>
        <w:tc>
          <w:tcPr>
            <w:tcW w:type="dxa" w:w="354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Deducido del DOTAP y del ratio 10:1 de la formulación</w:t>
            </w:r>
          </w:p>
        </w:tc>
      </w:tr>
      <w:tr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ME:pDNA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100:1</w:t>
            </w:r>
          </w:p>
        </w:tc>
        <w:tc>
          <w:tcPr>
            <w:tcW w:type="dxa" w:w="35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ME:DOTAP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10:1</w:t>
            </w:r>
          </w:p>
        </w:tc>
        <w:tc>
          <w:tcPr>
            <w:tcW w:type="dxa" w:w="354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Fijado por la formulación</w:t>
            </w:r>
          </w:p>
        </w:tc>
      </w:tr>
      <w:tr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DOTAP:pDNA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10:1</w:t>
            </w:r>
          </w:p>
        </w:tc>
        <w:tc>
          <w:tcPr>
            <w:tcW w:type="dxa" w:w="354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Coincide con el ratio que habéis evaluado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Aplicación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µl de la resuspensión en 10 µl de DMEM sin FBS</w:t>
            </w:r>
          </w:p>
        </w:tc>
        <w:tc>
          <w:tcPr>
            <w:tcW w:type="dxa" w:w="354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Equivale a 0,5 µg de DOTAP y 50 ng de pDNA</w:t>
            </w:r>
          </w:p>
        </w:tc>
      </w:tr>
    </w:tbl>
    <w:p>
      <w:pPr>
        <w:spacing w:after="100"/>
      </w:pPr>
    </w:p>
    <w:tbl>
      <w:tblPr>
        <w:tblW w:type="dxa" w:w="974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740"/>
      </w:tblGrid>
      <w:tr>
        <w:tc>
          <w:tcPr>
            <w:tcW w:type="dxa" w:w="9740"/>
            <w:shd w:fill="EAF1F8" w:color="auto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Dos salvedades: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concentración de la disolución de pDNA empleada en la resuspensión está pendiente de contrastar con el registro de laboratorio; el valor de 50 ng/µl es el coherente con el ratio 10:1. Y la masa de liposomas depende de qué cifra del liofilizado sea la correcta (ver consultas): si contuviera 1 µg de DOTAP en lugar de 10 µg, el ratio DOTAP:pDNA sería 1:1 y no 10:1.</w:t>
            </w:r>
          </w:p>
        </w:tc>
      </w:tr>
    </w:tbl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 Muestra 5 — Liposomas sin liofilizar · ME:DOTAP 10:1</w:t>
      </w:r>
    </w:p>
    <w:tbl>
      <w:tblPr>
        <w:tblW w:type="dxa" w:w="9740"/>
        <w:tblBorders>
          <w:top w:val="single" w:color="1F4E79" w:sz="4"/>
          <w:left w:val="single" w:color="BFBFBF" w:sz="2"/>
          <w:bottom w:val="single" w:color="1F4E79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250"/>
        <w:gridCol w:w="1500"/>
        <w:gridCol w:w="950"/>
        <w:gridCol w:w="1150"/>
        <w:gridCol w:w="1000"/>
        <w:gridCol w:w="950"/>
        <w:gridCol w:w="1000"/>
        <w:gridCol w:w="1050"/>
        <w:gridCol w:w="890"/>
      </w:tblGrid>
      <w:tr>
        <w:trPr>
          <w:tblHeader/>
        </w:trPr>
        <w:tc>
          <w:tcPr>
            <w:tcW w:type="dxa" w:w="12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Condición (por pocillo)</w:t>
            </w:r>
          </w:p>
        </w:tc>
        <w:tc>
          <w:tcPr>
            <w:tcW w:type="dxa" w:w="15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Pipeteo lip.+DMEM / pDNA+DMEM (µl)</w:t>
            </w:r>
          </w:p>
        </w:tc>
        <w:tc>
          <w:tcPr>
            <w:tcW w:type="dxa" w:w="9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Liposomas (µg)</w:t>
            </w:r>
          </w:p>
        </w:tc>
        <w:tc>
          <w:tcPr>
            <w:tcW w:type="dxa" w:w="11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[ME] (µg/mL)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DOTAP (µg)</w:t>
            </w:r>
          </w:p>
        </w:tc>
        <w:tc>
          <w:tcPr>
            <w:tcW w:type="dxa" w:w="9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pDNA (ng)</w:t>
            </w:r>
          </w:p>
        </w:tc>
        <w:tc>
          <w:tcPr>
            <w:tcW w:type="dxa" w:w="100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ME:pDNA</w:t>
            </w:r>
          </w:p>
        </w:tc>
        <w:tc>
          <w:tcPr>
            <w:tcW w:type="dxa" w:w="105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ME:DOTAP</w:t>
            </w:r>
          </w:p>
        </w:tc>
        <w:tc>
          <w:tcPr>
            <w:tcW w:type="dxa" w:w="890"/>
            <w:shd w:fill="1F4E7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DOTAP:pDNA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µg + 0,1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4+16 / 0,7+19,3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98:1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9,8:1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µg + 0,2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4+16 / 1,4+18,6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204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49:1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4,9:1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µg + 0,2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8+12 / 1,4+18,6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204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98:1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9,8:1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µg + 0,4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8+12 / 2,7+17,3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182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393,5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51:1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5,1:1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 µg + 0,1 µg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8+12 / 0,7+19,3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182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2,0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102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196:1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10:1</w:t>
            </w:r>
          </w:p>
        </w:tc>
        <w:tc>
          <w:tcPr>
            <w:tcW w:type="dxa" w:w="89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19,6:1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 µg + 0,4 µg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4+16 / 2,7+17,3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1,0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393,5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25:1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10:1</w:t>
            </w:r>
          </w:p>
        </w:tc>
        <w:tc>
          <w:tcPr>
            <w:tcW w:type="dxa" w:w="89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28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2,5:1</w:t>
            </w:r>
          </w:p>
        </w:tc>
      </w:tr>
    </w:tbl>
    <w:p>
      <w:pPr>
        <w:spacing w:after="100"/>
      </w:pPr>
    </w:p>
    <w:tbl>
      <w:tblPr>
        <w:tblW w:type="dxa" w:w="9740"/>
        <w:tblBorders>
          <w:top w:val="single" w:color="9CC2E5" w:sz="2"/>
          <w:left w:val="single" w:color="2E74B5" w:sz="18"/>
          <w:bottom w:val="single" w:color="9CC2E5" w:sz="2"/>
          <w:right w:val="single" w:color="9CC2E5" w:sz="2"/>
          <w:insideH w:val="none"/>
          <w:insideV w:val="none"/>
        </w:tblBorders>
      </w:tblPr>
      <w:tblGrid>
        <w:gridCol w:w="9740"/>
      </w:tblGrid>
      <w:tr>
        <w:tc>
          <w:tcPr>
            <w:tcW w:type="dxa" w:w="9740"/>
            <w:shd w:fill="EAF1F8" w:color="auto" w:val="clear"/>
            <w:tcMar>
              <w:top w:type="dxa" w:w="90"/>
              <w:left w:type="dxa" w:w="15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Frente a vuestro ratio de referencia: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condiciones 10 µg + 0,1 µg y 20 µg + 0,2 µg equivalen a 9,8:1, es decir, a vuestro 10:1. Las demás lo flanquean: 19,6:1 por encima y 5,1:1, 4,9:1 y 2,5:1 por debajo.</w:t>
            </w:r>
          </w:p>
        </w:tc>
      </w:tr>
    </w:tbl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7. Control positivo</w:t>
      </w:r>
    </w:p>
    <w:p>
      <w:pPr>
        <w:spacing w:after="100" w:before="0" w:line="264"/>
      </w:pPr>
      <w:r>
        <w:rPr>
          <w:rFonts w:ascii="Calibri" w:cs="Calibri" w:eastAsia="Calibri" w:hAnsi="Calibri"/>
          <w:sz w:val="20"/>
          <w:szCs w:val="20"/>
        </w:rPr>
        <w:t xml:space="preserve">ViaFect 2,4 µl + 0,7 µl de pDNA (≈ 408 ng) + 37 µl de DMEM sin FBS, 10 minutos, 10 µl por pocillo. Por pocillo: ≈ 0,6 µl de ViaFect y ≈ 102 ng de pDNA, la misma dosis de pDNA que la condición más baja de la muestra 5.</w:t>
      </w:r>
    </w:p>
    <w:p>
      <w:pPr>
        <w:pStyle w:val="Heading1"/>
        <w:pBdr>
          <w:bottom w:val="single" w:color="1F4E79" w:sz="6" w:space="3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8. Desviaciones y consultas</w:t>
      </w: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Desviaciones respecto a vuestro procedimiento: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Balanceo de 15 minutos en lugar de 20 </w:t>
      </w:r>
      <w:r>
        <w:rPr>
          <w:rFonts w:ascii="Calibri" w:cs="Calibri" w:eastAsia="Calibri" w:hAnsi="Calibri"/>
          <w:sz w:val="20"/>
          <w:szCs w:val="20"/>
        </w:rPr>
        <w:t xml:space="preserve">en las muestras 1 y 5. Si creéis que puede afectar a la formación del complejo, repetimos con el tiempo que nos digáis.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Muestra 4: una sola condición ensayada. </w:t>
      </w:r>
      <w:r>
        <w:rPr>
          <w:rFonts w:ascii="Calibri" w:cs="Calibri" w:eastAsia="Calibri" w:hAnsi="Calibri"/>
          <w:sz w:val="20"/>
          <w:szCs w:val="20"/>
        </w:rPr>
        <w:t xml:space="preserve">La concentración exacta del pDNA empleado en la resuspensión está pendiente de contrastar con el registro de laboratorio.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Muestra 3: no ensayada. </w:t>
      </w:r>
      <w:r>
        <w:rPr>
          <w:rFonts w:ascii="Calibri" w:cs="Calibri" w:eastAsia="Calibri" w:hAnsi="Calibri"/>
          <w:sz w:val="20"/>
          <w:szCs w:val="20"/>
        </w:rPr>
        <w:t xml:space="preserve">Se conserva para los ensayos de formación de complejo y como control sin material genético.</w:t>
      </w:r>
    </w:p>
    <w:p>
      <w:pPr>
        <w:spacing w:after="80"/>
      </w:pP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Consultas: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Muestra 4, contenido del liofilizado. </w:t>
      </w:r>
      <w:r>
        <w:rPr>
          <w:rFonts w:ascii="Calibri" w:cs="Calibri" w:eastAsia="Calibri" w:hAnsi="Calibri"/>
          <w:sz w:val="20"/>
          <w:szCs w:val="20"/>
        </w:rPr>
        <w:t xml:space="preserve">La descripción dice que cada liofilizado contiene 10 µg de DOTAP y, más abajo, que la cantidad enviada es «liofilizado equivalente a 10 µg de liposomas liofilizados». Con liposomas a 10 mg/mL y DOTAP a 1 mg/mL, 10 µg de liposomas contendrían 1 µg de DOTAP. ¿Cuál de las dos cifras es la correcta? De ello depende que nuestra condición esté a 10:1 o a 1:1.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Muestra 4, volumen de resuspensión. </w:t>
      </w:r>
      <w:r>
        <w:rPr>
          <w:rFonts w:ascii="Calibri" w:cs="Calibri" w:eastAsia="Calibri" w:hAnsi="Calibri"/>
          <w:sz w:val="20"/>
          <w:szCs w:val="20"/>
        </w:rPr>
        <w:t xml:space="preserve">Resuspendimos el liofilizado en 20 µl. ¿Os parece adecuado o preferís otro volumen?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Muestra 2, identidad del pDNA encapsulado, </w:t>
      </w:r>
      <w:r>
        <w:rPr>
          <w:rFonts w:ascii="Calibri" w:cs="Calibri" w:eastAsia="Calibri" w:hAnsi="Calibri"/>
          <w:sz w:val="20"/>
          <w:szCs w:val="20"/>
        </w:rPr>
        <w:t xml:space="preserve">para asegurar que la lectura es comparable con la del resto de muestras, donde usamos nuestro stock propio.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Muestra 1, tiempo de complejación. </w:t>
      </w:r>
      <w:r>
        <w:rPr>
          <w:rFonts w:ascii="Calibri" w:cs="Calibri" w:eastAsia="Calibri" w:hAnsi="Calibri"/>
          <w:sz w:val="20"/>
          <w:szCs w:val="20"/>
        </w:rPr>
        <w:t xml:space="preserve">El correo no lo especifica para esta muestra. ¿También 20 minutos?</w:t>
      </w:r>
    </w:p>
    <w:sectPr>
      <w:footerReference w:type="default" r:id="rId7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5"/>
      </w:pBd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Muestras UCM julio 2026 · ensayo 03/08/2026 · pág.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Muestras UCM julio 2026 — informe de tratamiento</dc:title>
  <dc:creator>María Zubieta Laseca</dc:creator>
  <dc:description>Condiciones ensayadas con las muestras UCM en el ensayo del 03/08/2026</dc:description>
  <cp:lastModifiedBy>Un-named</cp:lastModifiedBy>
  <cp:revision>1</cp:revision>
  <dcterms:created xsi:type="dcterms:W3CDTF">2026-09-17T08:53:46.449Z</dcterms:created>
  <dcterms:modified xsi:type="dcterms:W3CDTF">2026-09-17T08:53:46.449Z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