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INMUNOFLUORESCENCIA EN KerCT — QUERATINAS K1, K2, K5, K10 y K14</w:t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2 placas p24: SIN diferenciar (ND) y DIFERENCIADA (D)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ESQUEMA DE LA PLACA (se hace igual en las 2 placas: ND y D)</w:t>
      </w:r>
    </w:p>
    <w:tbl>
      <w:tblPr>
        <w:tblW w:type="dxa" w:w="962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490"/>
        <w:gridCol w:w="1490"/>
        <w:gridCol w:w="1490"/>
        <w:gridCol w:w="1490"/>
        <w:gridCol w:w="1490"/>
        <w:gridCol w:w="1478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C- (rabbit)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C- (mouse)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FF2C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FCE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2EFD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B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DEB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DE1F5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9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47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Por placa: </w:t>
      </w:r>
      <w:r>
        <w:rPr>
          <w:rFonts w:ascii="Calibri" w:cs="Calibri" w:eastAsia="Calibri" w:hAnsi="Calibri"/>
          <w:sz w:val="22"/>
          <w:szCs w:val="22"/>
        </w:rPr>
        <w:t xml:space="preserve">13 cristales → C- ×2, K1 ×2, K2 ×2, K5 ×2, K14 ×2, K10 ×3.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Total (2 placas): </w:t>
      </w:r>
      <w:r>
        <w:rPr>
          <w:rFonts w:ascii="Calibri" w:cs="Calibri" w:eastAsia="Calibri" w:hAnsi="Calibri"/>
          <w:sz w:val="22"/>
          <w:szCs w:val="22"/>
        </w:rPr>
        <w:t xml:space="preserve">26 cristales → C- ×4, K1 ×4, K2 ×4, K5 ×4, K14 ×4, K10 ×6.</w:t>
      </w:r>
    </w:p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Control negativo (solo secundario): como hay dos secundarios distintos, A1 lleva solo el anti-rabbit y A2 solo el anti-mouse. En tu esquema pone «excepto control negativo»: si al final no lo repites en la placa D, simplemente sobra un poco de secundario (los cálculos de abajo incluyen los C- de las dos placas).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ANTICUERPOS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700"/>
        <w:gridCol w:w="1050"/>
        <w:gridCol w:w="1100"/>
        <w:gridCol w:w="1900"/>
        <w:gridCol w:w="1688"/>
      </w:tblGrid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Diana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 (ref.)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Especie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Origen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Anti-K1, Biolegend 905204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Conejo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TFG (Tabla 4)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Anti-Cytokeratin 2, Novus NBP1-31423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Conejo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1:250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Datasheet: ICC/IF 1:100-1:1000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Anti-K5, Novus NBP3-15374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Conejo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1:300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TFG (Tabla 4)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Anti-K14, Novus NBP2-67585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Conejo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1:250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TFG (Tabla 4)</w:t>
            </w:r>
          </w:p>
        </w:tc>
      </w:tr>
      <w:tr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</w:t>
            </w:r>
          </w:p>
        </w:tc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Cytokeratin 10 monoclonal (DE-K10) — «Ac viejo»</w:t>
            </w:r>
          </w:p>
        </w:tc>
        <w:tc>
          <w:tcPr>
            <w:tcW w:type="dxa" w:w="105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Ratón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1:100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Anti-mouse 488</w:t>
            </w:r>
          </w:p>
        </w:tc>
        <w:tc>
          <w:tcPr>
            <w:tcW w:type="dxa" w:w="168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Protocolo original (allí a 1:200)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800"/>
        <w:gridCol w:w="1300"/>
        <w:gridCol w:w="3038"/>
      </w:tblGrid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Ref.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Para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Goat anti-Rabbit IgG (H+L) Highly Cross-Adsorbed, Alexa Fluor 488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A-11008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K1, K2, K5, K14, C- rabbit</w:t>
            </w:r>
          </w:p>
        </w:tc>
      </w:tr>
      <w:tr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Alexa Fluor 488 anti-mouse (generales del grupo)</w:t>
            </w:r>
          </w:p>
        </w:tc>
        <w:tc>
          <w:tcPr>
            <w:tcW w:type="dxa" w:w="2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mirar base de datos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1:400</w:t>
            </w:r>
          </w:p>
        </w:tc>
        <w:tc>
          <w:tcPr>
            <w:tcW w:type="dxa" w:w="3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K10, C- mouse</w:t>
            </w:r>
          </w:p>
        </w:tc>
      </w:tr>
    </w:tbl>
    <w:p>
      <w:pPr>
        <w:spacing w:after="60"/>
      </w:pPr>
    </w:p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K2 (NBP1-31423, policlonal de conejo): no está en el TFG. El fabricante da 1:100-1:1000 para ICC/IF; se usa 1:250 (como K14), tirando a concentrado porque K2 es de diferenciación tardía y puede estar baja. Si da mucho fondo, probar 1:500. La concentración varía por lote: mirar la etiqueta del vial.</w:t>
      </w:r>
    </w:p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K10 (DE-K10, ratón): en el protocolo original estaba a 1:200; aquí se sube a 1:100.</w:t>
      </w:r>
    </w:p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Todos los secundarios son Alexa 488 (verde), así que cada cristal lleva una sola queratina (como en el esquema).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CRONOGRAMA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Como en el TFG: se siembra primero la placa que se diferencia y unos días después la sin diferenciar, para hacer la inmuno de las dos placas a la vez.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Día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0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Sembrar placa D (en medio de diferenciación).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4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Sembrar placa ND (medio estándar).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5 (12-13 h después de sembrar la ND)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Fijación, permeabilización, bloqueo y primario (overnight a 4 °C o 1 h 30 min).</w:t>
            </w:r>
          </w:p>
        </w:tc>
      </w:tr>
      <w:tr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Día 6 (o el mismo día si el primario va 1 h 30 min)</w:t>
            </w:r>
          </w:p>
        </w:tc>
        <w:tc>
          <w:tcPr>
            <w:tcW w:type="dxa" w:w="72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Lavados, secundario, DAPI y montaje.</w:t>
            </w:r>
          </w:p>
        </w:tc>
      </w:tr>
    </w:tbl>
    <w:p>
      <w:pPr>
        <w:pBdr>
          <w:left w:val="single" w:color="E0A040" w:sz="12" w:space="6"/>
        </w:pBdr>
        <w:spacing w:after="100"/>
      </w:pPr>
      <w:r>
        <w:rPr>
          <w:rFonts w:ascii="Calibri" w:cs="Calibri" w:eastAsia="Calibri" w:hAnsi="Calibri"/>
          <w:i/>
          <w:iCs/>
          <w:color w:val="7F3F00"/>
          <w:sz w:val="22"/>
          <w:szCs w:val="22"/>
        </w:rPr>
        <w:t xml:space="preserve">Ajusta los días de diferenciación según el protocolo de diferenciación que uséis; lo importante es que las dos placas lleguen a la vez al día de la inmuno.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PASOS PREVIOS (cantidades para 26 cristales)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838"/>
      </w:tblGrid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Reactivo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Preparación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¿Cuánto se gasta? (aprox.)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Tritón-X 0,5%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µL Tritón-X en 50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Unas gotas por cristal (~2,5-4 mL) → sobra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BSA 10% (bloqueo)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 g BSA en 10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~100-150 µL/cristal → ~4 mL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BSA 3% (primarios)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0,3 g BSA en 10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~0,9 mL en total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BSA 1% (secundarios)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0,1 g BSA en 10 mL PBS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~0,9 mL en total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Formaldehído 4%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~0,5 mL/pocillo → ~13 mL (2 placas)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DAPI 1:2000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µL stock (1 µg/µL) + 3998 µL ddH2O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Unas gotas por cristal → 4 mL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Mowiol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Descongelar</w:t>
            </w:r>
          </w:p>
        </w:tc>
        <w:tc>
          <w:tcPr>
            <w:tcW w:type="dxa" w:w="3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15-20 µL/cristal → ~600 µL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Suele estar todo preparado en la nevera de cultivos (donde el buffer de lisis). Tritón-X: armario del laboratorio de Nieves, encima del de las puntas de filtro. BSA: donde western (se diluye mejor en la nevera). DAPI: laboratorio de Nieves (preguntar a Isabel).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DÍA 0 / DÍA 4: SEMBRAR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Sembrar las células sobre un cristal en p24: 80.000 células/pocillo. 13 pocillos por placa (A1-A6, B1-B6, C1).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Por placa: 13 × 80.000 = 1.040.000 células. Preparar para 14 pocillos (margen): 1.120.000 células en 14 × volumen de siembra (p. ej. 14 × 0,5 mL = 7 mL).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Placa D en medio de diferenciación; placa ND en medio estándar.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DÍA DE LA INMUNO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FIJACIÓN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Aspirar el medio y lavar 2 veces con PBS frío (4 °C) con pipeta pasteur. Incubar 10 min con formaldehído 4% sobre una bandeja con hielo. Todavía en hielo, lavar 3 veces con PBS frío, 5 min cada lavado.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Los siguientes pasos se hacen en la cámara húmeda (bandeja forrada con parafilm).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PERMEABILIZACIÓN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Preparar la cámara húmeda (tapones con agua en la bandeja de parafilm y rotular las 26 posiciones: ND-A1…ND-C1 y D-A1…D-C1). Pasar los cristales con pinzas y una punta, células hacia arriba. La cámara húmeda tiene que estar en hielo.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Tritón-X 0,5% (unas gotas con pasteur) durante 10 min. 3 lavados con PBS: uno rápido y dos de 5 min.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BLOQUEO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Ya sin hielo. BSA 10% (con pasteur) 30 min (hasta 1 h 30 min). 3 lavados con PBS: uno rápido y dos de 5 min.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INCUBACIÓN ANTICUERPO PRIMARIO (en BSA 3%, 30 µL por cristal)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Volumen = nº cristales × 30 µL + ~10% de margen. Excepción: si con el 10% el anticuerpo saldría &lt; 0,5 µL (no se pipetea con precisión con la P2), se sube el volumen total hasta que el anticuerpo sea 0,5 µL; en esos casos el margen es mayor (columna «Margen real»).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900"/>
        <w:gridCol w:w="1200"/>
        <w:gridCol w:w="1300"/>
        <w:gridCol w:w="1300"/>
        <w:gridCol w:w="1600"/>
        <w:gridCol w:w="2038"/>
      </w:tblGrid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Nº cristales (2 placas)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Necesario (n×30 µL)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Volumen a preparar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 + BSA 3%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Margen real</w:t>
            </w:r>
          </w:p>
        </w:tc>
      </w:tr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 (rabbit)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250 µL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 + 249,5 µL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+108% (mín. pipeteo 0,5 µL)</w:t>
            </w:r>
          </w:p>
        </w:tc>
      </w:tr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 (rabbit)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1:250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135 µL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0,54 µL + 134,5 µL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+12%</w:t>
            </w:r>
          </w:p>
        </w:tc>
      </w:tr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 (rabbit)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1:300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150 µL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 + 149,5 µL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+25% (mín. pipeteo 0,5 µL)</w:t>
            </w:r>
          </w:p>
        </w:tc>
      </w:tr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 (rabbit)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1:250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120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135 µL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0,54 µL + 134,5 µL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+12%</w:t>
            </w:r>
          </w:p>
        </w:tc>
      </w:tr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 (mouse, DE-K10)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1:100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180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200 µL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µL + 198 µL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+11%</w:t>
            </w:r>
          </w:p>
        </w:tc>
      </w:tr>
      <w:tr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C- (×4)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30 µL de BSA 3% sola</w:t>
            </w:r>
          </w:p>
        </w:tc>
        <w:tc>
          <w:tcPr>
            <w:tcW w:type="dxa" w:w="2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Fórmula general: µL anticuerpo = volumen total / dilución (p. ej. 150 µL / 300 = 0,5 µL). BSA = volumen total − anticuerpo.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Añadir 30 µL de cada dilución por cristal según el esquema. A los C- se les echa 30 µL de BSA 3% sin anticuerpo. Incubar overnight a 4 °C (como en el TFG) o 1 h 30 min con la caja tapada.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DÍA SIGUIENTE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Lavar 3 veces con PBS.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INCUBACIÓN ANTICUERPO SECUNDARIO (en BSA 1%, 30 µL por cristal) — con la mayor oscuridad posible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900"/>
        <w:gridCol w:w="2300"/>
        <w:gridCol w:w="1100"/>
        <w:gridCol w:w="1300"/>
        <w:gridCol w:w="1300"/>
        <w:gridCol w:w="1038"/>
      </w:tblGrid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Dilución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Cristales (2 placas)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Necesario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Volumen a preparar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Secundario + BSA 1%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Margen real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1:500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 4 + K2 4 + K5 4 + K14 4 + C- rabbit 2 = 18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540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600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1,2 µL + 598,8 µL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+11%</w:t>
            </w:r>
          </w:p>
        </w:tc>
      </w:tr>
      <w:tr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Anti-mouse 488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1:400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 6 + C- mouse 2 = 8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240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264 µL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0,66 µL + 263,3 µL</w:t>
            </w:r>
          </w:p>
        </w:tc>
        <w:tc>
          <w:tcPr>
            <w:tcW w:type="dxa" w:w="10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+10%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Añadir 30 µL por cristal y dejar 1 h en oscuridad. Lavar 3 veces 5 min con PBS.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TINCIÓN DE NÚCLEOS CON DAPI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DAPI 1:2000 en ddH2O a partir del stock 1 µg/µL: 2 µL DAPI + 3998 µL ddH2O (4 mL, suficiente para 26 cristales). Echar con pipeta pasteur. 5 min en oscuridad. Lavar 3 veces 5 min con PBS. Descongelar Mowiol (~600 µL; de momento el de la caja rosita de Nuria del congelador de cultivos, luego el del laboratorio de Nieves).</w:t>
      </w:r>
    </w:p>
    <w:p>
      <w:pPr>
        <w:spacing w:after="80" w:before="1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MONTAJE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Rotular los portas (placa ND/D + posición + queratina). 15-20 µL de Mowiol por cristal. Con pinzas, lavar cada cristal en ddH2O y secar con papel de filtro. Colocar los cristales con las células hacia el porta. Dejar secar en oscuridad. Conservar a 4 °C en oscuridad.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4"/>
          <w:szCs w:val="24"/>
          <w:u w:val="single"/>
        </w:rPr>
        <w:t xml:space="preserve">RESUMEN RÁPIDO DE PIPETEO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900"/>
        <w:gridCol w:w="2300"/>
        <w:gridCol w:w="2538"/>
      </w:tblGrid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Tubo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Especie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Anticuerpo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Diluyente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 1:500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RABBIT (conejo)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249,5 µL BSA 3%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K5 1:300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RABBIT (conejo)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149,5 µL BSA 3%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K14 1:250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RABBIT (conejo)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0,54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134,5 µL BSA 3%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K10 (DE-K10) 1:100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MOUSE (ratón)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198 µL BSA 3%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K2 (NBP1-31423) 1:250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RABBIT (conejo)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0,54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134,5 µL BSA 3%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Anti-rabbit 488 1:500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Goat anti-rabbit → K1, K2, K5, K14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1,2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598,8 µL BSA 1%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Anti-mouse 488 1:400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Anti-mouse → solo K10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0,66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263,3 µL BSA 1%</w:t>
            </w:r>
          </w:p>
        </w:tc>
      </w:tr>
      <w:tr>
        <w:tc>
          <w:tcPr>
            <w:tcW w:type="dxa" w:w="2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DAPI 1:2000</w:t>
            </w:r>
          </w:p>
        </w:tc>
        <w:tc>
          <w:tcPr>
            <w:tcW w:type="dxa" w:w="1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 µL</w:t>
            </w:r>
          </w:p>
        </w:tc>
        <w:tc>
          <w:tcPr>
            <w:tcW w:type="dxa" w:w="25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3998 µL ddH2O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2026-10-15T08:02:08.428Z</dcterms:created>
  <dcterms:modified xsi:type="dcterms:W3CDTF">2026-10-15T08:02:08.437Z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