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INMUNOFLUORESCENCIA EN KerCT — QUERATINAS K1, K2, K5, K10 y K14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2 placas p24: SIN diferenciar (ND) y DIFERENCIADA (D)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ESQUEMA DE LA PLACA (se hace igual en las 2 placas: ND y D)</w:t>
      </w:r>
    </w:p>
    <w:tbl>
      <w:tblPr>
        <w:tblW w:type="dxa" w:w="96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90"/>
        <w:gridCol w:w="1490"/>
        <w:gridCol w:w="1490"/>
        <w:gridCol w:w="1490"/>
        <w:gridCol w:w="1490"/>
        <w:gridCol w:w="1478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C- (rabbit)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C- (mouse)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</w:t>
            </w:r>
          </w:p>
        </w:tc>
        <w:tc>
          <w:tcPr>
            <w:tcW w:type="dxa" w:w="1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  <w:tc>
          <w:tcPr>
            <w:tcW w:type="dxa" w:w="1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K14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K14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placa: </w:t>
      </w:r>
      <w:r>
        <w:rPr>
          <w:rFonts w:ascii="Calibri" w:cs="Calibri" w:eastAsia="Calibri" w:hAnsi="Calibri"/>
          <w:sz w:val="22"/>
          <w:szCs w:val="22"/>
        </w:rPr>
        <w:t xml:space="preserve">13 cristales → C- ×2, K1 ×2, K2 ×2, K5 ×2, K14 ×2, K10 ×3.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(2 placas): </w:t>
      </w:r>
      <w:r>
        <w:rPr>
          <w:rFonts w:ascii="Calibri" w:cs="Calibri" w:eastAsia="Calibri" w:hAnsi="Calibri"/>
          <w:sz w:val="22"/>
          <w:szCs w:val="22"/>
        </w:rPr>
        <w:t xml:space="preserve">26 cristales → C- ×4, K1 ×4, K2 ×4, K5 ×4, K14 ×4, K10 ×6.</w:t>
      </w:r>
    </w:p>
    <w:p>
      <w:pPr>
        <w:pBdr>
          <w:left w:val="single" w:color="E0A040" w:sz="12" w:space="6"/>
        </w:pBdr>
        <w:spacing w:after="100"/>
      </w:pPr>
      <w:r>
        <w:rPr>
          <w:rFonts w:ascii="Calibri" w:cs="Calibri" w:eastAsia="Calibri" w:hAnsi="Calibri"/>
          <w:i/>
          <w:iCs/>
          <w:color w:val="7F3F00"/>
          <w:sz w:val="22"/>
          <w:szCs w:val="22"/>
        </w:rPr>
        <w:t xml:space="preserve">Control negativo (solo secundario): como hay dos secundarios distintos, A1 lleva solo el anti-rabbit y A2 solo el anti-mouse. En tu esquema pone «excepto control negativo»: si al final no lo repites en la placa D, simplemente sobra un poco de secundario (los cálculos de abajo incluyen los C- de las dos placas).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ANTICUERPOS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1050"/>
        <w:gridCol w:w="1100"/>
        <w:gridCol w:w="1900"/>
        <w:gridCol w:w="1688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Anticuerpo (ref.)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Especie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Dilución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Secundario</w:t>
            </w:r>
          </w:p>
        </w:tc>
        <w:tc>
          <w:tcPr>
            <w:tcW w:type="dxa" w:w="1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Anti-K1, Biolegend 905204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Conejo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1:500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Anti-rabbit 488</w:t>
            </w:r>
          </w:p>
        </w:tc>
        <w:tc>
          <w:tcPr>
            <w:tcW w:type="dxa" w:w="1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TFG (Tabla 4)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Anti-Cytokeratin 2, Novus NBP1-31423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Conejo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1:250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Anti-rabbit 488</w:t>
            </w:r>
          </w:p>
        </w:tc>
        <w:tc>
          <w:tcPr>
            <w:tcW w:type="dxa" w:w="1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Datasheet: ICC/IF 1:100-1:1000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Anti-K5, Novus NBP3-15374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Conejo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1:300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Anti-rabbit 488</w:t>
            </w:r>
          </w:p>
        </w:tc>
        <w:tc>
          <w:tcPr>
            <w:tcW w:type="dxa" w:w="1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TFG (Tabla 4)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Anti-K14, Novus NBP2-67585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Conejo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1:250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Anti-rabbit 488</w:t>
            </w:r>
          </w:p>
        </w:tc>
        <w:tc>
          <w:tcPr>
            <w:tcW w:type="dxa" w:w="1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TFG (Tabla 4)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Cytokeratin 10 monoclonal (DE-K10) — «Ac viejo»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Ratón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1:100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Anti-mouse 488</w:t>
            </w:r>
          </w:p>
        </w:tc>
        <w:tc>
          <w:tcPr>
            <w:tcW w:type="dxa" w:w="1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Protocolo original (allí a 1:200)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300"/>
        <w:gridCol w:w="3038"/>
      </w:tblGrid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Secundario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Dilución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Goat anti-Rabbit IgG (H+L) Highly Cross-Adsorbed, Alexa Fluor 488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A-11008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1:500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K1, K2, K5, K14, C- rabbit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Alexa Fluor 488 anti-mouse (generales del grupo)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mirar base de datos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1:400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K10, C- mouse</w:t>
            </w:r>
          </w:p>
        </w:tc>
      </w:tr>
    </w:tbl>
    <w:p>
      <w:pPr>
        <w:spacing w:after="60"/>
      </w:pPr>
    </w:p>
    <w:p>
      <w:pPr>
        <w:pBdr>
          <w:left w:val="single" w:color="E0A040" w:sz="12" w:space="6"/>
        </w:pBdr>
        <w:spacing w:after="100"/>
      </w:pPr>
      <w:r>
        <w:rPr>
          <w:rFonts w:ascii="Calibri" w:cs="Calibri" w:eastAsia="Calibri" w:hAnsi="Calibri"/>
          <w:i/>
          <w:iCs/>
          <w:color w:val="7F3F00"/>
          <w:sz w:val="22"/>
          <w:szCs w:val="22"/>
        </w:rPr>
        <w:t xml:space="preserve">K2 (NBP1-31423, policlonal de conejo): no está en el TFG. El fabricante da 1:100-1:1000 para ICC/IF; se usa 1:250 (como K14), tirando a concentrado porque K2 es de diferenciación tardía y puede estar baja. Si da mucho fondo, probar 1:500. La concentración varía por lote: mirar la etiqueta del vial.</w:t>
      </w:r>
    </w:p>
    <w:p>
      <w:pPr>
        <w:pBdr>
          <w:left w:val="single" w:color="E0A040" w:sz="12" w:space="6"/>
        </w:pBdr>
        <w:spacing w:after="100"/>
      </w:pPr>
      <w:r>
        <w:rPr>
          <w:rFonts w:ascii="Calibri" w:cs="Calibri" w:eastAsia="Calibri" w:hAnsi="Calibri"/>
          <w:i/>
          <w:iCs/>
          <w:color w:val="7F3F00"/>
          <w:sz w:val="22"/>
          <w:szCs w:val="22"/>
        </w:rPr>
        <w:t xml:space="preserve">K10 (DE-K10, ratón): en el protocolo original estaba a 1:200; aquí se sube a 1:100.</w:t>
      </w:r>
    </w:p>
    <w:p>
      <w:pPr>
        <w:pBdr>
          <w:left w:val="single" w:color="E0A040" w:sz="12" w:space="6"/>
        </w:pBdr>
        <w:spacing w:after="100"/>
      </w:pPr>
      <w:r>
        <w:rPr>
          <w:rFonts w:ascii="Calibri" w:cs="Calibri" w:eastAsia="Calibri" w:hAnsi="Calibri"/>
          <w:i/>
          <w:iCs/>
          <w:color w:val="7F3F00"/>
          <w:sz w:val="22"/>
          <w:szCs w:val="22"/>
        </w:rPr>
        <w:t xml:space="preserve">Todos los secundarios son Alexa 488 (verde), así que cada cristal lleva una sola queratina (como en el esquema).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CRONOGRAMA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Como en el TFG: se siembra primero la placa que se diferencia y unos días después la sin diferenciar, para hacer la inmuno de las dos placas a la vez.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Día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Día 0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Sembrar placa D (en medio de diferenciación).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Día 4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Sembrar placa ND (medio estándar).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Día 5 (12-13 h después de sembrar la ND)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Fijación, permeabilización, bloqueo y primario (overnight a 4 °C o 1 h 30 min).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Día 6 (o el mismo día si el primario va 1 h 30 min)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Lavados, secundario, DAPI y montaje.</w:t>
            </w:r>
          </w:p>
        </w:tc>
      </w:tr>
    </w:tbl>
    <w:p>
      <w:pPr>
        <w:pBdr>
          <w:left w:val="single" w:color="E0A040" w:sz="12" w:space="6"/>
        </w:pBdr>
        <w:spacing w:after="100"/>
      </w:pPr>
      <w:r>
        <w:rPr>
          <w:rFonts w:ascii="Calibri" w:cs="Calibri" w:eastAsia="Calibri" w:hAnsi="Calibri"/>
          <w:i/>
          <w:iCs/>
          <w:color w:val="7F3F00"/>
          <w:sz w:val="22"/>
          <w:szCs w:val="22"/>
        </w:rPr>
        <w:t xml:space="preserve">Ajusta los días de diferenciación según el protocolo de diferenciación que uséis; lo importante es que las dos placas lleguen a la vez al día de la inmuno.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PASOS PREVIOS (cantidades para 26 cristales)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Reactivo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¿Cuánto se gasta? (aprox.)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Tritón-X 0,5%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250 µL Tritón-X en 50 mL PBS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Unas gotas por cristal (~2,5-4 mL) → sobra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BSA 10% (bloqueo)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g BSA en 10 mL PBS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~100-150 µL/cristal → ~4 mL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BSA 3% (primarios)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0,3 g BSA en 10 mL PBS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~0,9 mL en total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BSA 1% (secundarios)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0,1 g BSA en 10 mL PBS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~0,9 mL en total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Formaldehído 4%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~0,5 mL/pocillo → ~13 mL (2 placas)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DAPI 1:2000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µL stock (1 µg/µL) + 3998 µL ddH2O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Unas gotas por cristal → 4 mL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Mowiol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Descongelar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15-20 µL/cristal → ~600 µL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Suele estar todo preparado en la nevera de cultivos (donde el buffer de lisis). Tritón-X: armario del laboratorio de Nieves, encima del de las puntas de filtro. BSA: donde western (se diluye mejor en la nevera). DAPI: laboratorio de Nieves (preguntar a Isabel).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DÍA 0 / DÍA 4: SEMBRAR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Sembrar las células sobre un cristal en p24: 80.000 células/pocillo. 13 pocillos por placa (A1-A6, B1-B6, C1).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Por placa: 13 × 80.000 = 1.040.000 células. Preparar para 14 pocillos (margen): 1.120.000 células en 14 × volumen de siembra (p. ej. 14 × 0,5 mL = 7 mL).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Placa D en medio de diferenciación; placa ND en medio estándar.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DÍA DE LA INMUNO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FIJACIÓN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Aspirar el medio y lavar 2 veces con PBS frío (4 °C) con pipeta pasteur. Incubar 10 min con formaldehído 4% sobre una bandeja con hielo. Todavía en hielo, lavar 3 veces con PBS frío, 5 min cada lavado.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siguientes pasos se hacen en la cámara húmeda (bandeja forrada con parafilm).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PERMEABILIZACIÓN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Preparar la cámara húmeda (tapones con agua en la bandeja de parafilm y rotular las 26 posiciones: ND-A1…ND-C1 y D-A1…D-C1). Pasar los cristales con pinzas y una punta, células hacia arriba. La cámara húmeda tiene que estar en hielo.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Tritón-X 0,5% (unas gotas con pasteur) durante 10 min. 3 lavados con PBS: uno rápido y dos de 5 min.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BLOQUEO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Ya sin hielo. BSA 10% (con pasteur) 30 min (hasta 1 h 30 min). 3 lavados con PBS: uno rápido y dos de 5 min.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INCUBACIÓN ANTICUERPO PRIMARIO (en BSA 3%, 30 µL por cristal)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Volumen = nº cristales × 30 µL + ~10% de margen. Excepción: si con el 10% el anticuerpo saldría &lt; 0,5 µL (no se pipetea con precisión con la P2), se sube el volumen total hasta que el anticuerpo sea 0,5 µL; en esos casos el margen es mayor (columna «Margen real»).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200"/>
        <w:gridCol w:w="1300"/>
        <w:gridCol w:w="1300"/>
        <w:gridCol w:w="1600"/>
        <w:gridCol w:w="2038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Anticuerpo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Dilución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Nº cristales (2 placas)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Necesario (n×30 µL)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Volumen a preparar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Anticuerpo + BSA 3%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Margen real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 (rabbit)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1:500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250 µL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 µL + 249,5 µL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+108% (mín. pipeteo 0,5 µL)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K2 (rabbit)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1:250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135 µL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0,54 µL + 134,5 µL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+12%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K5 (rabbit)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1:300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 µL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 µL + 149,5 µL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+25% (mín. pipeteo 0,5 µL)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K14 (rabbit)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1:250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135 µL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0,54 µL + 134,5 µL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+12%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 (mouse, DE-K10)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1:100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µL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µL + 198 µL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+11%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C- (×4)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µL de BSA 3% sola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Fórmula general: µL anticuerpo = volumen total / dilución (p. ej. 150 µL / 300 = 0,5 µL). BSA = volumen total − anticuerpo.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Añadir 30 µL de cada dilución por cristal según el esquema. A los C- se les echa 30 µL de BSA 3% sin anticuerpo. Incubar overnight a 4 °C (como en el TFG) o 1 h 30 min con la caja tapada.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DÍA SIGUIENTE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Lavar 3 veces con PBS.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INCUBACIÓN ANTICUERPO SECUNDARIO (en BSA 1%, 30 µL por cristal) — con la mayor oscuridad posible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2300"/>
        <w:gridCol w:w="1100"/>
        <w:gridCol w:w="1300"/>
        <w:gridCol w:w="1300"/>
        <w:gridCol w:w="1038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Secundario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Dilución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Cristales (2 placas)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Necesario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Volumen a preparar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Secundario + BSA 1%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Margen real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Anti-rabbit 488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1:500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 4 + K2 4 + K5 4 + K14 4 + C- rabbit 2 = 18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1,2 µL + 598,8 µL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+11%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Anti-mouse 488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1:400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 6 + C- mouse 2 = 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264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0,66 µL + 263,3 µL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+10%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Añadir 30 µL por cristal y dejar 1 h en oscuridad. Lavar 3 veces 5 min con PBS.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TINCIÓN DE NÚCLEOS CON DAPI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DAPI 1:2000 en ddH2O a partir del stock 1 µg/µL: 2 µL DAPI + 3998 µL ddH2O (4 mL, suficiente para 26 cristales). Echar con pipeta pasteur. 5 min en oscuridad. Lavar 3 veces 5 min con PBS. Descongelar Mowiol (~600 µL; de momento el de la caja rosita de Nuria del congelador de cultivos, luego el del laboratorio de Nieves).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MONTAJE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Rotular los portas (placa ND/D + posición + queratina). 15-20 µL de Mowiol por cristal. Con pinzas, lavar cada cristal en ddH2O y secar con papel de filtro. Colocar los cristales con las células hacia el porta. Dejar secar en oscuridad. Conservar a 4 °C en oscuridad.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RESUMEN RÁPIDO DE PIPETEO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Tubo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Anticuerpo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Diluyente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 1:500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 µL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249,5 µL BSA 3%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K5 1:300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 µL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149,5 µL BSA 3%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K14 1:250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0,54 µL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134,5 µL BSA 3%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 (DE-K10) 1:100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µL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198 µL BSA 3%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K2 (NBP1-31423) 1:250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0,54 µL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134,5 µL BSA 3%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Anti-rabbit 488 1:500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1,2 µL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598,8 µL BSA 1%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Anti-mouse 488 1:400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0,66 µL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263,3 µL BSA 1%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DAPI 1:2000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µL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3998 µL ddH2O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2026-10-14T12:14:13.912Z</dcterms:created>
  <dcterms:modified xsi:type="dcterms:W3CDTF">2026-10-14T12:14:13.912Z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