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808080"/>
          <w:sz w:val="19"/>
          <w:szCs w:val="19"/>
        </w:rPr>
        <w:t xml:space="preserve">PROTOCOLO DETALLADO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Tratamiento de las muestras: complejos microemulsión/DNA</w:t>
      </w:r>
    </w:p>
    <w:p>
      <w:pPr>
        <w:pBdr>
          <w:bottom w:val="single" w:color="1F4E79" w:sz="12" w:space="8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Ensayo de dosis-respuesta en cultivo celular</w:t>
      </w:r>
    </w:p>
    <w:tbl>
      <w:tblPr>
        <w:tblW w:type="dxa" w:w="902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6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del ensayo</w:t>
            </w:r>
          </w:p>
        </w:tc>
        <w:tc>
          <w:tcPr>
            <w:tcW w:type="dxa" w:w="6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de agosto de 2026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66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María Zubieta Laseca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Documento de origen</w:t>
            </w:r>
          </w:p>
        </w:tc>
        <w:tc>
          <w:tcPr>
            <w:tcW w:type="dxa" w:w="6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MATERIALES_UCM.docx (notas de laboratorio)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Contenido</w:t>
            </w:r>
          </w:p>
        </w:tc>
        <w:tc>
          <w:tcPr>
            <w:tcW w:type="dxa" w:w="66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Muestras 1, 2, 4 y 5 + control positivo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Vehículo ensayado</w:t>
            </w:r>
          </w:p>
        </w:tc>
        <w:tc>
          <w:tcPr>
            <w:tcW w:type="dxa" w:w="6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Microemulsión (ME), en dos preparaciones de distinta concentración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Objeto de este documento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Este documento desarrolla, ordena y explica las notas de laboratorio del 3 de agosto de 2026, de modo que cualquier persona ajena al ensayo pueda entender exactamente qué se hizo con cada muestra sin necesidad de contexto previo.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Respecto a las notas originales se han introducido tres tipos de añadidos, siempre señalados como tales: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Desarrollo de las tablas de pipeteo</w:t>
      </w:r>
      <w:r>
        <w:rPr>
          <w:rFonts w:ascii="Calibri" w:cs="Calibri" w:eastAsia="Calibri" w:hAnsi="Calibri"/>
          <w:sz w:val="21"/>
          <w:szCs w:val="21"/>
        </w:rPr>
        <w:t xml:space="preserve">: las tablas originales se reproducen tal cual, y se añade en cada caso una segunda tabla con la dosis que realmente recibe cada pocillo (valores calculados a partir de los datos originales).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Explicación del procedimiento</w:t>
      </w:r>
      <w:r>
        <w:rPr>
          <w:rFonts w:ascii="Calibri" w:cs="Calibri" w:eastAsia="Calibri" w:hAnsi="Calibri"/>
          <w:sz w:val="21"/>
          <w:szCs w:val="21"/>
        </w:rPr>
        <w:t xml:space="preserve">: los pasos abreviados en las notas se escriben completos y en orden.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Puntos pendientes de confirmar</w:t>
      </w:r>
      <w:r>
        <w:rPr>
          <w:rFonts w:ascii="Calibri" w:cs="Calibri" w:eastAsia="Calibri" w:hAnsi="Calibri"/>
          <w:sz w:val="21"/>
          <w:szCs w:val="21"/>
        </w:rPr>
        <w:t xml:space="preserve">: todo aquello que las notas no especifican se recoge, sin inventar, en el apartado 10.</w:t>
      </w:r>
    </w:p>
    <w:p>
      <w:pPr>
        <w:spacing w:after="80"/>
      </w:pPr>
    </w:p>
    <w:tbl>
      <w:tblPr>
        <w:tblW w:type="dxa" w:w="9020"/>
        <w:tblBorders>
          <w:top w:val="single" w:color="9CC2E5" w:sz="2"/>
          <w:left w:val="single" w:color="2E74B5" w:sz="18"/>
          <w:bottom w:val="single" w:color="9CC2E5" w:sz="2"/>
          <w:right w:val="single" w:color="9CC2E5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AF1F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Importante: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valores marcados como «calculado» son derivaciones aritméticas de los datos de las notas, no medidas independientes. Conviene revisarlos antes de enviar el documento a terceros.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Convenciones y abreviaturas</w:t>
      </w:r>
    </w:p>
    <w:tbl>
      <w:tblPr>
        <w:tblW w:type="dxa" w:w="902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500"/>
        <w:gridCol w:w="3000"/>
        <w:gridCol w:w="452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Abreviatura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45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Microemulsión</w:t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Vehículo ensayado. Se emplean dos preparaciones distintas, de distinta concentración (ver más abajo). Su naturaleza oleosa condiciona el ensayo de la muestra 2.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DNA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Plásmido a transfectar</w:t>
            </w:r>
          </w:p>
        </w:tc>
        <w:tc>
          <w:tcPr>
            <w:tcW w:type="dxa" w:w="45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 a 583 ng/µl en todos los ensayos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DMEM sin FBS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 de dilución de los complejos</w:t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suero, para no interferir en la formación del complejo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 ambiente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Temperatura ambiente</w:t>
            </w:r>
          </w:p>
        </w:tc>
        <w:tc>
          <w:tcPr>
            <w:tcW w:type="dxa" w:w="45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Réplica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Pocillo independiente de una misma condición</w:t>
            </w:r>
          </w:p>
        </w:tc>
        <w:tc>
          <w:tcPr>
            <w:tcW w:type="dxa" w:w="4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Todas las mezclas de las muestras 1 y 5 se preparan para 4 réplicas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Nomenclatura de las condiciones. </w:t>
      </w:r>
      <w:r>
        <w:rPr>
          <w:rFonts w:ascii="Calibri" w:cs="Calibri" w:eastAsia="Calibri" w:hAnsi="Calibri"/>
          <w:sz w:val="21"/>
          <w:szCs w:val="21"/>
        </w:rPr>
        <w:t xml:space="preserve">En las muestras 1 y 5 cada condición se nombra por lo que recibe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cada pocillo</w:t>
      </w:r>
      <w:r>
        <w:rPr>
          <w:rFonts w:ascii="Calibri" w:cs="Calibri" w:eastAsia="Calibri" w:hAnsi="Calibri"/>
          <w:sz w:val="21"/>
          <w:szCs w:val="21"/>
        </w:rPr>
        <w:t xml:space="preserve">, no por lo que se pipetea en el eppendorf. Así, la condición «0,25 µl + 0,3 µg DNA» significa que cada pocillo recibe 0,25 µl de ME y 0,3 µg de DNA, aunque en el eppendorf se pipeteen 1 µl de ME y 2 µl de DNA (cantidad para las 4 réplicas).</w:t>
      </w:r>
    </w:p>
    <w:p>
      <w:pPr>
        <w:spacing w:after="120" w:before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Dos preparaciones distintas de microemulsión. </w:t>
      </w:r>
      <w:r>
        <w:rPr>
          <w:rFonts w:ascii="Calibri" w:cs="Calibri" w:eastAsia="Calibri" w:hAnsi="Calibri"/>
          <w:sz w:val="21"/>
          <w:szCs w:val="21"/>
        </w:rPr>
        <w:t xml:space="preserve">Las muestras 1 y 5 no emplean la misma preparación de ME, y por eso cada una nombra sus condiciones de una forma: la muestra 1 por volumen y la muestra 5 por masa. Las concentraciones que se deducen de las cantidades anotadas son:</w:t>
      </w:r>
    </w:p>
    <w:tbl>
      <w:tblPr>
        <w:tblW w:type="dxa" w:w="902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800"/>
        <w:gridCol w:w="3500"/>
        <w:gridCol w:w="372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Muestra</w:t>
            </w:r>
          </w:p>
        </w:tc>
        <w:tc>
          <w:tcPr>
            <w:tcW w:type="dxa" w:w="3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Concentración de la ME (calculada)</w:t>
            </w:r>
          </w:p>
        </w:tc>
        <w:tc>
          <w:tcPr>
            <w:tcW w:type="dxa" w:w="37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Equivalencia que consta en las notas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Muestra 1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 µg/µl</w:t>
            </w:r>
          </w:p>
        </w:tc>
        <w:tc>
          <w:tcPr>
            <w:tcW w:type="dxa" w:w="3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0,25 µl ≡ 9,25 µg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Muestra 5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µg/µl</w:t>
            </w:r>
          </w:p>
        </w:tc>
        <w:tc>
          <w:tcPr>
            <w:tcW w:type="dxa" w:w="37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µl ≡ 10 µg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Muestras 2 y 4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consta</w:t>
            </w:r>
          </w:p>
        </w:tc>
        <w:tc>
          <w:tcPr>
            <w:tcW w:type="dxa" w:w="3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Por tanto, las dosis de ME de la muestra 1 y las de la muestra 5 no son directamente comparables en volumen: hay que compararlas en masa o mediante el ratio ME:DNA.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Procedimiento común (muestras 1 y 5)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Las muestras 1 y 5 comparten exactamente el mismo esquema de trabajo; solo cambian las cantidades. El procedimiento es: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Preparar un eppendorf con la ME diluida en DMEM sin FBS, hasta un volumen final de 20 µl.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Preparar un segundo eppendorf con el DNA (stock 583 ng/µl) diluido en DMEM sin FBS, hasta un volumen final de 20 µl.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Añadir el contenido del tubo de ME sobre el tubo de DNA (este orden es el indicado en las notas: «las ME al de DNA»). Volumen final del complejo: 40 µl.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Incubar 15 minutos en balanceo suave a temperatura ambiente, para permitir la formación del complejo ME/DNA.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Añadir 10 µl del complejo a cada pocillo. Los 40 µl alcanzan por tanto para 4 pocillos, es decir, las 4 réplicas de esa condición.</w:t>
      </w:r>
    </w:p>
    <w:p>
      <w:pPr>
        <w:spacing w:after="80"/>
      </w:pPr>
    </w:p>
    <w:tbl>
      <w:tblPr>
        <w:tblW w:type="dxa" w:w="9020"/>
        <w:tblBorders>
          <w:top w:val="single" w:color="9CC2E5" w:sz="2"/>
          <w:left w:val="single" w:color="2E74B5" w:sz="18"/>
          <w:bottom w:val="single" w:color="9CC2E5" w:sz="2"/>
          <w:right w:val="single" w:color="9CC2E5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AF1F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Cálculo de la dosis por pocillo: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puesto que cada mezcla de 40 µl se reparte entre 4 pocillos, cada pocillo recibe la cuarta parte de lo pipeteado. Por ejemplo, 1 µl de ME en el eppendorf equivale a 0,25 µl de ME por pocillo; 2 µl de DNA a 583 ng/µl (1.166 ng) equivalen a 291,5 ng (~0,3 µg) por pocillo.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Muestra 1 — Barrido de dosis de ME a dos dosis fijas de DNA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4.1. Qué se ensaya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 combinan 6 dosis crecientes de ME (0,25 / 0,5 / 0,75 / 1,5 / 2 / 2,5 µl por pocillo) con 2 dosis de DNA (0,3 y 0,6 µg por pocillo), dando 12 condiciones. Cada condición se prepara por cuadruplicado.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El volumen de DNA es el que cambia entre los dos bloques (2 µl para 0,3 µg y 4 µl para 0,6 µg); el volumen total de cada eppendorf se mantiene siempre en 20 µl ajustando con DMEM sin FBS.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4.2. Ejemplo desarrollado: condición «0,25 µl + 0,3 µg DNA»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Tal como figura en las notas originales: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Eppendorf A: 19 µl DMEM sin FBS + 1 µl ME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Eppendorf B: 18 µl DMEM sin FBS + 2 µl DNA (583 ng/µl)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Se añade A sobre B, 15 min de balanceo suave a T ambiente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10 µl del complejo a cada uno de los 4 pocillos</w:t>
      </w:r>
    </w:p>
    <w:p>
      <w:pPr>
        <w:spacing w:after="120" w:before="60" w:line="276"/>
      </w:pPr>
      <w:r>
        <w:rPr>
          <w:rFonts w:ascii="Calibri" w:cs="Calibri" w:eastAsia="Calibri" w:hAnsi="Calibri"/>
          <w:sz w:val="21"/>
          <w:szCs w:val="21"/>
        </w:rPr>
        <w:t xml:space="preserve">Resultado por pocillo: 0,25 µl de ME (equivalentes a 9,25 µg de ME según las notas) y ~0,3 µg de DNA.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4.3. Tabla de pipeteo (volúmenes en µl, para 4 réplicas)</w:t>
      </w:r>
    </w:p>
    <w:p>
      <w:pPr>
        <w:spacing w:after="100" w:before="0" w:line="276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Reproducción literal de la tabla de las notas originales.</w:t>
      </w:r>
    </w:p>
    <w:tbl>
      <w:tblPr>
        <w:tblW w:type="dxa" w:w="902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820"/>
        <w:gridCol w:w="1700"/>
        <w:gridCol w:w="1000"/>
        <w:gridCol w:w="1900"/>
        <w:gridCol w:w="1600"/>
      </w:tblGrid>
      <w:tr>
        <w:trPr>
          <w:tblHeader/>
        </w:trPr>
        <w:tc>
          <w:tcPr>
            <w:tcW w:type="dxa" w:w="28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Condición (por pocillo)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DMEM para ME</w:t>
            </w:r>
          </w:p>
        </w:tc>
        <w:tc>
          <w:tcPr>
            <w:tcW w:type="dxa" w:w="1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DNA (583 ng/µl)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DMEM para DNA</w:t>
            </w:r>
          </w:p>
        </w:tc>
      </w:tr>
      <w:tr>
        <w:tc>
          <w:tcPr>
            <w:tcW w:type="dxa" w:w="2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0,25 µl + 0,3 µg DNA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28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 µl + 0,3 µg DNA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2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0,75 µl + 0,3 µg DNA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28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 µl + 0,3 µg DNA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2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µl + 0,3 µg DNA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28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2,5 µl + 0,3 µg DNA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2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0,25 µl + 0,6 µg DNA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8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 µl + 0,6 µg DNA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0,75 µl + 0,6 µg DNA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8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 µl + 0,6 µg DNA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µl + 0,6 µg DNA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8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2,5 µl + 0,6 µg DNA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4.4. Dosis recibida por cada pocillo (calculado)</w:t>
      </w:r>
    </w:p>
    <w:p>
      <w:pPr>
        <w:spacing w:after="100" w:before="0" w:line="276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Valores derivados de la tabla anterior dividiendo entre las 4 réplicas. La masa de ME se obtiene de la equivalencia que dan las propias notas (0,25 µl ≡ 9,25 µg), que corresponde a la preparación de microemulsión a 37 µg/µl empleada en esta muestra.</w:t>
      </w:r>
    </w:p>
    <w:tbl>
      <w:tblPr>
        <w:tblW w:type="dxa" w:w="902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320"/>
        <w:gridCol w:w="1700"/>
        <w:gridCol w:w="1700"/>
        <w:gridCol w:w="1700"/>
        <w:gridCol w:w="1600"/>
      </w:tblGrid>
      <w:tr>
        <w:trPr>
          <w:tblHeader/>
        </w:trPr>
        <w:tc>
          <w:tcPr>
            <w:tcW w:type="dxa" w:w="23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ME/pocillo (µl)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ME/pocillo (µg)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DNA/pocillo (ng)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 ME:DNA (m/m)</w:t>
            </w:r>
          </w:p>
        </w:tc>
      </w:tr>
      <w:tr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0,25 µl + 0,3 µg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9,25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291,5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~32:1</w:t>
            </w:r>
          </w:p>
        </w:tc>
      </w:tr>
      <w:tr>
        <w:tc>
          <w:tcPr>
            <w:tcW w:type="dxa" w:w="23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 µl + 0,3 µg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18,5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291,5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~63:1</w:t>
            </w:r>
          </w:p>
        </w:tc>
      </w:tr>
      <w:tr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0,75 µl + 0,3 µg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0,75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27,75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291,5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~95:1</w:t>
            </w:r>
          </w:p>
        </w:tc>
      </w:tr>
      <w:tr>
        <w:tc>
          <w:tcPr>
            <w:tcW w:type="dxa" w:w="23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 µl + 0,3 µg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55,5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291,5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~190:1</w:t>
            </w:r>
          </w:p>
        </w:tc>
      </w:tr>
      <w:tr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µl + 0,3 µg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291,5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~254:1</w:t>
            </w:r>
          </w:p>
        </w:tc>
      </w:tr>
      <w:tr>
        <w:tc>
          <w:tcPr>
            <w:tcW w:type="dxa" w:w="23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2,5 µl + 0,3 µg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2,5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92,5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291,5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~317:1</w:t>
            </w:r>
          </w:p>
        </w:tc>
      </w:tr>
      <w:tr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0,25 µl + 0,6 µg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9,25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~16:1</w:t>
            </w:r>
          </w:p>
        </w:tc>
      </w:tr>
      <w:tr>
        <w:tc>
          <w:tcPr>
            <w:tcW w:type="dxa" w:w="23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 µl + 0,6 µg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18,5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583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~32:1</w:t>
            </w:r>
          </w:p>
        </w:tc>
      </w:tr>
      <w:tr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0,75 µl + 0,6 µg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0,75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27,75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~48:1</w:t>
            </w:r>
          </w:p>
        </w:tc>
      </w:tr>
      <w:tr>
        <w:tc>
          <w:tcPr>
            <w:tcW w:type="dxa" w:w="23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 µl + 0,6 µg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55,5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583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~95:1</w:t>
            </w:r>
          </w:p>
        </w:tc>
      </w:tr>
      <w:tr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µl + 0,6 µg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~127:1</w:t>
            </w:r>
          </w:p>
        </w:tc>
      </w:tr>
      <w:tr>
        <w:tc>
          <w:tcPr>
            <w:tcW w:type="dxa" w:w="23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2,5 µl + 0,6 µg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2,5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92,5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583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~159:1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Muestra 2 — ME añadidas directamente al medio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5.1. Qué se ensaya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 diferencia de las muestras 1 y 5, aquí no se prepara un complejo en DMEM sin FBS: la ME se añade directamente al medio del pocillo. Lo que se varía es el volumen de ME y el volumen de medio en el que queda diluida.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Comprobación previa obligatoria. </w:t>
      </w:r>
      <w:r>
        <w:rPr>
          <w:rFonts w:ascii="Calibri" w:cs="Calibri" w:eastAsia="Calibri" w:hAnsi="Calibri"/>
          <w:sz w:val="21"/>
          <w:szCs w:val="21"/>
        </w:rPr>
        <w:t xml:space="preserve">Las notas insisten en verificar, antes que ninguna otra cosa, que al añadir la ME al medio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 queda flotando en la superficie</w:t>
      </w:r>
      <w:r>
        <w:rPr>
          <w:rFonts w:ascii="Calibri" w:cs="Calibri" w:eastAsia="Calibri" w:hAnsi="Calibri"/>
          <w:sz w:val="21"/>
          <w:szCs w:val="21"/>
        </w:rPr>
        <w:t xml:space="preserve"> por su naturaleza oleosa. Es la primera comprobación del ensayo, previa a cualquier otra.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5.2. Cómo se leen las condiciones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El nombre de cada condición tiene la forma «µl de ME + µl de medio final en el pocillo». Partiendo de pocillos con 100 µl de medio, se ajusta el volumen retirando o añadiendo medio antes de incorporar la ME.</w:t>
      </w:r>
    </w:p>
    <w:tbl>
      <w:tblPr>
        <w:tblW w:type="dxa" w:w="902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500"/>
        <w:gridCol w:w="2200"/>
        <w:gridCol w:w="1500"/>
        <w:gridCol w:w="1720"/>
        <w:gridCol w:w="21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Ajuste del medio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 a añadir</w:t>
            </w:r>
          </w:p>
        </w:tc>
        <w:tc>
          <w:tcPr>
            <w:tcW w:type="dxa" w:w="17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Volumen final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Dilución ME:medio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+ 100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retira nada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µl</w:t>
            </w:r>
          </w:p>
        </w:tc>
        <w:tc>
          <w:tcPr>
            <w:tcW w:type="dxa" w:w="1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 µl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1:1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 + 50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Retirar 50 µl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 µl</w:t>
            </w:r>
          </w:p>
        </w:tc>
        <w:tc>
          <w:tcPr>
            <w:tcW w:type="dxa" w:w="17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µl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1:1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 + 150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Añadir 50 µl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 µl</w:t>
            </w:r>
          </w:p>
        </w:tc>
        <w:tc>
          <w:tcPr>
            <w:tcW w:type="dxa" w:w="1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 µl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1:3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+ 75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Retirar 25 µl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µl</w:t>
            </w:r>
          </w:p>
        </w:tc>
        <w:tc>
          <w:tcPr>
            <w:tcW w:type="dxa" w:w="17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µl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1:3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Las dos primeras columnas («Condición» y «Ajuste del medio») y la de ME proceden literalmente de las notas; el volumen final y la dilución son cálculos añadidos.</w:t>
      </w:r>
    </w:p>
    <w:tbl>
      <w:tblPr>
        <w:tblW w:type="dxa" w:w="9020"/>
        <w:tblBorders>
          <w:top w:val="single" w:color="9CC2E5" w:sz="2"/>
          <w:left w:val="single" w:color="2E74B5" w:sz="18"/>
          <w:bottom w:val="single" w:color="9CC2E5" w:sz="2"/>
          <w:right w:val="single" w:color="9CC2E5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AF1F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Diseño del ensayo: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condiciones están emparejadas dos a dos. 100+100 y 50+50 comparten la misma dilución (1:1) pero difieren en la cantidad absoluta de ME; lo mismo ocurre con 50+150 y 25+75 (1:3). Esto permite separar el efecto de la dosis absoluta del efecto de la concentración.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Muestra 4 — ME+DNA en volumen mínimo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Las notas recogen esta muestra en una sola línea:</w:t>
      </w:r>
    </w:p>
    <w:p>
      <w:pPr>
        <w:shd w:fill="F2F2F2" w:color="auto" w:val="clear"/>
        <w:spacing w:after="120" w:before="0" w:line="276"/>
        <w:ind w:left="3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«Echar 1 µl ME+DNA a 10 µl de DMEM sin FBS»</w:t>
      </w:r>
    </w:p>
    <w:p>
      <w:pPr>
        <w:spacing w:after="120" w:before="100" w:line="276"/>
      </w:pPr>
      <w:r>
        <w:rPr>
          <w:rFonts w:ascii="Calibri" w:cs="Calibri" w:eastAsia="Calibri" w:hAnsi="Calibri"/>
          <w:sz w:val="21"/>
          <w:szCs w:val="21"/>
        </w:rPr>
        <w:t xml:space="preserve">La lectura más directa es que se parte de la mezcla ME+DNA ya formada y se toma 1 µl, que se diluye en 10 µl de DMEM sin FBS antes de aplicarlo: es el formato de volumen más reducido de todo el ensayo. La anotación es escueta, por lo que conviene confirmar esta interpretación.</w:t>
      </w:r>
    </w:p>
    <w:tbl>
      <w:tblPr>
        <w:tblW w:type="dxa" w:w="9020"/>
        <w:tblBorders>
          <w:top w:val="single" w:color="9CC2E5" w:sz="2"/>
          <w:left w:val="single" w:color="2E74B5" w:sz="18"/>
          <w:bottom w:val="single" w:color="9CC2E5" w:sz="2"/>
          <w:right w:val="single" w:color="9CC2E5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AF1F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Pendiente de detallar: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notas no indican la composición ni la concentración de esa mezcla «ME+DNA» previa, ni el tiempo de incubación, ni el número de réplicas, ni el volumen aplicado finalmente a cada pocillo. Ver apartado 10.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Muestra 5 — Barrido cruzado de masa de ME y masa de DNA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7.1. Qué se ensaya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Mismo procedimiento que la muestra 1 (apartado 3), pero aquí las condiciones se expresan en masa de ME (10 y 20 µg por pocillo) cruzada con tres dosis de DNA (0,1 / 0,2 / 0,4 µg por pocillo), lo que da 6 condiciones. Cada una se prepara para 4 réplicas.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7.2. Ejemplo desarrollado: condición «10 µg ME + 0,1 µg DNA»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Eppendorf A: 16 µl DMEM sin FBS + 4 µl ME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Eppendorf B: 19,3 µl DMEM sin FBS + 0,7 µl DNA (583 ng/µl)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Se añade A sobre B, 15 min de balanceo suave a T ambiente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10 µl del complejo a cada uno de los 4 pocillos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7.3. Tabla de pipeteo (volúmenes en µl, para 4 réplicas)</w:t>
      </w:r>
    </w:p>
    <w:p>
      <w:pPr>
        <w:spacing w:after="100" w:before="0" w:line="276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Reproducción literal de la tabla de las notas originales.</w:t>
      </w:r>
    </w:p>
    <w:tbl>
      <w:tblPr>
        <w:tblW w:type="dxa" w:w="902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820"/>
        <w:gridCol w:w="1700"/>
        <w:gridCol w:w="1000"/>
        <w:gridCol w:w="1900"/>
        <w:gridCol w:w="1600"/>
      </w:tblGrid>
      <w:tr>
        <w:trPr>
          <w:tblHeader/>
        </w:trPr>
        <w:tc>
          <w:tcPr>
            <w:tcW w:type="dxa" w:w="28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Condición (por pocillo)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DMEM para ME</w:t>
            </w:r>
          </w:p>
        </w:tc>
        <w:tc>
          <w:tcPr>
            <w:tcW w:type="dxa" w:w="1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DNA (583 ng/µl)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DMEM para DNA</w:t>
            </w:r>
          </w:p>
        </w:tc>
      </w:tr>
      <w:tr>
        <w:tc>
          <w:tcPr>
            <w:tcW w:type="dxa" w:w="2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µg ME + 0,1 µg DNA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19,3</w:t>
            </w:r>
          </w:p>
        </w:tc>
      </w:tr>
      <w:tr>
        <w:tc>
          <w:tcPr>
            <w:tcW w:type="dxa" w:w="28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µg ME + 0,2 µg DNA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1,4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18,6</w:t>
            </w:r>
          </w:p>
        </w:tc>
      </w:tr>
      <w:tr>
        <w:tc>
          <w:tcPr>
            <w:tcW w:type="dxa" w:w="2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µg ME + 0,2 µg DNA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18,6</w:t>
            </w:r>
          </w:p>
        </w:tc>
      </w:tr>
      <w:tr>
        <w:tc>
          <w:tcPr>
            <w:tcW w:type="dxa" w:w="28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µg ME + 0,4 µg DNA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2,7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17,3</w:t>
            </w:r>
          </w:p>
        </w:tc>
      </w:tr>
      <w:tr>
        <w:tc>
          <w:tcPr>
            <w:tcW w:type="dxa" w:w="2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µg ME + 0,1 µg DNA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19,3</w:t>
            </w:r>
          </w:p>
        </w:tc>
      </w:tr>
      <w:tr>
        <w:tc>
          <w:tcPr>
            <w:tcW w:type="dxa" w:w="28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µg ME + 0,4 µg DNA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2,7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17,3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7.4. Dosis recibida por cada pocillo (calculado)</w:t>
      </w:r>
    </w:p>
    <w:tbl>
      <w:tblPr>
        <w:tblW w:type="dxa" w:w="902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320"/>
        <w:gridCol w:w="1700"/>
        <w:gridCol w:w="1700"/>
        <w:gridCol w:w="1700"/>
        <w:gridCol w:w="1600"/>
      </w:tblGrid>
      <w:tr>
        <w:trPr>
          <w:tblHeader/>
        </w:trPr>
        <w:tc>
          <w:tcPr>
            <w:tcW w:type="dxa" w:w="23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ME/pocillo (µl)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ME/pocillo (µg)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DNA/pocillo (ng)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 ME:DNA (m/m)</w:t>
            </w:r>
          </w:p>
        </w:tc>
      </w:tr>
      <w:tr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µg + 0,1 µg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102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~98:1</w:t>
            </w:r>
          </w:p>
        </w:tc>
      </w:tr>
      <w:tr>
        <w:tc>
          <w:tcPr>
            <w:tcW w:type="dxa" w:w="23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µg + 0,2 µg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204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~49:1</w:t>
            </w:r>
          </w:p>
        </w:tc>
      </w:tr>
      <w:tr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µg + 0,2 µg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~98:1</w:t>
            </w:r>
          </w:p>
        </w:tc>
      </w:tr>
      <w:tr>
        <w:tc>
          <w:tcPr>
            <w:tcW w:type="dxa" w:w="23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µg + 0,4 µg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393,5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~51:1</w:t>
            </w:r>
          </w:p>
        </w:tc>
      </w:tr>
      <w:tr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µg + 0,1 µg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102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~196:1</w:t>
            </w:r>
          </w:p>
        </w:tc>
      </w:tr>
      <w:tr>
        <w:tc>
          <w:tcPr>
            <w:tcW w:type="dxa" w:w="23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µg + 0,4 µg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393,5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~25:1</w:t>
            </w:r>
          </w:p>
        </w:tc>
      </w:tr>
    </w:tbl>
    <w:p>
      <w:pPr>
        <w:spacing w:after="160"/>
      </w:pPr>
    </w:p>
    <w:tbl>
      <w:tblPr>
        <w:tblW w:type="dxa" w:w="9020"/>
        <w:tblBorders>
          <w:top w:val="single" w:color="9CC2E5" w:sz="2"/>
          <w:left w:val="single" w:color="2E74B5" w:sz="18"/>
          <w:bottom w:val="single" w:color="9CC2E5" w:sz="2"/>
          <w:right w:val="single" w:color="9CC2E5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AF1F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Preparación distinta a la de la muestra 1: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microemulsión empleada aquí está a 10 µg/µl (1 µl por pocillo ≡ 10 µg), frente a los 37 µg/µl de la muestra 1. De ahí que 2 µl por pocillo supongan aquí 20 µg de ME, mientras que en la muestra 1 ese mismo volumen equivale a 74 µg. Las dos muestras solo son comparables en masa de ME o por el ratio ME:DNA.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Control positivo (ViaFect)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En las notas aparece anotado a continuación de la muestra 4. Composición y procedimiento:</w:t>
      </w:r>
    </w:p>
    <w:tbl>
      <w:tblPr>
        <w:tblW w:type="dxa" w:w="902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 / paso</w:t>
            </w:r>
          </w:p>
        </w:tc>
        <w:tc>
          <w:tcPr>
            <w:tcW w:type="dxa" w:w="56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ViaFect</w:t>
            </w:r>
          </w:p>
        </w:tc>
        <w:tc>
          <w:tcPr>
            <w:tcW w:type="dxa" w:w="5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2,4 µl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DNA (583 ng/µl)</w:t>
            </w:r>
          </w:p>
        </w:tc>
        <w:tc>
          <w:tcPr>
            <w:tcW w:type="dxa" w:w="56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0,7 µl (≈ 408 ng)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DMEM sin FBS</w:t>
            </w:r>
          </w:p>
        </w:tc>
        <w:tc>
          <w:tcPr>
            <w:tcW w:type="dxa" w:w="5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 µl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Incubación</w:t>
            </w:r>
          </w:p>
        </w:tc>
        <w:tc>
          <w:tcPr>
            <w:tcW w:type="dxa" w:w="56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minutos (frente a los 15 min de los complejos ME/DNA)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Volumen aplicado</w:t>
            </w:r>
          </w:p>
        </w:tc>
        <w:tc>
          <w:tcPr>
            <w:tcW w:type="dxa" w:w="5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µl por pocillo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Dosis por pocillo (calculado)</w:t>
            </w:r>
          </w:p>
        </w:tc>
        <w:tc>
          <w:tcPr>
            <w:tcW w:type="dxa" w:w="56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0,6 µl de ViaFect y ≈ 102 ng de DNA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La dosis de DNA por pocillo del control (≈ 0,1 µg) coincide con la dosis más baja de la muestra 5, lo que permite comparar directamente ambas condiciones.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Resumen comparativo</w:t>
      </w:r>
    </w:p>
    <w:tbl>
      <w:tblPr>
        <w:tblW w:type="dxa" w:w="902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100"/>
        <w:gridCol w:w="2500"/>
        <w:gridCol w:w="2700"/>
        <w:gridCol w:w="1400"/>
        <w:gridCol w:w="132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Muestra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 ensayada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 de condiciones</w:t>
            </w:r>
          </w:p>
        </w:tc>
        <w:tc>
          <w:tcPr>
            <w:tcW w:type="dxa" w:w="13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Réplicas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Complejo ME/DNA en DMEM sin FBS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Dosis de ME (6) × dosis de DNA (2)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 directa sobre el medio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Volumen de ME y dilución en el medio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consta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ME+DNA prediluida en volumen mínimo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Formato de aplicación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consta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Complejo ME/DNA en DMEM sin FBS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Masa de ME (2) × masa de DNA (3)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 +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ViaFect / DNA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Referencia de transfección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consta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Nota sobre la numeración: </w:t>
      </w:r>
      <w:r>
        <w:rPr>
          <w:rFonts w:ascii="Calibri" w:cs="Calibri" w:eastAsia="Calibri" w:hAnsi="Calibri"/>
          <w:sz w:val="21"/>
          <w:szCs w:val="21"/>
        </w:rPr>
        <w:t xml:space="preserve">en las notas originales las muestras aparecen en el orden 1, 2, 5 y 4. Aquí se han reordenado de forma ascendente.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 muestra 3 no figura porque no llegó a utilizarse</w:t>
      </w:r>
      <w:r>
        <w:rPr>
          <w:rFonts w:ascii="Calibri" w:cs="Calibri" w:eastAsia="Calibri" w:hAnsi="Calibri"/>
          <w:sz w:val="21"/>
          <w:szCs w:val="21"/>
        </w:rPr>
        <w:t xml:space="preserve">; la numeración salta de la 2 a la 4.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Puntos pendientes de confirmar antes de enviar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Las notas originales son de uso interno y dan por supuesta información que un lector externo no tiene. Antes de enviar este documento conviene completar los siguientes puntos: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Preparación de ME de las muestras 2 y 4</w:t>
      </w:r>
      <w:r>
        <w:rPr>
          <w:rFonts w:ascii="Calibri" w:cs="Calibri" w:eastAsia="Calibri" w:hAnsi="Calibri"/>
          <w:sz w:val="21"/>
          <w:szCs w:val="21"/>
        </w:rPr>
        <w:t xml:space="preserve">: al haber dos preparaciones distintas, conviene indicar cuál se usó en cada una de estas dos muestras y a qué concentración.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Identidad del plásmido</w:t>
      </w:r>
      <w:r>
        <w:rPr>
          <w:rFonts w:ascii="Calibri" w:cs="Calibri" w:eastAsia="Calibri" w:hAnsi="Calibri"/>
          <w:sz w:val="21"/>
          <w:szCs w:val="21"/>
        </w:rPr>
        <w:t xml:space="preserve">: solo consta su concentración (583 ng/µl), no qué construcción 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Línea celular, formato de placa y densidad de siembra</w:t>
      </w:r>
      <w:r>
        <w:rPr>
          <w:rFonts w:ascii="Calibri" w:cs="Calibri" w:eastAsia="Calibri" w:hAnsi="Calibri"/>
          <w:sz w:val="21"/>
          <w:szCs w:val="21"/>
        </w:rPr>
        <w:t xml:space="preserve">: no constan. Los 100 µl de medio por pocillo de la muestra 2 y los 10 µl de complejo añadidos sugieren placa de 96 pocillos, pero conviene confirmarlo.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Réplicas de las muestras 2 y 4</w:t>
      </w:r>
      <w:r>
        <w:rPr>
          <w:rFonts w:ascii="Calibri" w:cs="Calibri" w:eastAsia="Calibri" w:hAnsi="Calibri"/>
          <w:sz w:val="21"/>
          <w:szCs w:val="21"/>
        </w:rPr>
        <w:t xml:space="preserve">: solo se especifican las de las muestras 1 y 5 (4 réplicas).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Detalles de la muestra 4</w:t>
      </w:r>
      <w:r>
        <w:rPr>
          <w:rFonts w:ascii="Calibri" w:cs="Calibri" w:eastAsia="Calibri" w:hAnsi="Calibri"/>
          <w:sz w:val="21"/>
          <w:szCs w:val="21"/>
        </w:rPr>
        <w:t xml:space="preserve">: composición de la mezcla ME+DNA de partida, tiempo de incubación y volumen final aplicado.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Tiempo de exposición y cambio de medio</w:t>
      </w:r>
      <w:r>
        <w:rPr>
          <w:rFonts w:ascii="Calibri" w:cs="Calibri" w:eastAsia="Calibri" w:hAnsi="Calibri"/>
          <w:sz w:val="21"/>
          <w:szCs w:val="21"/>
        </w:rPr>
        <w:t xml:space="preserve">: no consta cuánto tiempo permanecen los complejos sobre las células ni si se retiran.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Lectura del experimento</w:t>
      </w:r>
      <w:r>
        <w:rPr>
          <w:rFonts w:ascii="Calibri" w:cs="Calibri" w:eastAsia="Calibri" w:hAnsi="Calibri"/>
          <w:sz w:val="21"/>
          <w:szCs w:val="21"/>
        </w:rPr>
        <w:t xml:space="preserve">: no consta qué se mide (expresión, viabilidad…), con qué método ni a qué tiempo.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negativo</w:t>
      </w:r>
      <w:r>
        <w:rPr>
          <w:rFonts w:ascii="Calibri" w:cs="Calibri" w:eastAsia="Calibri" w:hAnsi="Calibri"/>
          <w:sz w:val="21"/>
          <w:szCs w:val="21"/>
        </w:rPr>
        <w:t xml:space="preserve">: solo se documenta el control positivo con ViaFect.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6"/>
      </w:pBd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Tratamiento de las muestras · ensayo 03/08/2026 · pág. </w:t>
    </w:r>
    <w:r>
      <w:rPr>
        <w:rFonts w:ascii="Calibri" w:cs="Calibri" w:eastAsia="Calibri" w:hAnsi="Calibri"/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7"/>
        <w:szCs w:val="17"/>
      </w:rPr>
      <w:t xml:space="preserve"> de </w:t>
    </w:r>
    <w:r>
      <w:rPr>
        <w:rFonts w:ascii="Calibri" w:cs="Calibri" w:eastAsia="Calibri" w:hAnsi="Calibri"/>
        <w:color w:val="8080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Tratamiento de las muestras: complejos microemulsión/DNA</dc:title>
  <dc:creator>María Zubieta Laseca</dc:creator>
  <dc:description>Protocolo detallado del ensayo del 03/08/2026</dc:description>
  <cp:lastModifiedBy>Un-named</cp:lastModifiedBy>
  <cp:revision>1</cp:revision>
  <dcterms:created xsi:type="dcterms:W3CDTF">2026-09-17T08:23:20.726Z</dcterms:created>
  <dcterms:modified xsi:type="dcterms:W3CDTF">2026-09-17T08:23:20.735Z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