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single" w:color="F2A541" w:sz="18"/>
          <w:right w:val="none" w:color="FFFFFF" w:sz="0"/>
          <w:insideH w:val="none" w:color="FFFFFF" w:sz="0"/>
          <w:insideV w:val="none" w:color="FFFFFF" w:sz="0"/>
        </w:tblBorders>
      </w:tblPr>
      <w:tblGrid>
        <w:gridCol w:w="9360"/>
      </w:tblGrid>
      <w:tr>
        <w:tc>
          <w:tcPr>
            <w:tcW w:type="dxa" w:w="9360"/>
            <w:shd w:fill="12224A" w:color="auto" w:val="clear"/>
            <w:tcMar>
              <w:top w:type="dxa" w:w="90"/>
              <w:left w:type="dxa" w:w="130"/>
              <w:bottom w:type="dxa" w:w="90"/>
              <w:right w:type="dxa" w:w="130"/>
            </w:tcMar>
            <w:vAlign w:val="center"/>
          </w:tcPr>
          <w:p>
            <w:pPr>
              <w:spacing w:after="90"/>
            </w:pPr>
            <w:r>
              <w:rPr>
                <w:rFonts w:ascii="Arial" w:cs="Arial" w:eastAsia="Arial" w:hAnsi="Arial"/>
                <w:b/>
                <w:bCs/>
                <w:i w:val="false"/>
                <w:iCs w:val="false"/>
                <w:caps/>
                <w:color w:val="F2A541"/>
                <w:sz w:val="17"/>
                <w:szCs w:val="17"/>
              </w:rPr>
              <w:t xml:space="preserve">Formato de trabajo · Sesión 3</w:t>
            </w:r>
          </w:p>
          <w:p>
            <w:pPr>
              <w:spacing w:after="100" w:line="300"/>
            </w:pPr>
            <w:r>
              <w:rPr>
                <w:rFonts w:ascii="Arial" w:cs="Arial" w:eastAsia="Arial" w:hAnsi="Arial"/>
                <w:b/>
                <w:bCs/>
                <w:i w:val="false"/>
                <w:iCs w:val="false"/>
                <w:caps w:val="false"/>
                <w:color w:val="FFFFFF"/>
                <w:sz w:val="30"/>
                <w:szCs w:val="30"/>
              </w:rPr>
              <w:t xml:space="preserve">Aprobación para operar con Persona Políticamente Expuesta de Grado de Riesgo alto</w:t>
            </w:r>
          </w:p>
          <w:p>
            <w:pPr>
              <w:spacing w:after="0"/>
            </w:pPr>
            <w:r>
              <w:rPr>
                <w:rFonts w:ascii="Arial" w:cs="Arial" w:eastAsia="Arial" w:hAnsi="Arial"/>
                <w:b w:val="false"/>
                <w:bCs w:val="false"/>
                <w:i w:val="false"/>
                <w:iCs w:val="false"/>
                <w:caps w:val="false"/>
                <w:color w:val="E6C99A"/>
                <w:sz w:val="20"/>
                <w:szCs w:val="20"/>
              </w:rPr>
              <w:t xml:space="preserve">Fundamento: RCG 23 Ter 5 · Reglas de Carácter General, ACUERDO 115/2026</w:t>
            </w:r>
          </w:p>
        </w:tc>
      </w:tr>
    </w:tbl>
    <w:p>
      <w:pPr>
        <w:spacing w:after="0" w:before="120"/>
      </w:pPr>
      <w:r>
        <w:rPr>
          <w:rFonts w:ascii="Arial" w:cs="Arial" w:eastAsia="Arial" w:hAnsi="Arial"/>
          <w:b/>
          <w:bCs/>
          <w:i w:val="false"/>
          <w:iCs w:val="false"/>
          <w:caps w:val="false"/>
          <w:color w:val="12224A"/>
          <w:sz w:val="18"/>
          <w:szCs w:val="18"/>
        </w:rPr>
        <w:t xml:space="preserve">Taller Antilavado 360  ·  GMC360  ·  360Educa  ·  ASONOC  ·  Sesión 3</w:t>
      </w:r>
    </w:p>
    <w:p>
      <w:pPr>
        <w:spacing w:after="0" w:before="30"/>
      </w:pPr>
      <w:r>
        <w:rPr>
          <w:rFonts w:ascii="Arial" w:cs="Arial" w:eastAsia="Arial" w:hAnsi="Arial"/>
          <w:b w:val="false"/>
          <w:bCs w:val="false"/>
          <w:i/>
          <w:iCs/>
          <w:caps w:val="false"/>
          <w:color w:val="6E7480"/>
          <w:sz w:val="17"/>
          <w:szCs w:val="17"/>
        </w:rPr>
        <w:t xml:space="preserve">Dos formatos: A, para persona moral. B, para persona física que realiza la Actividad Vulnerable.</w:t>
      </w:r>
    </w:p>
    <w:p>
      <w:pPr>
        <w:keepNext/>
        <w:pBdr>
          <w:bottom w:val="single" w:color="F2A541" w:sz="10" w:space="4"/>
        </w:pBdr>
        <w:spacing w:after="40" w:before="250"/>
      </w:pPr>
      <w:r>
        <w:rPr>
          <w:rFonts w:ascii="Arial" w:cs="Arial" w:eastAsia="Arial" w:hAnsi="Arial"/>
          <w:b/>
          <w:bCs/>
          <w:i w:val="false"/>
          <w:iCs w:val="false"/>
          <w:caps w:val="false"/>
          <w:color w:val="12224A"/>
          <w:sz w:val="24"/>
          <w:szCs w:val="24"/>
        </w:rPr>
        <w:t xml:space="preserve">Nota de uso — antes de llenarlo</w:t>
      </w:r>
    </w:p>
    <w:p>
      <w:pPr>
        <w:keepNext/>
        <w:spacing w:after="60" w:before="150"/>
      </w:pPr>
      <w:r>
        <w:rPr>
          <w:rFonts w:ascii="Arial" w:cs="Arial" w:eastAsia="Arial" w:hAnsi="Arial"/>
          <w:b/>
          <w:bCs/>
          <w:i w:val="false"/>
          <w:iCs w:val="false"/>
          <w:caps w:val="false"/>
          <w:color w:val="12224A"/>
          <w:sz w:val="21"/>
          <w:szCs w:val="21"/>
        </w:rPr>
        <w:t xml:space="preserve">Se dispara con dos condiciones, no con una</w:t>
      </w:r>
    </w:p>
    <w:p>
      <w:pPr>
        <w:spacing w:after="110" w:before="0" w:line="250"/>
        <w:jc w:val="both"/>
      </w:pPr>
      <w:r>
        <w:rPr>
          <w:rFonts w:ascii="Arial" w:cs="Arial" w:eastAsia="Arial" w:hAnsi="Arial"/>
          <w:b w:val="false"/>
          <w:bCs w:val="false"/>
          <w:i w:val="false"/>
          <w:iCs w:val="false"/>
          <w:caps w:val="false"/>
          <w:color w:val="1A1A1A"/>
          <w:sz w:val="20"/>
          <w:szCs w:val="20"/>
        </w:rPr>
        <w:t xml:space="preserve">El RCG 23 Ter 5 exige la aprobación cuando concurren dos supuestos: que la persona reúna los requisitos para ser considerada Persona Políticamente Expuesta y, además, que tenga Grado de Riesgo alto. Ser PEP por sí solo no dispara este formato; tener Grado de Riesgo alto sin ser PEP tampoco. La distinción importa porque la PEP extranjera se clasifica como Grado de Riesgo alto por disposición expresa: ahí las dos condiciones se cumplen de origen. Para la PEP nacional hay que ver qué arrojó el modelo.</w:t>
      </w:r>
    </w:p>
    <w:p>
      <w:pPr>
        <w:keepNext w:val="false"/>
        <w:spacing w:after="150" w:before="30"/>
        <w:jc w:val="left"/>
      </w:pPr>
      <w:r>
        <w:rPr>
          <w:rFonts w:ascii="Arial" w:cs="Arial" w:eastAsia="Arial" w:hAnsi="Arial"/>
          <w:b w:val="false"/>
          <w:bCs w:val="false"/>
          <w:i/>
          <w:iCs/>
          <w:caps w:val="false"/>
          <w:color w:val="6E7480"/>
          <w:sz w:val="17"/>
          <w:szCs w:val="17"/>
        </w:rPr>
        <w:t xml:space="preserve">RCG 23 Ter 5 · RCG 23 Bis 4 · RCG 23 Quáter</w:t>
      </w:r>
    </w:p>
    <w:p>
      <w:pPr>
        <w:keepNext/>
        <w:spacing w:after="60" w:before="170"/>
      </w:pPr>
      <w:r>
        <w:rPr>
          <w:rFonts w:ascii="Arial" w:cs="Arial" w:eastAsia="Arial" w:hAnsi="Arial"/>
          <w:b/>
          <w:bCs/>
          <w:i w:val="false"/>
          <w:iCs w:val="false"/>
          <w:caps w:val="false"/>
          <w:color w:val="12224A"/>
          <w:sz w:val="21"/>
          <w:szCs w:val="21"/>
        </w:rPr>
        <w:t xml:space="preserve">Aplica antes o después del acto u operación</w:t>
      </w:r>
    </w:p>
    <w:p>
      <w:pPr>
        <w:spacing w:after="110" w:before="0" w:line="250"/>
        <w:jc w:val="both"/>
      </w:pPr>
      <w:r>
        <w:rPr>
          <w:rFonts w:ascii="Arial" w:cs="Arial" w:eastAsia="Arial" w:hAnsi="Arial"/>
          <w:b w:val="false"/>
          <w:bCs w:val="false"/>
          <w:i w:val="false"/>
          <w:iCs w:val="false"/>
          <w:caps w:val="false"/>
          <w:color w:val="1A1A1A"/>
          <w:sz w:val="20"/>
          <w:szCs w:val="20"/>
        </w:rPr>
        <w:t xml:space="preserve">El artículo abre con «previamente o con posterioridad al acto u operación». Si la condición se detecta cuando la operación ya se realizó, la aprobación se documenta igual. Anote en el formato cuál de los dos momentos corresponde: es el dato que la autoridad compara contra la fecha de la operación.</w:t>
      </w:r>
    </w:p>
    <w:p>
      <w:pPr>
        <w:keepNext/>
        <w:spacing w:after="60" w:before="170"/>
      </w:pPr>
      <w:r>
        <w:rPr>
          <w:rFonts w:ascii="Arial" w:cs="Arial" w:eastAsia="Arial" w:hAnsi="Arial"/>
          <w:b/>
          <w:bCs/>
          <w:i w:val="false"/>
          <w:iCs w:val="false"/>
          <w:caps w:val="false"/>
          <w:color w:val="12224A"/>
          <w:sz w:val="21"/>
          <w:szCs w:val="21"/>
        </w:rPr>
        <w:t xml:space="preserve">Sin procedimiento en el Manual, este formato no sirve</w:t>
      </w:r>
    </w:p>
    <w:p>
      <w:pPr>
        <w:spacing w:after="110" w:before="0" w:line="250"/>
        <w:jc w:val="both"/>
      </w:pPr>
      <w:r>
        <w:rPr>
          <w:rFonts w:ascii="Arial" w:cs="Arial" w:eastAsia="Arial" w:hAnsi="Arial"/>
          <w:b w:val="false"/>
          <w:bCs w:val="false"/>
          <w:i w:val="false"/>
          <w:iCs w:val="false"/>
          <w:caps w:val="false"/>
          <w:color w:val="1A1A1A"/>
          <w:sz w:val="20"/>
          <w:szCs w:val="20"/>
        </w:rPr>
        <w:t xml:space="preserve">La norma no fija quién aprueba ni con qué elementos: remite a «lo que al efecto se establezca en su Manual de Políticas Internas». Esa remisión convierte al Manual en la fuente de la facultad. Si el Manual no dice quién es el directivo o su equivalente, qué debe tener a la vista y cómo se documenta la decisión, el formato llenado no acredita nada. El enlace es con la fracción IV del RCG 37 Bis, que ordena que el Manual contenga los criterios de identificación y seguimiento reforzado de Personas Políticamente Expuestas.</w:t>
      </w:r>
    </w:p>
    <w:p>
      <w:pPr>
        <w:keepNext w:val="false"/>
        <w:spacing w:after="150" w:before="30"/>
        <w:jc w:val="left"/>
      </w:pPr>
      <w:r>
        <w:rPr>
          <w:rFonts w:ascii="Arial" w:cs="Arial" w:eastAsia="Arial" w:hAnsi="Arial"/>
          <w:b w:val="false"/>
          <w:bCs w:val="false"/>
          <w:i/>
          <w:iCs/>
          <w:caps w:val="false"/>
          <w:color w:val="6E7480"/>
          <w:sz w:val="17"/>
          <w:szCs w:val="17"/>
        </w:rPr>
        <w:t xml:space="preserve">RCG 23 Ter 5, primer párrafo · RCG 37 Bis, fracción IV</w:t>
      </w:r>
    </w:p>
    <w:p>
      <w:pPr>
        <w:keepNext/>
        <w:spacing w:after="60" w:before="170"/>
      </w:pPr>
      <w:r>
        <w:rPr>
          <w:rFonts w:ascii="Arial" w:cs="Arial" w:eastAsia="Arial" w:hAnsi="Arial"/>
          <w:b/>
          <w:bCs/>
          <w:i w:val="false"/>
          <w:iCs w:val="false"/>
          <w:caps w:val="false"/>
          <w:color w:val="12224A"/>
          <w:sz w:val="21"/>
          <w:szCs w:val="21"/>
        </w:rPr>
        <w:t xml:space="preserve">Desde cuándo</w:t>
      </w:r>
    </w:p>
    <w:p>
      <w:pPr>
        <w:spacing w:after="110" w:before="0" w:line="250"/>
        <w:jc w:val="both"/>
      </w:pPr>
      <w:r>
        <w:rPr>
          <w:rFonts w:ascii="Arial" w:cs="Arial" w:eastAsia="Arial" w:hAnsi="Arial"/>
          <w:b w:val="false"/>
          <w:bCs w:val="false"/>
          <w:i w:val="false"/>
          <w:iCs w:val="false"/>
          <w:caps w:val="false"/>
          <w:color w:val="1A1A1A"/>
          <w:sz w:val="20"/>
          <w:szCs w:val="20"/>
        </w:rPr>
        <w:t xml:space="preserve">El Capítulo III Ter de las Reglas, donde vive el artículo 23 Ter 5, se observa respecto de los actos u operaciones realizados a partir del 1 de marzo de 2027. Antes de esa fecha el formato es preparación, no exigencia.</w:t>
      </w:r>
    </w:p>
    <w:p>
      <w:pPr>
        <w:keepNext w:val="false"/>
        <w:spacing w:after="150" w:before="30"/>
        <w:jc w:val="left"/>
      </w:pPr>
      <w:r>
        <w:rPr>
          <w:rFonts w:ascii="Arial" w:cs="Arial" w:eastAsia="Arial" w:hAnsi="Arial"/>
          <w:b w:val="false"/>
          <w:bCs w:val="false"/>
          <w:i/>
          <w:iCs/>
          <w:caps w:val="false"/>
          <w:color w:val="6E7480"/>
          <w:sz w:val="17"/>
          <w:szCs w:val="17"/>
        </w:rPr>
        <w:t xml:space="preserve">RCG Trans. Cuarto del ACUERDO 115/2026</w:t>
      </w:r>
    </w:p>
    <w:p>
      <w:pPr>
        <w:keepNext/>
        <w:spacing w:after="60" w:before="170"/>
      </w:pPr>
      <w:r>
        <w:rPr>
          <w:rFonts w:ascii="Arial" w:cs="Arial" w:eastAsia="Arial" w:hAnsi="Arial"/>
          <w:b/>
          <w:bCs/>
          <w:i w:val="false"/>
          <w:iCs w:val="false"/>
          <w:caps w:val="false"/>
          <w:color w:val="12224A"/>
          <w:sz w:val="21"/>
          <w:szCs w:val="21"/>
        </w:rPr>
        <w:t xml:space="preserve">Sobre el acta de aprobación del Manual</w:t>
      </w:r>
    </w:p>
    <w:tbl>
      <w:tblPr>
        <w:tblW w:type="dxa" w:w="9360"/>
        <w:tblBorders>
          <w:top w:val="none" w:color="FFFFFF" w:sz="0"/>
          <w:left w:val="single" w:color="F2A541" w:sz="18"/>
          <w:bottom w:val="none" w:color="FFFFFF" w:sz="0"/>
          <w:right w:val="none" w:color="FFFFFF" w:sz="0"/>
          <w:insideH w:val="none" w:color="FFFFFF" w:sz="0"/>
          <w:insideV w:val="none" w:color="FFFFFF" w:sz="0"/>
        </w:tblBorders>
      </w:tblPr>
      <w:tblGrid>
        <w:gridCol w:w="9360"/>
      </w:tblGrid>
      <w:tr>
        <w:tc>
          <w:tcPr>
            <w:tcW w:type="dxa" w:w="9360"/>
            <w:shd w:fill="FBFAF7" w:color="auto" w:val="clear"/>
            <w:tcMar>
              <w:top w:type="dxa" w:w="90"/>
              <w:left w:type="dxa" w:w="130"/>
              <w:bottom w:type="dxa" w:w="90"/>
              <w:right w:type="dxa" w:w="130"/>
            </w:tcMar>
            <w:vAlign w:val="top"/>
          </w:tcPr>
          <w:p>
            <w:pPr>
              <w:spacing w:after="110" w:before="0" w:line="250"/>
              <w:jc w:val="both"/>
            </w:pPr>
            <w:r>
              <w:rPr>
                <w:rFonts w:ascii="Arial" w:cs="Arial" w:eastAsia="Arial" w:hAnsi="Arial"/>
                <w:b w:val="false"/>
                <w:bCs w:val="false"/>
                <w:i w:val="false"/>
                <w:iCs w:val="false"/>
                <w:caps w:val="false"/>
                <w:color w:val="1A1A1A"/>
                <w:sz w:val="20"/>
                <w:szCs w:val="20"/>
              </w:rPr>
              <w:t xml:space="preserve">Al preparar esta sesión se buscó el fundamento del acta en la que el órgano de administración aprueba el Manual. Se cotejaron el RCG 37, 37 Bis, 37 Bis 1 a 37 Bis 3, el artículo 18 de la Ley y el Reglamento: ninguna disposición la exige.</w:t>
            </w:r>
          </w:p>
          <w:p>
            <w:pPr>
              <w:spacing w:after="40" w:before="0" w:line="250"/>
              <w:jc w:val="both"/>
            </w:pPr>
            <w:r>
              <w:rPr>
                <w:rFonts w:ascii="Arial" w:cs="Arial" w:eastAsia="Arial" w:hAnsi="Arial"/>
                <w:b w:val="false"/>
                <w:bCs w:val="false"/>
                <w:i w:val="false"/>
                <w:iCs w:val="false"/>
                <w:caps w:val="false"/>
                <w:color w:val="1A1A1A"/>
                <w:sz w:val="20"/>
                <w:szCs w:val="20"/>
              </w:rPr>
              <w:t xml:space="preserve">Quien quiera llevar el acta puede llevarla, y suele ser sano llevarla, pero como buena práctica de gobierno corporativo declarada, nunca citando un artículo que no existe. Lo que sí sube al órgano de gobierno por mandato de la norma es el dictamen de auditoría: sus resultados se presentan al consejo de administración, administrador único, dirección general u órgano equivalente.</w:t>
            </w:r>
          </w:p>
          <w:p>
            <w:pPr>
              <w:keepNext w:val="false"/>
              <w:spacing w:after="0" w:before="30"/>
              <w:jc w:val="left"/>
            </w:pPr>
            <w:r>
              <w:rPr>
                <w:rFonts w:ascii="Arial" w:cs="Arial" w:eastAsia="Arial" w:hAnsi="Arial"/>
                <w:b w:val="false"/>
                <w:bCs w:val="false"/>
                <w:i/>
                <w:iCs/>
                <w:caps w:val="false"/>
                <w:color w:val="6E7480"/>
                <w:sz w:val="17"/>
                <w:szCs w:val="17"/>
              </w:rPr>
              <w:t xml:space="preserve">RCG 42, segundo párrafo · Verificado contra RCG 37, 37 Bis, 37 Bis 1 a 37 Bis 3, L 18 y el Reglamento</w:t>
            </w:r>
          </w:p>
        </w:tc>
      </w:tr>
    </w:tbl>
    <w:p>
      <w:pPr>
        <w:pageBreakBefore/>
        <w:spacing w:after="0" w:before="0" w:line="20"/>
      </w:pPr>
      <w:r>
        <w:rPr>
          <w:rFonts w:ascii="Arial" w:cs="Arial" w:eastAsia="Arial" w:hAnsi="Arial"/>
          <w:b w:val="false"/>
          <w:bCs w:val="false"/>
          <w:i w:val="false"/>
          <w:iCs w:val="false"/>
          <w:caps w:val="false"/>
          <w:color w:val="1A1A1A"/>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2224A" w:color="auto" w:val="clear"/>
            <w:tcMar>
              <w:top w:type="dxa" w:w="90"/>
              <w:left w:type="dxa" w:w="130"/>
              <w:bottom w:type="dxa" w:w="90"/>
              <w:right w:type="dxa" w:w="130"/>
            </w:tcMar>
            <w:vAlign w:val="center"/>
          </w:tcPr>
          <w:p>
            <w:pPr>
              <w:spacing w:after="40"/>
            </w:pPr>
            <w:r>
              <w:rPr>
                <w:rFonts w:ascii="Arial" w:cs="Arial" w:eastAsia="Arial" w:hAnsi="Arial"/>
                <w:b/>
                <w:bCs/>
                <w:i w:val="false"/>
                <w:iCs w:val="false"/>
                <w:caps/>
                <w:color w:val="F2A541"/>
                <w:sz w:val="17"/>
                <w:szCs w:val="17"/>
              </w:rPr>
              <w:t xml:space="preserve">Formato A · Persona moral</w:t>
            </w:r>
          </w:p>
          <w:p>
            <w:pPr>
              <w:spacing w:after="60"/>
            </w:pPr>
            <w:r>
              <w:rPr>
                <w:rFonts w:ascii="Arial" w:cs="Arial" w:eastAsia="Arial" w:hAnsi="Arial"/>
                <w:b/>
                <w:bCs/>
                <w:i w:val="false"/>
                <w:iCs w:val="false"/>
                <w:caps w:val="false"/>
                <w:color w:val="FFFFFF"/>
                <w:sz w:val="25"/>
                <w:szCs w:val="25"/>
              </w:rPr>
              <w:t xml:space="preserve">Aprobación de directivo o su equivalente</w:t>
            </w:r>
          </w:p>
          <w:p>
            <w:pPr>
              <w:spacing w:after="0"/>
            </w:pPr>
            <w:r>
              <w:rPr>
                <w:rFonts w:ascii="Arial" w:cs="Arial" w:eastAsia="Arial" w:hAnsi="Arial"/>
                <w:b w:val="false"/>
                <w:bCs w:val="false"/>
                <w:i w:val="false"/>
                <w:iCs w:val="false"/>
                <w:caps w:val="false"/>
                <w:color w:val="D9DEEC"/>
                <w:sz w:val="18"/>
                <w:szCs w:val="18"/>
              </w:rPr>
              <w:t xml:space="preserve">RCG 23 Ter 5, primer párrafo. Lo firma quien tenga atribuida la facultad en el Manual de Políticas Internas.</w:t>
            </w:r>
          </w:p>
        </w:tc>
      </w:tr>
    </w:tbl>
    <w:p>
      <w:pPr>
        <w:spacing w:after="160"/>
      </w:pPr>
      <w:r>
        <w:rPr>
          <w:rFonts w:ascii="Arial" w:cs="Arial" w:eastAsia="Arial" w:hAnsi="Arial"/>
          <w:b w:val="false"/>
          <w:bCs w:val="false"/>
          <w:i w:val="false"/>
          <w:iCs w:val="false"/>
          <w:caps w:val="false"/>
          <w:color w:val="1A1A1A"/>
          <w:sz w:val="20"/>
          <w:szCs w:val="20"/>
        </w:rPr>
        <w:t xml:space="preserve"/>
      </w:r>
    </w:p>
    <w:p>
      <w:pPr>
        <w:keepNext/>
        <w:pBdr>
          <w:bottom w:val="single" w:color="F2A541" w:sz="10" w:space="4"/>
        </w:pBdr>
        <w:spacing w:after="40" w:before="60"/>
      </w:pPr>
      <w:r>
        <w:rPr>
          <w:rFonts w:ascii="Arial" w:cs="Arial" w:eastAsia="Arial" w:hAnsi="Arial"/>
          <w:b/>
          <w:bCs/>
          <w:i w:val="false"/>
          <w:iCs w:val="false"/>
          <w:caps w:val="false"/>
          <w:color w:val="12224A"/>
          <w:sz w:val="24"/>
          <w:szCs w:val="24"/>
        </w:rPr>
        <w:t xml:space="preserve">1 · Quien realiza la Actividad Vulnerable</w:t>
      </w:r>
    </w:p>
    <w:p>
      <w:pPr>
        <w:spacing w:after="70"/>
      </w:pPr>
      <w:r>
        <w:rPr>
          <w:rFonts w:ascii="Arial" w:cs="Arial" w:eastAsia="Arial" w:hAnsi="Arial"/>
          <w:b w:val="false"/>
          <w:bCs w:val="false"/>
          <w:i w:val="false"/>
          <w:iCs w:val="false"/>
          <w:caps w:val="false"/>
          <w:color w:val="1A1A1A"/>
          <w:sz w:val="20"/>
          <w:szCs w:val="20"/>
        </w:rPr>
        <w:t xml:space="preserve"/>
      </w:r>
    </w:p>
    <w:tbl>
      <w:tblPr>
        <w:tblW w:type="dxa" w:w="9360"/>
        <w:tblBorders>
          <w:top w:val="single" w:color="C9CEDA" w:sz="4"/>
          <w:left w:val="single" w:color="C9CEDA" w:sz="4"/>
          <w:bottom w:val="single" w:color="C9CEDA" w:sz="4"/>
          <w:right w:val="single" w:color="C9CEDA" w:sz="4"/>
          <w:insideH w:val="single" w:color="C9CEDA" w:sz="4"/>
          <w:insideV w:val="single" w:color="C9CEDA" w:sz="4"/>
        </w:tblBorders>
      </w:tblPr>
      <w:tblGrid>
        <w:gridCol w:w="3240"/>
        <w:gridCol w:w="6120"/>
      </w:tblGrid>
      <w:tr>
        <w:trPr>
          <w:cantSplit/>
          <w:trHeight w:val="440" w:hRule="atLeast"/>
        </w:trPr>
        <w:tc>
          <w:tcPr>
            <w:tcW w:type="dxa" w:w="3240"/>
            <w:shd w:fill="F4F6FA" w:color="auto" w:val="clear"/>
            <w:tcMar>
              <w:top w:type="dxa" w:w="90"/>
              <w:left w:type="dxa" w:w="130"/>
              <w:bottom w:type="dxa" w:w="90"/>
              <w:right w:type="dxa" w:w="130"/>
            </w:tcMar>
            <w:vAlign w:val="center"/>
          </w:tcPr>
          <w:p>
            <w:pPr>
              <w:keepNext w:val="false"/>
              <w:spacing w:after="0" w:line="240"/>
            </w:pPr>
            <w:r>
              <w:rPr>
                <w:rFonts w:ascii="Arial" w:cs="Arial" w:eastAsia="Arial" w:hAnsi="Arial"/>
                <w:b/>
                <w:bCs/>
                <w:i w:val="false"/>
                <w:iCs w:val="false"/>
                <w:caps w:val="false"/>
                <w:color w:val="12224A"/>
                <w:sz w:val="19"/>
                <w:szCs w:val="19"/>
              </w:rPr>
              <w:t xml:space="preserve">Denominación o razón social</w:t>
            </w:r>
          </w:p>
        </w:tc>
        <w:tc>
          <w:tcPr>
            <w:tcW w:type="dxa" w:w="612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r>
      <w:tr>
        <w:trPr>
          <w:cantSplit/>
          <w:trHeight w:val="440" w:hRule="atLeast"/>
        </w:trPr>
        <w:tc>
          <w:tcPr>
            <w:tcW w:type="dxa" w:w="3240"/>
            <w:shd w:fill="F4F6FA" w:color="auto" w:val="clear"/>
            <w:tcMar>
              <w:top w:type="dxa" w:w="90"/>
              <w:left w:type="dxa" w:w="130"/>
              <w:bottom w:type="dxa" w:w="90"/>
              <w:right w:type="dxa" w:w="130"/>
            </w:tcMar>
            <w:vAlign w:val="center"/>
          </w:tcPr>
          <w:p>
            <w:pPr>
              <w:keepNext w:val="false"/>
              <w:spacing w:after="0" w:line="240"/>
            </w:pPr>
            <w:r>
              <w:rPr>
                <w:rFonts w:ascii="Arial" w:cs="Arial" w:eastAsia="Arial" w:hAnsi="Arial"/>
                <w:b/>
                <w:bCs/>
                <w:i w:val="false"/>
                <w:iCs w:val="false"/>
                <w:caps w:val="false"/>
                <w:color w:val="12224A"/>
                <w:sz w:val="19"/>
                <w:szCs w:val="19"/>
              </w:rPr>
              <w:t xml:space="preserve">RFC</w:t>
            </w:r>
          </w:p>
        </w:tc>
        <w:tc>
          <w:tcPr>
            <w:tcW w:type="dxa" w:w="612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r>
      <w:tr>
        <w:trPr>
          <w:cantSplit/>
          <w:trHeight w:val="440" w:hRule="atLeast"/>
        </w:trPr>
        <w:tc>
          <w:tcPr>
            <w:tcW w:type="dxa" w:w="3240"/>
            <w:shd w:fill="F4F6FA" w:color="auto" w:val="clear"/>
            <w:tcMar>
              <w:top w:type="dxa" w:w="90"/>
              <w:left w:type="dxa" w:w="130"/>
              <w:bottom w:type="dxa" w:w="90"/>
              <w:right w:type="dxa" w:w="130"/>
            </w:tcMar>
            <w:vAlign w:val="center"/>
          </w:tcPr>
          <w:p>
            <w:pPr>
              <w:keepNext w:val="false"/>
              <w:spacing w:after="0" w:line="240"/>
            </w:pPr>
            <w:r>
              <w:rPr>
                <w:rFonts w:ascii="Arial" w:cs="Arial" w:eastAsia="Arial" w:hAnsi="Arial"/>
                <w:b/>
                <w:bCs/>
                <w:i w:val="false"/>
                <w:iCs w:val="false"/>
                <w:caps w:val="false"/>
                <w:color w:val="12224A"/>
                <w:sz w:val="19"/>
                <w:szCs w:val="19"/>
              </w:rPr>
              <w:t xml:space="preserve">Fracción del artículo 17 de la Ley</w:t>
            </w:r>
          </w:p>
          <w:p>
            <w:pPr>
              <w:keepNext w:val="false"/>
              <w:spacing w:after="0" w:before="20" w:line="230"/>
            </w:pPr>
            <w:r>
              <w:rPr>
                <w:rFonts w:ascii="Arial" w:cs="Arial" w:eastAsia="Arial" w:hAnsi="Arial"/>
                <w:b w:val="false"/>
                <w:bCs w:val="false"/>
                <w:i/>
                <w:iCs/>
                <w:caps w:val="false"/>
                <w:color w:val="6E7480"/>
                <w:sz w:val="16"/>
                <w:szCs w:val="16"/>
              </w:rPr>
              <w:t xml:space="preserve">Actividad Vulnerable que se realiza</w:t>
            </w:r>
          </w:p>
        </w:tc>
        <w:tc>
          <w:tcPr>
            <w:tcW w:type="dxa" w:w="612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r>
      <w:tr>
        <w:trPr>
          <w:cantSplit/>
          <w:trHeight w:val="620" w:hRule="atLeast"/>
        </w:trPr>
        <w:tc>
          <w:tcPr>
            <w:tcW w:type="dxa" w:w="3240"/>
            <w:shd w:fill="F4F6FA" w:color="auto" w:val="clear"/>
            <w:tcMar>
              <w:top w:type="dxa" w:w="90"/>
              <w:left w:type="dxa" w:w="130"/>
              <w:bottom w:type="dxa" w:w="90"/>
              <w:right w:type="dxa" w:w="130"/>
            </w:tcMar>
            <w:vAlign w:val="center"/>
          </w:tcPr>
          <w:p>
            <w:pPr>
              <w:keepNext w:val="false"/>
              <w:spacing w:after="0" w:line="240"/>
            </w:pPr>
            <w:r>
              <w:rPr>
                <w:rFonts w:ascii="Arial" w:cs="Arial" w:eastAsia="Arial" w:hAnsi="Arial"/>
                <w:b/>
                <w:bCs/>
                <w:i w:val="false"/>
                <w:iCs w:val="false"/>
                <w:caps w:val="false"/>
                <w:color w:val="12224A"/>
                <w:sz w:val="19"/>
                <w:szCs w:val="19"/>
              </w:rPr>
              <w:t xml:space="preserve">Domicilio registrado ante la Secretaría</w:t>
            </w:r>
          </w:p>
          <w:p>
            <w:pPr>
              <w:keepNext w:val="false"/>
              <w:spacing w:after="0" w:before="20" w:line="230"/>
            </w:pPr>
            <w:r>
              <w:rPr>
                <w:rFonts w:ascii="Arial" w:cs="Arial" w:eastAsia="Arial" w:hAnsi="Arial"/>
                <w:b w:val="false"/>
                <w:bCs w:val="false"/>
                <w:i/>
                <w:iCs/>
                <w:caps w:val="false"/>
                <w:color w:val="6E7480"/>
                <w:sz w:val="16"/>
                <w:szCs w:val="16"/>
              </w:rPr>
              <w:t xml:space="preserve">Donde se conserva el soporte</w:t>
            </w:r>
          </w:p>
        </w:tc>
        <w:tc>
          <w:tcPr>
            <w:tcW w:type="dxa" w:w="612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r>
      <w:tr>
        <w:trPr>
          <w:cantSplit/>
          <w:trHeight w:val="440" w:hRule="atLeast"/>
        </w:trPr>
        <w:tc>
          <w:tcPr>
            <w:tcW w:type="dxa" w:w="3240"/>
            <w:shd w:fill="F4F6FA" w:color="auto" w:val="clear"/>
            <w:tcMar>
              <w:top w:type="dxa" w:w="90"/>
              <w:left w:type="dxa" w:w="130"/>
              <w:bottom w:type="dxa" w:w="90"/>
              <w:right w:type="dxa" w:w="130"/>
            </w:tcMar>
            <w:vAlign w:val="center"/>
          </w:tcPr>
          <w:p>
            <w:pPr>
              <w:keepNext w:val="false"/>
              <w:spacing w:after="0" w:line="240"/>
            </w:pPr>
            <w:r>
              <w:rPr>
                <w:rFonts w:ascii="Arial" w:cs="Arial" w:eastAsia="Arial" w:hAnsi="Arial"/>
                <w:b/>
                <w:bCs/>
                <w:i w:val="false"/>
                <w:iCs w:val="false"/>
                <w:caps w:val="false"/>
                <w:color w:val="12224A"/>
                <w:sz w:val="19"/>
                <w:szCs w:val="19"/>
              </w:rPr>
              <w:t xml:space="preserve">Folio de aprobación</w:t>
            </w:r>
          </w:p>
          <w:p>
            <w:pPr>
              <w:keepNext w:val="false"/>
              <w:spacing w:after="0" w:before="20" w:line="230"/>
            </w:pPr>
            <w:r>
              <w:rPr>
                <w:rFonts w:ascii="Arial" w:cs="Arial" w:eastAsia="Arial" w:hAnsi="Arial"/>
                <w:b w:val="false"/>
                <w:bCs w:val="false"/>
                <w:i/>
                <w:iCs/>
                <w:caps w:val="false"/>
                <w:color w:val="6E7480"/>
                <w:sz w:val="16"/>
                <w:szCs w:val="16"/>
              </w:rPr>
              <w:t xml:space="preserve">Consecutivo interno</w:t>
            </w:r>
          </w:p>
        </w:tc>
        <w:tc>
          <w:tcPr>
            <w:tcW w:type="dxa" w:w="612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r>
    </w:tbl>
    <w:p>
      <w:pPr>
        <w:keepNext/>
        <w:pBdr>
          <w:bottom w:val="single" w:color="F2A541" w:sz="10" w:space="4"/>
        </w:pBdr>
        <w:spacing w:after="40" w:before="260"/>
      </w:pPr>
      <w:r>
        <w:rPr>
          <w:rFonts w:ascii="Arial" w:cs="Arial" w:eastAsia="Arial" w:hAnsi="Arial"/>
          <w:b/>
          <w:bCs/>
          <w:i w:val="false"/>
          <w:iCs w:val="false"/>
          <w:caps w:val="false"/>
          <w:color w:val="12224A"/>
          <w:sz w:val="24"/>
          <w:szCs w:val="24"/>
        </w:rPr>
        <w:t xml:space="preserve">2 · Cliente o Usuaria</w:t>
      </w:r>
    </w:p>
    <w:p>
      <w:pPr>
        <w:spacing w:after="70"/>
      </w:pPr>
      <w:r>
        <w:rPr>
          <w:rFonts w:ascii="Arial" w:cs="Arial" w:eastAsia="Arial" w:hAnsi="Arial"/>
          <w:b w:val="false"/>
          <w:bCs w:val="false"/>
          <w:i w:val="false"/>
          <w:iCs w:val="false"/>
          <w:caps w:val="false"/>
          <w:color w:val="1A1A1A"/>
          <w:sz w:val="20"/>
          <w:szCs w:val="20"/>
        </w:rPr>
        <w:t xml:space="preserve"/>
      </w:r>
    </w:p>
    <w:tbl>
      <w:tblPr>
        <w:tblW w:type="dxa" w:w="9360"/>
        <w:tblBorders>
          <w:top w:val="single" w:color="C9CEDA" w:sz="4"/>
          <w:left w:val="single" w:color="C9CEDA" w:sz="4"/>
          <w:bottom w:val="single" w:color="C9CEDA" w:sz="4"/>
          <w:right w:val="single" w:color="C9CEDA" w:sz="4"/>
          <w:insideH w:val="single" w:color="C9CEDA" w:sz="4"/>
          <w:insideV w:val="single" w:color="C9CEDA" w:sz="4"/>
        </w:tblBorders>
      </w:tblPr>
      <w:tblGrid>
        <w:gridCol w:w="3240"/>
        <w:gridCol w:w="6120"/>
      </w:tblGrid>
      <w:tr>
        <w:trPr>
          <w:cantSplit/>
          <w:trHeight w:val="440" w:hRule="atLeast"/>
        </w:trPr>
        <w:tc>
          <w:tcPr>
            <w:tcW w:type="dxa" w:w="3240"/>
            <w:shd w:fill="F4F6FA" w:color="auto" w:val="clear"/>
            <w:tcMar>
              <w:top w:type="dxa" w:w="90"/>
              <w:left w:type="dxa" w:w="130"/>
              <w:bottom w:type="dxa" w:w="90"/>
              <w:right w:type="dxa" w:w="130"/>
            </w:tcMar>
            <w:vAlign w:val="center"/>
          </w:tcPr>
          <w:p>
            <w:pPr>
              <w:keepNext w:val="false"/>
              <w:spacing w:after="0" w:line="240"/>
            </w:pPr>
            <w:r>
              <w:rPr>
                <w:rFonts w:ascii="Arial" w:cs="Arial" w:eastAsia="Arial" w:hAnsi="Arial"/>
                <w:b/>
                <w:bCs/>
                <w:i w:val="false"/>
                <w:iCs w:val="false"/>
                <w:caps w:val="false"/>
                <w:color w:val="12224A"/>
                <w:sz w:val="19"/>
                <w:szCs w:val="19"/>
              </w:rPr>
              <w:t xml:space="preserve">Nombre, denominación o razón social</w:t>
            </w:r>
          </w:p>
        </w:tc>
        <w:tc>
          <w:tcPr>
            <w:tcW w:type="dxa" w:w="612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r>
      <w:tr>
        <w:trPr>
          <w:cantSplit/>
          <w:trHeight w:val="440" w:hRule="atLeast"/>
        </w:trPr>
        <w:tc>
          <w:tcPr>
            <w:tcW w:type="dxa" w:w="3240"/>
            <w:shd w:fill="F4F6FA" w:color="auto" w:val="clear"/>
            <w:tcMar>
              <w:top w:type="dxa" w:w="90"/>
              <w:left w:type="dxa" w:w="130"/>
              <w:bottom w:type="dxa" w:w="90"/>
              <w:right w:type="dxa" w:w="130"/>
            </w:tcMar>
            <w:vAlign w:val="center"/>
          </w:tcPr>
          <w:p>
            <w:pPr>
              <w:keepNext w:val="false"/>
              <w:spacing w:after="0" w:line="240"/>
            </w:pPr>
            <w:r>
              <w:rPr>
                <w:rFonts w:ascii="Arial" w:cs="Arial" w:eastAsia="Arial" w:hAnsi="Arial"/>
                <w:b/>
                <w:bCs/>
                <w:i w:val="false"/>
                <w:iCs w:val="false"/>
                <w:caps w:val="false"/>
                <w:color w:val="12224A"/>
                <w:sz w:val="19"/>
                <w:szCs w:val="19"/>
              </w:rPr>
              <w:t xml:space="preserve">RFC / CURP</w:t>
            </w:r>
          </w:p>
        </w:tc>
        <w:tc>
          <w:tcPr>
            <w:tcW w:type="dxa" w:w="612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r>
      <w:tr>
        <w:trPr>
          <w:cantSplit/>
          <w:trHeight w:val="440" w:hRule="atLeast"/>
        </w:trPr>
        <w:tc>
          <w:tcPr>
            <w:tcW w:type="dxa" w:w="3240"/>
            <w:shd w:fill="F4F6FA" w:color="auto" w:val="clear"/>
            <w:tcMar>
              <w:top w:type="dxa" w:w="90"/>
              <w:left w:type="dxa" w:w="130"/>
              <w:bottom w:type="dxa" w:w="90"/>
              <w:right w:type="dxa" w:w="130"/>
            </w:tcMar>
            <w:vAlign w:val="center"/>
          </w:tcPr>
          <w:p>
            <w:pPr>
              <w:keepNext w:val="false"/>
              <w:spacing w:after="0" w:line="240"/>
            </w:pPr>
            <w:r>
              <w:rPr>
                <w:rFonts w:ascii="Arial" w:cs="Arial" w:eastAsia="Arial" w:hAnsi="Arial"/>
                <w:b/>
                <w:bCs/>
                <w:i w:val="false"/>
                <w:iCs w:val="false"/>
                <w:caps w:val="false"/>
                <w:color w:val="12224A"/>
                <w:sz w:val="19"/>
                <w:szCs w:val="19"/>
              </w:rPr>
              <w:t xml:space="preserve">Persona física o moral · Nacionalidad</w:t>
            </w:r>
          </w:p>
        </w:tc>
        <w:tc>
          <w:tcPr>
            <w:tcW w:type="dxa" w:w="612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r>
      <w:tr>
        <w:trPr>
          <w:cantSplit/>
          <w:trHeight w:val="440" w:hRule="atLeast"/>
        </w:trPr>
        <w:tc>
          <w:tcPr>
            <w:tcW w:type="dxa" w:w="3240"/>
            <w:shd w:fill="F4F6FA" w:color="auto" w:val="clear"/>
            <w:tcMar>
              <w:top w:type="dxa" w:w="90"/>
              <w:left w:type="dxa" w:w="130"/>
              <w:bottom w:type="dxa" w:w="90"/>
              <w:right w:type="dxa" w:w="130"/>
            </w:tcMar>
            <w:vAlign w:val="center"/>
          </w:tcPr>
          <w:p>
            <w:pPr>
              <w:keepNext w:val="false"/>
              <w:spacing w:after="0" w:line="240"/>
            </w:pPr>
            <w:r>
              <w:rPr>
                <w:rFonts w:ascii="Arial" w:cs="Arial" w:eastAsia="Arial" w:hAnsi="Arial"/>
                <w:b/>
                <w:bCs/>
                <w:i w:val="false"/>
                <w:iCs w:val="false"/>
                <w:caps w:val="false"/>
                <w:color w:val="12224A"/>
                <w:sz w:val="19"/>
                <w:szCs w:val="19"/>
              </w:rPr>
              <w:t xml:space="preserve">Número de expediente único de identificación</w:t>
            </w:r>
          </w:p>
        </w:tc>
        <w:tc>
          <w:tcPr>
            <w:tcW w:type="dxa" w:w="612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r>
      <w:tr>
        <w:trPr>
          <w:cantSplit/>
          <w:trHeight w:val="440" w:hRule="atLeast"/>
        </w:trPr>
        <w:tc>
          <w:tcPr>
            <w:tcW w:type="dxa" w:w="3240"/>
            <w:shd w:fill="F4F6FA" w:color="auto" w:val="clear"/>
            <w:tcMar>
              <w:top w:type="dxa" w:w="90"/>
              <w:left w:type="dxa" w:w="130"/>
              <w:bottom w:type="dxa" w:w="90"/>
              <w:right w:type="dxa" w:w="130"/>
            </w:tcMar>
            <w:vAlign w:val="center"/>
          </w:tcPr>
          <w:p>
            <w:pPr>
              <w:keepNext w:val="false"/>
              <w:spacing w:after="0" w:line="240"/>
            </w:pPr>
            <w:r>
              <w:rPr>
                <w:rFonts w:ascii="Arial" w:cs="Arial" w:eastAsia="Arial" w:hAnsi="Arial"/>
                <w:b/>
                <w:bCs/>
                <w:i w:val="false"/>
                <w:iCs w:val="false"/>
                <w:caps w:val="false"/>
                <w:color w:val="12224A"/>
                <w:sz w:val="19"/>
                <w:szCs w:val="19"/>
              </w:rPr>
              <w:t xml:space="preserve">Fecha de integración del expediente</w:t>
            </w:r>
          </w:p>
        </w:tc>
        <w:tc>
          <w:tcPr>
            <w:tcW w:type="dxa" w:w="612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r>
    </w:tbl>
    <w:p>
      <w:pPr>
        <w:keepNext/>
        <w:pBdr>
          <w:bottom w:val="single" w:color="F2A541" w:sz="10" w:space="4"/>
        </w:pBdr>
        <w:spacing w:after="40" w:before="260"/>
      </w:pPr>
      <w:r>
        <w:rPr>
          <w:rFonts w:ascii="Arial" w:cs="Arial" w:eastAsia="Arial" w:hAnsi="Arial"/>
          <w:b/>
          <w:bCs/>
          <w:i w:val="false"/>
          <w:iCs w:val="false"/>
          <w:caps w:val="false"/>
          <w:color w:val="12224A"/>
          <w:sz w:val="24"/>
          <w:szCs w:val="24"/>
        </w:rPr>
        <w:t xml:space="preserve">3 · Supuesto de Persona Políticamente Expuesta</w:t>
      </w:r>
    </w:p>
    <w:p>
      <w:pPr>
        <w:keepNext w:val="false"/>
        <w:spacing w:after="130" w:before="30"/>
        <w:jc w:val="left"/>
      </w:pPr>
      <w:r>
        <w:rPr>
          <w:rFonts w:ascii="Arial" w:cs="Arial" w:eastAsia="Arial" w:hAnsi="Arial"/>
          <w:b w:val="false"/>
          <w:bCs w:val="false"/>
          <w:i/>
          <w:iCs/>
          <w:caps w:val="false"/>
          <w:color w:val="6E7480"/>
          <w:sz w:val="17"/>
          <w:szCs w:val="17"/>
        </w:rPr>
        <w:t xml:space="preserve">RCG 23 Quáter · Marque el supuesto que corresponda</w:t>
      </w:r>
    </w:p>
    <w:p>
      <w:pPr>
        <w:spacing w:after="70" w:before="0" w:line="264"/>
        <w:ind w:left="170" w:hanging="170"/>
      </w:pPr>
      <w:r>
        <w:rPr>
          <w:rFonts w:ascii="Arial" w:cs="Arial" w:eastAsia="Arial" w:hAnsi="Arial"/>
          <w:b/>
          <w:bCs/>
          <w:i w:val="false"/>
          <w:iCs w:val="false"/>
          <w:caps w:val="false"/>
          <w:color w:val="12224A"/>
          <w:sz w:val="22"/>
          <w:szCs w:val="22"/>
        </w:rPr>
        <w:t xml:space="preserve">☐ </w:t>
      </w:r>
      <w:r>
        <w:rPr>
          <w:rFonts w:ascii="Arial" w:cs="Arial" w:eastAsia="Arial" w:hAnsi="Arial"/>
          <w:b/>
          <w:bCs/>
          <w:i w:val="false"/>
          <w:iCs w:val="false"/>
          <w:caps w:val="false"/>
          <w:color w:val="1A1A1A"/>
          <w:sz w:val="19"/>
          <w:szCs w:val="19"/>
        </w:rPr>
        <w:t xml:space="preserve">PEP nacional</w:t>
      </w:r>
      <w:r>
        <w:rPr>
          <w:rFonts w:ascii="Arial" w:cs="Arial" w:eastAsia="Arial" w:hAnsi="Arial"/>
          <w:b w:val="false"/>
          <w:bCs w:val="false"/>
          <w:i w:val="false"/>
          <w:iCs w:val="false"/>
          <w:caps w:val="false"/>
          <w:color w:val="1A1A1A"/>
          <w:sz w:val="19"/>
          <w:szCs w:val="19"/>
        </w:rPr>
        <w:t xml:space="preserve"> — desempeña o ha desempeñado funciones públicas en territorio nacional. Incluye a quien dejó el cargo, durante el año siguiente.</w:t>
      </w:r>
    </w:p>
    <w:p>
      <w:pPr>
        <w:spacing w:after="70" w:before="0" w:line="264"/>
        <w:ind w:left="170" w:hanging="170"/>
      </w:pPr>
      <w:r>
        <w:rPr>
          <w:rFonts w:ascii="Arial" w:cs="Arial" w:eastAsia="Arial" w:hAnsi="Arial"/>
          <w:b/>
          <w:bCs/>
          <w:i w:val="false"/>
          <w:iCs w:val="false"/>
          <w:caps w:val="false"/>
          <w:color w:val="12224A"/>
          <w:sz w:val="22"/>
          <w:szCs w:val="22"/>
        </w:rPr>
        <w:t xml:space="preserve">☐ </w:t>
      </w:r>
      <w:r>
        <w:rPr>
          <w:rFonts w:ascii="Arial" w:cs="Arial" w:eastAsia="Arial" w:hAnsi="Arial"/>
          <w:b/>
          <w:bCs/>
          <w:i w:val="false"/>
          <w:iCs w:val="false"/>
          <w:caps w:val="false"/>
          <w:color w:val="1A1A1A"/>
          <w:sz w:val="19"/>
          <w:szCs w:val="19"/>
        </w:rPr>
        <w:t xml:space="preserve">PEP extranjera</w:t>
      </w:r>
      <w:r>
        <w:rPr>
          <w:rFonts w:ascii="Arial" w:cs="Arial" w:eastAsia="Arial" w:hAnsi="Arial"/>
          <w:b w:val="false"/>
          <w:bCs w:val="false"/>
          <w:i w:val="false"/>
          <w:iCs w:val="false"/>
          <w:caps w:val="false"/>
          <w:color w:val="1A1A1A"/>
          <w:sz w:val="19"/>
          <w:szCs w:val="19"/>
        </w:rPr>
        <w:t xml:space="preserve"> — funciones públicas en país extranjero u organización internacional. Se clasifica como Grado de Riesgo alto por disposición expresa (RCG 23 Bis 4).</w:t>
      </w:r>
    </w:p>
    <w:p>
      <w:pPr>
        <w:spacing w:after="70" w:before="0" w:line="264"/>
        <w:ind w:left="170" w:hanging="170"/>
      </w:pPr>
      <w:r>
        <w:rPr>
          <w:rFonts w:ascii="Arial" w:cs="Arial" w:eastAsia="Arial" w:hAnsi="Arial"/>
          <w:b/>
          <w:bCs/>
          <w:i w:val="false"/>
          <w:iCs w:val="false"/>
          <w:caps w:val="false"/>
          <w:color w:val="12224A"/>
          <w:sz w:val="22"/>
          <w:szCs w:val="22"/>
        </w:rPr>
        <w:t xml:space="preserve">☐ </w:t>
      </w:r>
      <w:r>
        <w:rPr>
          <w:rFonts w:ascii="Arial" w:cs="Arial" w:eastAsia="Arial" w:hAnsi="Arial"/>
          <w:b/>
          <w:bCs/>
          <w:i w:val="false"/>
          <w:iCs w:val="false"/>
          <w:caps w:val="false"/>
          <w:color w:val="1A1A1A"/>
          <w:sz w:val="19"/>
          <w:szCs w:val="19"/>
        </w:rPr>
        <w:t xml:space="preserve">Asimilada por parentesco, concubinato o vínculo patrimonial</w:t>
      </w:r>
      <w:r>
        <w:rPr>
          <w:rFonts w:ascii="Arial" w:cs="Arial" w:eastAsia="Arial" w:hAnsi="Arial"/>
          <w:b w:val="false"/>
          <w:bCs w:val="false"/>
          <w:i w:val="false"/>
          <w:iCs w:val="false"/>
          <w:caps w:val="false"/>
          <w:color w:val="1A1A1A"/>
          <w:sz w:val="19"/>
          <w:szCs w:val="19"/>
        </w:rPr>
        <w:t xml:space="preserve"> — cónyuge, concubina, concubinario, parentesco por consanguinidad o afinidad hasta el segundo grado, o persona asociada o socia de personas morales con las que la PEP mantenga vínculos patrimoniales.</w:t>
      </w:r>
    </w:p>
    <w:p>
      <w:pPr>
        <w:spacing w:after="60"/>
      </w:pPr>
      <w:r>
        <w:rPr>
          <w:rFonts w:ascii="Arial" w:cs="Arial" w:eastAsia="Arial" w:hAnsi="Arial"/>
          <w:b w:val="false"/>
          <w:bCs w:val="false"/>
          <w:i w:val="false"/>
          <w:iCs w:val="false"/>
          <w:caps w:val="false"/>
          <w:color w:val="1A1A1A"/>
          <w:sz w:val="20"/>
          <w:szCs w:val="20"/>
        </w:rPr>
        <w:t xml:space="preserve"/>
      </w:r>
    </w:p>
    <w:tbl>
      <w:tblPr>
        <w:tblW w:type="dxa" w:w="9360"/>
        <w:tblBorders>
          <w:top w:val="single" w:color="C9CEDA" w:sz="4"/>
          <w:left w:val="single" w:color="C9CEDA" w:sz="4"/>
          <w:bottom w:val="single" w:color="C9CEDA" w:sz="4"/>
          <w:right w:val="single" w:color="C9CEDA" w:sz="4"/>
          <w:insideH w:val="single" w:color="C9CEDA" w:sz="4"/>
          <w:insideV w:val="single" w:color="C9CEDA" w:sz="4"/>
        </w:tblBorders>
      </w:tblPr>
      <w:tblGrid>
        <w:gridCol w:w="3600"/>
        <w:gridCol w:w="5760"/>
      </w:tblGrid>
      <w:tr>
        <w:trPr>
          <w:cantSplit/>
          <w:trHeight w:val="440" w:hRule="atLeast"/>
        </w:trPr>
        <w:tc>
          <w:tcPr>
            <w:tcW w:type="dxa" w:w="3600"/>
            <w:shd w:fill="F4F6FA" w:color="auto" w:val="clear"/>
            <w:tcMar>
              <w:top w:type="dxa" w:w="90"/>
              <w:left w:type="dxa" w:w="130"/>
              <w:bottom w:type="dxa" w:w="90"/>
              <w:right w:type="dxa" w:w="130"/>
            </w:tcMar>
            <w:vAlign w:val="center"/>
          </w:tcPr>
          <w:p>
            <w:pPr>
              <w:keepNext w:val="false"/>
              <w:spacing w:after="0" w:line="240"/>
            </w:pPr>
            <w:r>
              <w:rPr>
                <w:rFonts w:ascii="Arial" w:cs="Arial" w:eastAsia="Arial" w:hAnsi="Arial"/>
                <w:b/>
                <w:bCs/>
                <w:i w:val="false"/>
                <w:iCs w:val="false"/>
                <w:caps w:val="false"/>
                <w:color w:val="12224A"/>
                <w:sz w:val="19"/>
                <w:szCs w:val="19"/>
              </w:rPr>
              <w:t xml:space="preserve">Nombre de la PEP</w:t>
            </w:r>
          </w:p>
          <w:p>
            <w:pPr>
              <w:keepNext w:val="false"/>
              <w:spacing w:after="0" w:before="20" w:line="230"/>
            </w:pPr>
            <w:r>
              <w:rPr>
                <w:rFonts w:ascii="Arial" w:cs="Arial" w:eastAsia="Arial" w:hAnsi="Arial"/>
                <w:b w:val="false"/>
                <w:bCs w:val="false"/>
                <w:i/>
                <w:iCs/>
                <w:caps w:val="false"/>
                <w:color w:val="6E7480"/>
                <w:sz w:val="16"/>
                <w:szCs w:val="16"/>
              </w:rPr>
              <w:t xml:space="preserve">Si la persona Cliente o Usuaria es la asimilada, anote aquí a la PEP de origen</w:t>
            </w:r>
          </w:p>
        </w:tc>
        <w:tc>
          <w:tcPr>
            <w:tcW w:type="dxa" w:w="576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r>
      <w:tr>
        <w:trPr>
          <w:cantSplit/>
          <w:trHeight w:val="440" w:hRule="atLeast"/>
        </w:trPr>
        <w:tc>
          <w:tcPr>
            <w:tcW w:type="dxa" w:w="3600"/>
            <w:shd w:fill="F4F6FA" w:color="auto" w:val="clear"/>
            <w:tcMar>
              <w:top w:type="dxa" w:w="90"/>
              <w:left w:type="dxa" w:w="130"/>
              <w:bottom w:type="dxa" w:w="90"/>
              <w:right w:type="dxa" w:w="130"/>
            </w:tcMar>
            <w:vAlign w:val="center"/>
          </w:tcPr>
          <w:p>
            <w:pPr>
              <w:keepNext w:val="false"/>
              <w:spacing w:after="0" w:line="240"/>
            </w:pPr>
            <w:r>
              <w:rPr>
                <w:rFonts w:ascii="Arial" w:cs="Arial" w:eastAsia="Arial" w:hAnsi="Arial"/>
                <w:b/>
                <w:bCs/>
                <w:i w:val="false"/>
                <w:iCs w:val="false"/>
                <w:caps w:val="false"/>
                <w:color w:val="12224A"/>
                <w:sz w:val="19"/>
                <w:szCs w:val="19"/>
              </w:rPr>
              <w:t xml:space="preserve">Cargo o función pública y periodo</w:t>
            </w:r>
          </w:p>
        </w:tc>
        <w:tc>
          <w:tcPr>
            <w:tcW w:type="dxa" w:w="576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r>
      <w:tr>
        <w:trPr>
          <w:cantSplit/>
          <w:trHeight w:val="440" w:hRule="atLeast"/>
        </w:trPr>
        <w:tc>
          <w:tcPr>
            <w:tcW w:type="dxa" w:w="3600"/>
            <w:shd w:fill="F4F6FA" w:color="auto" w:val="clear"/>
            <w:tcMar>
              <w:top w:type="dxa" w:w="90"/>
              <w:left w:type="dxa" w:w="130"/>
              <w:bottom w:type="dxa" w:w="90"/>
              <w:right w:type="dxa" w:w="130"/>
            </w:tcMar>
            <w:vAlign w:val="center"/>
          </w:tcPr>
          <w:p>
            <w:pPr>
              <w:keepNext w:val="false"/>
              <w:spacing w:after="0" w:line="240"/>
            </w:pPr>
            <w:r>
              <w:rPr>
                <w:rFonts w:ascii="Arial" w:cs="Arial" w:eastAsia="Arial" w:hAnsi="Arial"/>
                <w:b/>
                <w:bCs/>
                <w:i w:val="false"/>
                <w:iCs w:val="false"/>
                <w:caps w:val="false"/>
                <w:color w:val="12224A"/>
                <w:sz w:val="19"/>
                <w:szCs w:val="19"/>
              </w:rPr>
              <w:t xml:space="preserve">Vínculo con la persona asimilada</w:t>
            </w:r>
          </w:p>
          <w:p>
            <w:pPr>
              <w:keepNext w:val="false"/>
              <w:spacing w:after="0" w:before="20" w:line="230"/>
            </w:pPr>
            <w:r>
              <w:rPr>
                <w:rFonts w:ascii="Arial" w:cs="Arial" w:eastAsia="Arial" w:hAnsi="Arial"/>
                <w:b w:val="false"/>
                <w:bCs w:val="false"/>
                <w:i/>
                <w:iCs/>
                <w:caps w:val="false"/>
                <w:color w:val="6E7480"/>
                <w:sz w:val="16"/>
                <w:szCs w:val="16"/>
              </w:rPr>
              <w:t xml:space="preserve">Cónyuge, concubinato, grado de parentesco o vínculo patrimonial</w:t>
            </w:r>
          </w:p>
        </w:tc>
        <w:tc>
          <w:tcPr>
            <w:tcW w:type="dxa" w:w="576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r>
      <w:tr>
        <w:trPr>
          <w:cantSplit/>
          <w:trHeight w:val="440" w:hRule="atLeast"/>
        </w:trPr>
        <w:tc>
          <w:tcPr>
            <w:tcW w:type="dxa" w:w="3600"/>
            <w:shd w:fill="F4F6FA" w:color="auto" w:val="clear"/>
            <w:tcMar>
              <w:top w:type="dxa" w:w="90"/>
              <w:left w:type="dxa" w:w="130"/>
              <w:bottom w:type="dxa" w:w="90"/>
              <w:right w:type="dxa" w:w="130"/>
            </w:tcMar>
            <w:vAlign w:val="center"/>
          </w:tcPr>
          <w:p>
            <w:pPr>
              <w:keepNext w:val="false"/>
              <w:spacing w:after="0" w:line="240"/>
            </w:pPr>
            <w:r>
              <w:rPr>
                <w:rFonts w:ascii="Arial" w:cs="Arial" w:eastAsia="Arial" w:hAnsi="Arial"/>
                <w:b/>
                <w:bCs/>
                <w:i w:val="false"/>
                <w:iCs w:val="false"/>
                <w:caps w:val="false"/>
                <w:color w:val="12224A"/>
                <w:sz w:val="19"/>
                <w:szCs w:val="19"/>
              </w:rPr>
              <w:t xml:space="preserve">Cómo se detectó</w:t>
            </w:r>
          </w:p>
          <w:p>
            <w:pPr>
              <w:keepNext w:val="false"/>
              <w:spacing w:after="0" w:before="20" w:line="230"/>
            </w:pPr>
            <w:r>
              <w:rPr>
                <w:rFonts w:ascii="Arial" w:cs="Arial" w:eastAsia="Arial" w:hAnsi="Arial"/>
                <w:b w:val="false"/>
                <w:bCs w:val="false"/>
                <w:i/>
                <w:iCs/>
                <w:caps w:val="false"/>
                <w:color w:val="6E7480"/>
                <w:sz w:val="16"/>
                <w:szCs w:val="16"/>
              </w:rPr>
              <w:t xml:space="preserve">Consulta PEP 2.0, declaración de la persona Cliente, listas, fuente abierta u otra</w:t>
            </w:r>
          </w:p>
        </w:tc>
        <w:tc>
          <w:tcPr>
            <w:tcW w:type="dxa" w:w="576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r>
      <w:tr>
        <w:trPr>
          <w:cantSplit/>
          <w:trHeight w:val="440" w:hRule="atLeast"/>
        </w:trPr>
        <w:tc>
          <w:tcPr>
            <w:tcW w:type="dxa" w:w="3600"/>
            <w:shd w:fill="F4F6FA" w:color="auto" w:val="clear"/>
            <w:tcMar>
              <w:top w:type="dxa" w:w="90"/>
              <w:left w:type="dxa" w:w="130"/>
              <w:bottom w:type="dxa" w:w="90"/>
              <w:right w:type="dxa" w:w="130"/>
            </w:tcMar>
            <w:vAlign w:val="center"/>
          </w:tcPr>
          <w:p>
            <w:pPr>
              <w:keepNext w:val="false"/>
              <w:spacing w:after="0" w:line="240"/>
            </w:pPr>
            <w:r>
              <w:rPr>
                <w:rFonts w:ascii="Arial" w:cs="Arial" w:eastAsia="Arial" w:hAnsi="Arial"/>
                <w:b/>
                <w:bCs/>
                <w:i w:val="false"/>
                <w:iCs w:val="false"/>
                <w:caps w:val="false"/>
                <w:color w:val="12224A"/>
                <w:sz w:val="19"/>
                <w:szCs w:val="19"/>
              </w:rPr>
              <w:t xml:space="preserve">Fecha de la detección</w:t>
            </w:r>
          </w:p>
        </w:tc>
        <w:tc>
          <w:tcPr>
            <w:tcW w:type="dxa" w:w="576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r>
    </w:tbl>
    <w:p>
      <w:pPr>
        <w:keepNext/>
        <w:pBdr>
          <w:bottom w:val="single" w:color="F2A541" w:sz="10" w:space="4"/>
        </w:pBdr>
        <w:spacing w:after="40" w:before="260"/>
      </w:pPr>
      <w:r>
        <w:rPr>
          <w:rFonts w:ascii="Arial" w:cs="Arial" w:eastAsia="Arial" w:hAnsi="Arial"/>
          <w:b/>
          <w:bCs/>
          <w:i w:val="false"/>
          <w:iCs w:val="false"/>
          <w:caps w:val="false"/>
          <w:color w:val="12224A"/>
          <w:sz w:val="24"/>
          <w:szCs w:val="24"/>
        </w:rPr>
        <w:t xml:space="preserve">4 · Determinación del Grado de Riesgo alto</w:t>
      </w:r>
    </w:p>
    <w:p>
      <w:pPr>
        <w:keepNext w:val="false"/>
        <w:spacing w:after="130" w:before="30"/>
        <w:jc w:val="left"/>
      </w:pPr>
      <w:r>
        <w:rPr>
          <w:rFonts w:ascii="Arial" w:cs="Arial" w:eastAsia="Arial" w:hAnsi="Arial"/>
          <w:b w:val="false"/>
          <w:bCs w:val="false"/>
          <w:i/>
          <w:iCs/>
          <w:caps w:val="false"/>
          <w:color w:val="6E7480"/>
          <w:sz w:val="17"/>
          <w:szCs w:val="17"/>
        </w:rPr>
        <w:t xml:space="preserve">Debe corresponder al modelo desarrollado conforme al Capítulo II Quáter de las Reglas</w:t>
      </w:r>
    </w:p>
    <w:tbl>
      <w:tblPr>
        <w:tblW w:type="dxa" w:w="9360"/>
        <w:tblBorders>
          <w:top w:val="single" w:color="C9CEDA" w:sz="4"/>
          <w:left w:val="single" w:color="C9CEDA" w:sz="4"/>
          <w:bottom w:val="single" w:color="C9CEDA" w:sz="4"/>
          <w:right w:val="single" w:color="C9CEDA" w:sz="4"/>
          <w:insideH w:val="single" w:color="C9CEDA" w:sz="4"/>
          <w:insideV w:val="single" w:color="C9CEDA" w:sz="4"/>
        </w:tblBorders>
      </w:tblPr>
      <w:tblGrid>
        <w:gridCol w:w="3600"/>
        <w:gridCol w:w="5760"/>
      </w:tblGrid>
      <w:tr>
        <w:trPr>
          <w:cantSplit/>
          <w:trHeight w:val="440" w:hRule="atLeast"/>
        </w:trPr>
        <w:tc>
          <w:tcPr>
            <w:tcW w:type="dxa" w:w="3600"/>
            <w:shd w:fill="F4F6FA" w:color="auto" w:val="clear"/>
            <w:tcMar>
              <w:top w:type="dxa" w:w="90"/>
              <w:left w:type="dxa" w:w="130"/>
              <w:bottom w:type="dxa" w:w="90"/>
              <w:right w:type="dxa" w:w="130"/>
            </w:tcMar>
            <w:vAlign w:val="center"/>
          </w:tcPr>
          <w:p>
            <w:pPr>
              <w:keepNext w:val="false"/>
              <w:spacing w:after="0" w:line="240"/>
            </w:pPr>
            <w:r>
              <w:rPr>
                <w:rFonts w:ascii="Arial" w:cs="Arial" w:eastAsia="Arial" w:hAnsi="Arial"/>
                <w:b/>
                <w:bCs/>
                <w:i w:val="false"/>
                <w:iCs w:val="false"/>
                <w:caps w:val="false"/>
                <w:color w:val="12224A"/>
                <w:sz w:val="19"/>
                <w:szCs w:val="19"/>
              </w:rPr>
              <w:t xml:space="preserve">Modelo o metodología aplicada</w:t>
            </w:r>
          </w:p>
          <w:p>
            <w:pPr>
              <w:keepNext w:val="false"/>
              <w:spacing w:after="0" w:before="20" w:line="230"/>
            </w:pPr>
            <w:r>
              <w:rPr>
                <w:rFonts w:ascii="Arial" w:cs="Arial" w:eastAsia="Arial" w:hAnsi="Arial"/>
                <w:b w:val="false"/>
                <w:bCs w:val="false"/>
                <w:i/>
                <w:iCs/>
                <w:caps w:val="false"/>
                <w:color w:val="6E7480"/>
                <w:sz w:val="16"/>
                <w:szCs w:val="16"/>
              </w:rPr>
              <w:t xml:space="preserve">Identifique la versión vigente del modelo de su Manual</w:t>
            </w:r>
          </w:p>
        </w:tc>
        <w:tc>
          <w:tcPr>
            <w:tcW w:type="dxa" w:w="576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r>
      <w:tr>
        <w:trPr>
          <w:cantSplit/>
          <w:trHeight w:val="440" w:hRule="atLeast"/>
        </w:trPr>
        <w:tc>
          <w:tcPr>
            <w:tcW w:type="dxa" w:w="3600"/>
            <w:shd w:fill="F4F6FA" w:color="auto" w:val="clear"/>
            <w:tcMar>
              <w:top w:type="dxa" w:w="90"/>
              <w:left w:type="dxa" w:w="130"/>
              <w:bottom w:type="dxa" w:w="90"/>
              <w:right w:type="dxa" w:w="130"/>
            </w:tcMar>
            <w:vAlign w:val="center"/>
          </w:tcPr>
          <w:p>
            <w:pPr>
              <w:keepNext w:val="false"/>
              <w:spacing w:after="0" w:line="240"/>
            </w:pPr>
            <w:r>
              <w:rPr>
                <w:rFonts w:ascii="Arial" w:cs="Arial" w:eastAsia="Arial" w:hAnsi="Arial"/>
                <w:b/>
                <w:bCs/>
                <w:i w:val="false"/>
                <w:iCs w:val="false"/>
                <w:caps w:val="false"/>
                <w:color w:val="12224A"/>
                <w:sz w:val="19"/>
                <w:szCs w:val="19"/>
              </w:rPr>
              <w:t xml:space="preserve">Fecha de la clasificación</w:t>
            </w:r>
          </w:p>
        </w:tc>
        <w:tc>
          <w:tcPr>
            <w:tcW w:type="dxa" w:w="576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r>
      <w:tr>
        <w:trPr>
          <w:cantSplit/>
          <w:trHeight w:val="440" w:hRule="atLeast"/>
        </w:trPr>
        <w:tc>
          <w:tcPr>
            <w:tcW w:type="dxa" w:w="3600"/>
            <w:shd w:fill="F4F6FA" w:color="auto" w:val="clear"/>
            <w:tcMar>
              <w:top w:type="dxa" w:w="90"/>
              <w:left w:type="dxa" w:w="130"/>
              <w:bottom w:type="dxa" w:w="90"/>
              <w:right w:type="dxa" w:w="130"/>
            </w:tcMar>
            <w:vAlign w:val="center"/>
          </w:tcPr>
          <w:p>
            <w:pPr>
              <w:keepNext w:val="false"/>
              <w:spacing w:after="0" w:line="240"/>
            </w:pPr>
            <w:r>
              <w:rPr>
                <w:rFonts w:ascii="Arial" w:cs="Arial" w:eastAsia="Arial" w:hAnsi="Arial"/>
                <w:b/>
                <w:bCs/>
                <w:i w:val="false"/>
                <w:iCs w:val="false"/>
                <w:caps w:val="false"/>
                <w:color w:val="12224A"/>
                <w:sz w:val="19"/>
                <w:szCs w:val="19"/>
              </w:rPr>
              <w:t xml:space="preserve">Grado de Riesgo asignado</w:t>
            </w:r>
          </w:p>
        </w:tc>
        <w:tc>
          <w:tcPr>
            <w:tcW w:type="dxa" w:w="576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r>
      <w:tr>
        <w:trPr>
          <w:cantSplit/>
          <w:trHeight w:val="700" w:hRule="atLeast"/>
        </w:trPr>
        <w:tc>
          <w:tcPr>
            <w:tcW w:type="dxa" w:w="3600"/>
            <w:shd w:fill="F4F6FA" w:color="auto" w:val="clear"/>
            <w:tcMar>
              <w:top w:type="dxa" w:w="90"/>
              <w:left w:type="dxa" w:w="130"/>
              <w:bottom w:type="dxa" w:w="90"/>
              <w:right w:type="dxa" w:w="130"/>
            </w:tcMar>
            <w:vAlign w:val="center"/>
          </w:tcPr>
          <w:p>
            <w:pPr>
              <w:keepNext w:val="false"/>
              <w:spacing w:after="0" w:line="240"/>
            </w:pPr>
            <w:r>
              <w:rPr>
                <w:rFonts w:ascii="Arial" w:cs="Arial" w:eastAsia="Arial" w:hAnsi="Arial"/>
                <w:b/>
                <w:bCs/>
                <w:i w:val="false"/>
                <w:iCs w:val="false"/>
                <w:caps w:val="false"/>
                <w:color w:val="12224A"/>
                <w:sz w:val="19"/>
                <w:szCs w:val="19"/>
              </w:rPr>
              <w:t xml:space="preserve">Factores que detonaron el Grado alto</w:t>
            </w:r>
          </w:p>
          <w:p>
            <w:pPr>
              <w:keepNext w:val="false"/>
              <w:spacing w:after="0" w:before="20" w:line="230"/>
            </w:pPr>
            <w:r>
              <w:rPr>
                <w:rFonts w:ascii="Arial" w:cs="Arial" w:eastAsia="Arial" w:hAnsi="Arial"/>
                <w:b w:val="false"/>
                <w:bCs w:val="false"/>
                <w:i/>
                <w:iCs/>
                <w:caps w:val="false"/>
                <w:color w:val="6E7480"/>
                <w:sz w:val="16"/>
                <w:szCs w:val="16"/>
              </w:rPr>
              <w:t xml:space="preserve">Inherentes y transaccionales</w:t>
            </w:r>
          </w:p>
        </w:tc>
        <w:tc>
          <w:tcPr>
            <w:tcW w:type="dxa" w:w="576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r>
      <w:tr>
        <w:trPr>
          <w:cantSplit/>
          <w:trHeight w:val="440" w:hRule="atLeast"/>
        </w:trPr>
        <w:tc>
          <w:tcPr>
            <w:tcW w:type="dxa" w:w="3600"/>
            <w:shd w:fill="F4F6FA" w:color="auto" w:val="clear"/>
            <w:tcMar>
              <w:top w:type="dxa" w:w="90"/>
              <w:left w:type="dxa" w:w="130"/>
              <w:bottom w:type="dxa" w:w="90"/>
              <w:right w:type="dxa" w:w="130"/>
            </w:tcMar>
            <w:vAlign w:val="center"/>
          </w:tcPr>
          <w:p>
            <w:pPr>
              <w:keepNext w:val="false"/>
              <w:spacing w:after="0" w:line="240"/>
            </w:pPr>
            <w:r>
              <w:rPr>
                <w:rFonts w:ascii="Arial" w:cs="Arial" w:eastAsia="Arial" w:hAnsi="Arial"/>
                <w:b/>
                <w:bCs/>
                <w:i w:val="false"/>
                <w:iCs w:val="false"/>
                <w:caps w:val="false"/>
                <w:color w:val="12224A"/>
                <w:sz w:val="19"/>
                <w:szCs w:val="19"/>
              </w:rPr>
              <w:t xml:space="preserve">¿Es alto por disposición expresa?</w:t>
            </w:r>
          </w:p>
          <w:p>
            <w:pPr>
              <w:keepNext w:val="false"/>
              <w:spacing w:after="0" w:before="20" w:line="230"/>
            </w:pPr>
            <w:r>
              <w:rPr>
                <w:rFonts w:ascii="Arial" w:cs="Arial" w:eastAsia="Arial" w:hAnsi="Arial"/>
                <w:b w:val="false"/>
                <w:bCs w:val="false"/>
                <w:i/>
                <w:iCs/>
                <w:caps w:val="false"/>
                <w:color w:val="6E7480"/>
                <w:sz w:val="16"/>
                <w:szCs w:val="16"/>
              </w:rPr>
              <w:t xml:space="preserve">PEP extranjera o jurisdicción del RCG 23 Bis 4</w:t>
            </w:r>
          </w:p>
        </w:tc>
        <w:tc>
          <w:tcPr>
            <w:tcW w:type="dxa" w:w="576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r>
    </w:tbl>
    <w:p>
      <w:pPr>
        <w:keepNext/>
        <w:pBdr>
          <w:bottom w:val="single" w:color="F2A541" w:sz="10" w:space="4"/>
        </w:pBdr>
        <w:spacing w:after="40" w:before="260"/>
      </w:pPr>
      <w:r>
        <w:rPr>
          <w:rFonts w:ascii="Arial" w:cs="Arial" w:eastAsia="Arial" w:hAnsi="Arial"/>
          <w:b/>
          <w:bCs/>
          <w:i w:val="false"/>
          <w:iCs w:val="false"/>
          <w:caps w:val="false"/>
          <w:color w:val="12224A"/>
          <w:sz w:val="24"/>
          <w:szCs w:val="24"/>
        </w:rPr>
        <w:t xml:space="preserve">5 · Acto u operación que se somete a aprobación</w:t>
      </w:r>
    </w:p>
    <w:p>
      <w:pPr>
        <w:spacing w:after="70"/>
      </w:pPr>
      <w:r>
        <w:rPr>
          <w:rFonts w:ascii="Arial" w:cs="Arial" w:eastAsia="Arial" w:hAnsi="Arial"/>
          <w:b w:val="false"/>
          <w:bCs w:val="false"/>
          <w:i w:val="false"/>
          <w:iCs w:val="false"/>
          <w:caps w:val="false"/>
          <w:color w:val="1A1A1A"/>
          <w:sz w:val="20"/>
          <w:szCs w:val="20"/>
        </w:rPr>
        <w:t xml:space="preserve"/>
      </w:r>
    </w:p>
    <w:tbl>
      <w:tblPr>
        <w:tblW w:type="dxa" w:w="9360"/>
        <w:tblBorders>
          <w:top w:val="single" w:color="C9CEDA" w:sz="4"/>
          <w:left w:val="single" w:color="C9CEDA" w:sz="4"/>
          <w:bottom w:val="single" w:color="C9CEDA" w:sz="4"/>
          <w:right w:val="single" w:color="C9CEDA" w:sz="4"/>
          <w:insideH w:val="single" w:color="C9CEDA" w:sz="4"/>
          <w:insideV w:val="single" w:color="C9CEDA" w:sz="4"/>
        </w:tblBorders>
      </w:tblPr>
      <w:tblGrid>
        <w:gridCol w:w="3600"/>
        <w:gridCol w:w="5760"/>
      </w:tblGrid>
      <w:tr>
        <w:trPr>
          <w:cantSplit/>
          <w:trHeight w:val="440" w:hRule="atLeast"/>
        </w:trPr>
        <w:tc>
          <w:tcPr>
            <w:tcW w:type="dxa" w:w="3600"/>
            <w:shd w:fill="F4F6FA" w:color="auto" w:val="clear"/>
            <w:tcMar>
              <w:top w:type="dxa" w:w="90"/>
              <w:left w:type="dxa" w:w="130"/>
              <w:bottom w:type="dxa" w:w="90"/>
              <w:right w:type="dxa" w:w="130"/>
            </w:tcMar>
            <w:vAlign w:val="center"/>
          </w:tcPr>
          <w:p>
            <w:pPr>
              <w:keepNext w:val="false"/>
              <w:spacing w:after="0" w:line="240"/>
            </w:pPr>
            <w:r>
              <w:rPr>
                <w:rFonts w:ascii="Arial" w:cs="Arial" w:eastAsia="Arial" w:hAnsi="Arial"/>
                <w:b/>
                <w:bCs/>
                <w:i w:val="false"/>
                <w:iCs w:val="false"/>
                <w:caps w:val="false"/>
                <w:color w:val="12224A"/>
                <w:sz w:val="19"/>
                <w:szCs w:val="19"/>
              </w:rPr>
              <w:t xml:space="preserve">Naturaleza del acto u operación</w:t>
            </w:r>
          </w:p>
        </w:tc>
        <w:tc>
          <w:tcPr>
            <w:tcW w:type="dxa" w:w="576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r>
      <w:tr>
        <w:trPr>
          <w:cantSplit/>
          <w:trHeight w:val="440" w:hRule="atLeast"/>
        </w:trPr>
        <w:tc>
          <w:tcPr>
            <w:tcW w:type="dxa" w:w="3600"/>
            <w:shd w:fill="F4F6FA" w:color="auto" w:val="clear"/>
            <w:tcMar>
              <w:top w:type="dxa" w:w="90"/>
              <w:left w:type="dxa" w:w="130"/>
              <w:bottom w:type="dxa" w:w="90"/>
              <w:right w:type="dxa" w:w="130"/>
            </w:tcMar>
            <w:vAlign w:val="center"/>
          </w:tcPr>
          <w:p>
            <w:pPr>
              <w:keepNext w:val="false"/>
              <w:spacing w:after="0" w:line="240"/>
            </w:pPr>
            <w:r>
              <w:rPr>
                <w:rFonts w:ascii="Arial" w:cs="Arial" w:eastAsia="Arial" w:hAnsi="Arial"/>
                <w:b/>
                <w:bCs/>
                <w:i w:val="false"/>
                <w:iCs w:val="false"/>
                <w:caps w:val="false"/>
                <w:color w:val="12224A"/>
                <w:sz w:val="19"/>
                <w:szCs w:val="19"/>
              </w:rPr>
              <w:t xml:space="preserve">Monto y moneda</w:t>
            </w:r>
          </w:p>
        </w:tc>
        <w:tc>
          <w:tcPr>
            <w:tcW w:type="dxa" w:w="576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r>
      <w:tr>
        <w:trPr>
          <w:cantSplit/>
          <w:trHeight w:val="440" w:hRule="atLeast"/>
        </w:trPr>
        <w:tc>
          <w:tcPr>
            <w:tcW w:type="dxa" w:w="3600"/>
            <w:shd w:fill="F4F6FA" w:color="auto" w:val="clear"/>
            <w:tcMar>
              <w:top w:type="dxa" w:w="90"/>
              <w:left w:type="dxa" w:w="130"/>
              <w:bottom w:type="dxa" w:w="90"/>
              <w:right w:type="dxa" w:w="130"/>
            </w:tcMar>
            <w:vAlign w:val="center"/>
          </w:tcPr>
          <w:p>
            <w:pPr>
              <w:keepNext w:val="false"/>
              <w:spacing w:after="0" w:line="240"/>
            </w:pPr>
            <w:r>
              <w:rPr>
                <w:rFonts w:ascii="Arial" w:cs="Arial" w:eastAsia="Arial" w:hAnsi="Arial"/>
                <w:b/>
                <w:bCs/>
                <w:i w:val="false"/>
                <w:iCs w:val="false"/>
                <w:caps w:val="false"/>
                <w:color w:val="12224A"/>
                <w:sz w:val="19"/>
                <w:szCs w:val="19"/>
              </w:rPr>
              <w:t xml:space="preserve">Fecha del acto u operación</w:t>
            </w:r>
          </w:p>
        </w:tc>
        <w:tc>
          <w:tcPr>
            <w:tcW w:type="dxa" w:w="576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r>
      <w:tr>
        <w:trPr>
          <w:cantSplit/>
          <w:trHeight w:val="440" w:hRule="atLeast"/>
        </w:trPr>
        <w:tc>
          <w:tcPr>
            <w:tcW w:type="dxa" w:w="3600"/>
            <w:shd w:fill="F4F6FA" w:color="auto" w:val="clear"/>
            <w:tcMar>
              <w:top w:type="dxa" w:w="90"/>
              <w:left w:type="dxa" w:w="130"/>
              <w:bottom w:type="dxa" w:w="90"/>
              <w:right w:type="dxa" w:w="130"/>
            </w:tcMar>
            <w:vAlign w:val="center"/>
          </w:tcPr>
          <w:p>
            <w:pPr>
              <w:keepNext w:val="false"/>
              <w:spacing w:after="0" w:line="240"/>
            </w:pPr>
            <w:r>
              <w:rPr>
                <w:rFonts w:ascii="Arial" w:cs="Arial" w:eastAsia="Arial" w:hAnsi="Arial"/>
                <w:b/>
                <w:bCs/>
                <w:i w:val="false"/>
                <w:iCs w:val="false"/>
                <w:caps w:val="false"/>
                <w:color w:val="12224A"/>
                <w:sz w:val="19"/>
                <w:szCs w:val="19"/>
              </w:rPr>
              <w:t xml:space="preserve">Instrumento monetario</w:t>
            </w:r>
          </w:p>
        </w:tc>
        <w:tc>
          <w:tcPr>
            <w:tcW w:type="dxa" w:w="576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r>
      <w:tr>
        <w:trPr>
          <w:cantSplit/>
          <w:trHeight w:val="620" w:hRule="atLeast"/>
        </w:trPr>
        <w:tc>
          <w:tcPr>
            <w:tcW w:type="dxa" w:w="3600"/>
            <w:shd w:fill="F4F6FA" w:color="auto" w:val="clear"/>
            <w:tcMar>
              <w:top w:type="dxa" w:w="90"/>
              <w:left w:type="dxa" w:w="130"/>
              <w:bottom w:type="dxa" w:w="90"/>
              <w:right w:type="dxa" w:w="130"/>
            </w:tcMar>
            <w:vAlign w:val="center"/>
          </w:tcPr>
          <w:p>
            <w:pPr>
              <w:keepNext w:val="false"/>
              <w:spacing w:after="0" w:line="240"/>
            </w:pPr>
            <w:r>
              <w:rPr>
                <w:rFonts w:ascii="Arial" w:cs="Arial" w:eastAsia="Arial" w:hAnsi="Arial"/>
                <w:b/>
                <w:bCs/>
                <w:i w:val="false"/>
                <w:iCs w:val="false"/>
                <w:caps w:val="false"/>
                <w:color w:val="12224A"/>
                <w:sz w:val="19"/>
                <w:szCs w:val="19"/>
              </w:rPr>
              <w:t xml:space="preserve">¿Se somete a aprobación previa o posterior al acto u operación?</w:t>
            </w:r>
          </w:p>
          <w:p>
            <w:pPr>
              <w:keepNext w:val="false"/>
              <w:spacing w:after="0" w:before="20" w:line="230"/>
            </w:pPr>
            <w:r>
              <w:rPr>
                <w:rFonts w:ascii="Arial" w:cs="Arial" w:eastAsia="Arial" w:hAnsi="Arial"/>
                <w:b w:val="false"/>
                <w:bCs w:val="false"/>
                <w:i/>
                <w:iCs/>
                <w:caps w:val="false"/>
                <w:color w:val="6E7480"/>
                <w:sz w:val="16"/>
                <w:szCs w:val="16"/>
              </w:rPr>
              <w:t xml:space="preserve">RCG 23 Ter 5 admite ambos momentos. Anote cuál corresponde.</w:t>
            </w:r>
          </w:p>
        </w:tc>
        <w:tc>
          <w:tcPr>
            <w:tcW w:type="dxa" w:w="576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r>
    </w:tbl>
    <w:p>
      <w:pPr>
        <w:keepNext/>
        <w:pBdr>
          <w:bottom w:val="single" w:color="F2A541" w:sz="10" w:space="4"/>
        </w:pBdr>
        <w:spacing w:after="40" w:before="260"/>
      </w:pPr>
      <w:r>
        <w:rPr>
          <w:rFonts w:ascii="Arial" w:cs="Arial" w:eastAsia="Arial" w:hAnsi="Arial"/>
          <w:b/>
          <w:bCs/>
          <w:i w:val="false"/>
          <w:iCs w:val="false"/>
          <w:caps w:val="false"/>
          <w:color w:val="12224A"/>
          <w:sz w:val="24"/>
          <w:szCs w:val="24"/>
        </w:rPr>
        <w:t xml:space="preserve">6 · Debida diligencia reforzada aplicada</w:t>
      </w:r>
    </w:p>
    <w:p>
      <w:pPr>
        <w:keepNext w:val="false"/>
        <w:spacing w:after="130" w:before="30"/>
        <w:jc w:val="left"/>
      </w:pPr>
      <w:r>
        <w:rPr>
          <w:rFonts w:ascii="Arial" w:cs="Arial" w:eastAsia="Arial" w:hAnsi="Arial"/>
          <w:b w:val="false"/>
          <w:bCs w:val="false"/>
          <w:i/>
          <w:iCs/>
          <w:caps w:val="false"/>
          <w:color w:val="6E7480"/>
          <w:sz w:val="17"/>
          <w:szCs w:val="17"/>
        </w:rPr>
        <w:t xml:space="preserve">Marque únicamente lo que ya está aplicado y documentado al momento de firmar</w:t>
      </w:r>
    </w:p>
    <w:tbl>
      <w:tblPr>
        <w:tblW w:type="dxa" w:w="9360"/>
        <w:tblBorders>
          <w:top w:val="single" w:color="C9CEDA" w:sz="4"/>
          <w:left w:val="single" w:color="C9CEDA" w:sz="4"/>
          <w:bottom w:val="single" w:color="C9CEDA" w:sz="4"/>
          <w:right w:val="single" w:color="C9CEDA" w:sz="4"/>
          <w:insideH w:val="single" w:color="C9CEDA" w:sz="4"/>
          <w:insideV w:val="single" w:color="C9CEDA" w:sz="4"/>
        </w:tblBorders>
      </w:tblPr>
      <w:tblGrid>
        <w:gridCol w:w="6360"/>
        <w:gridCol w:w="3000"/>
      </w:tblGrid>
      <w:tr>
        <w:trPr>
          <w:cantSplit/>
          <w:tblHeader/>
          <w:trHeight w:val="340" w:hRule="atLeast"/>
        </w:trPr>
        <w:tc>
          <w:tcPr>
            <w:tcW w:type="dxa" w:w="6360"/>
            <w:shd w:fill="12224A" w:color="auto" w:val="clear"/>
            <w:tcMar>
              <w:top w:type="dxa" w:w="90"/>
              <w:left w:type="dxa" w:w="130"/>
              <w:bottom w:type="dxa" w:w="90"/>
              <w:right w:type="dxa" w:w="130"/>
            </w:tcMar>
            <w:vAlign w:val="center"/>
          </w:tcPr>
          <w:p>
            <w:pPr>
              <w:spacing w:after="0"/>
            </w:pPr>
            <w:r>
              <w:rPr>
                <w:rFonts w:ascii="Arial" w:cs="Arial" w:eastAsia="Arial" w:hAnsi="Arial"/>
                <w:b/>
                <w:bCs/>
                <w:i w:val="false"/>
                <w:iCs w:val="false"/>
                <w:caps w:val="false"/>
                <w:color w:val="FFFFFF"/>
                <w:sz w:val="18"/>
                <w:szCs w:val="18"/>
              </w:rPr>
              <w:t xml:space="preserve">Medidas del RCG 23 Ter 3 — aplican a todo Cliente o Usuaria de Grado de Riesgo alto</w:t>
            </w:r>
          </w:p>
        </w:tc>
        <w:tc>
          <w:tcPr>
            <w:tcW w:type="dxa" w:w="3000"/>
            <w:shd w:fill="12224A" w:color="auto" w:val="clear"/>
            <w:tcMar>
              <w:top w:type="dxa" w:w="90"/>
              <w:left w:type="dxa" w:w="130"/>
              <w:bottom w:type="dxa" w:w="90"/>
              <w:right w:type="dxa" w:w="130"/>
            </w:tcMar>
            <w:vAlign w:val="center"/>
          </w:tcPr>
          <w:p>
            <w:pPr>
              <w:spacing w:after="0"/>
            </w:pPr>
            <w:r>
              <w:rPr>
                <w:rFonts w:ascii="Arial" w:cs="Arial" w:eastAsia="Arial" w:hAnsi="Arial"/>
                <w:b/>
                <w:bCs/>
                <w:i w:val="false"/>
                <w:iCs w:val="false"/>
                <w:caps w:val="false"/>
                <w:color w:val="FFFFFF"/>
                <w:sz w:val="18"/>
                <w:szCs w:val="18"/>
              </w:rPr>
              <w:t xml:space="preserve">Evidencia · folio, archivo o ubicación</w:t>
            </w:r>
          </w:p>
        </w:tc>
      </w:tr>
      <w:tr>
        <w:trPr>
          <w:cantSplit/>
          <w:trHeight w:val="430" w:hRule="atLeast"/>
        </w:trPr>
        <w:tc>
          <w:tcPr>
            <w:tcW w:type="dxa" w:w="6360"/>
            <w:tcMar>
              <w:top w:type="dxa" w:w="90"/>
              <w:left w:type="dxa" w:w="130"/>
              <w:bottom w:type="dxa" w:w="90"/>
              <w:right w:type="dxa" w:w="130"/>
            </w:tcMar>
            <w:vAlign w:val="center"/>
          </w:tcPr>
          <w:p>
            <w:pPr>
              <w:spacing w:after="0" w:before="0" w:line="264"/>
              <w:ind w:left="170" w:hanging="170"/>
            </w:pPr>
            <w:r>
              <w:rPr>
                <w:rFonts w:ascii="Arial" w:cs="Arial" w:eastAsia="Arial" w:hAnsi="Arial"/>
                <w:b/>
                <w:bCs/>
                <w:i w:val="false"/>
                <w:iCs w:val="false"/>
                <w:caps w:val="false"/>
                <w:color w:val="12224A"/>
                <w:sz w:val="22"/>
                <w:szCs w:val="22"/>
              </w:rPr>
              <w:t xml:space="preserve">☐ </w:t>
            </w:r>
            <w:r>
              <w:rPr>
                <w:rFonts w:ascii="Arial" w:cs="Arial" w:eastAsia="Arial" w:hAnsi="Arial"/>
                <w:b w:val="false"/>
                <w:bCs w:val="false"/>
                <w:i w:val="false"/>
                <w:iCs w:val="false"/>
                <w:caps w:val="false"/>
                <w:color w:val="1A1A1A"/>
                <w:sz w:val="19"/>
                <w:szCs w:val="19"/>
              </w:rPr>
              <w:t xml:space="preserve">Se requirió mayor información sobre la actividad preponderante del Cliente o Usuaria.</w:t>
            </w:r>
          </w:p>
        </w:tc>
        <w:tc>
          <w:tcPr>
            <w:tcW w:type="dxa" w:w="300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r>
      <w:tr>
        <w:trPr>
          <w:cantSplit/>
          <w:trHeight w:val="430" w:hRule="atLeast"/>
        </w:trPr>
        <w:tc>
          <w:tcPr>
            <w:tcW w:type="dxa" w:w="6360"/>
            <w:tcMar>
              <w:top w:type="dxa" w:w="90"/>
              <w:left w:type="dxa" w:w="130"/>
              <w:bottom w:type="dxa" w:w="90"/>
              <w:right w:type="dxa" w:w="130"/>
            </w:tcMar>
            <w:vAlign w:val="center"/>
          </w:tcPr>
          <w:p>
            <w:pPr>
              <w:spacing w:after="0" w:before="0" w:line="264"/>
              <w:ind w:left="170" w:hanging="170"/>
            </w:pPr>
            <w:r>
              <w:rPr>
                <w:rFonts w:ascii="Arial" w:cs="Arial" w:eastAsia="Arial" w:hAnsi="Arial"/>
                <w:b/>
                <w:bCs/>
                <w:i w:val="false"/>
                <w:iCs w:val="false"/>
                <w:caps w:val="false"/>
                <w:color w:val="12224A"/>
                <w:sz w:val="22"/>
                <w:szCs w:val="22"/>
              </w:rPr>
              <w:t xml:space="preserve">☐ </w:t>
            </w:r>
            <w:r>
              <w:rPr>
                <w:rFonts w:ascii="Arial" w:cs="Arial" w:eastAsia="Arial" w:hAnsi="Arial"/>
                <w:b w:val="false"/>
                <w:bCs w:val="false"/>
                <w:i w:val="false"/>
                <w:iCs w:val="false"/>
                <w:caps w:val="false"/>
                <w:color w:val="1A1A1A"/>
                <w:sz w:val="19"/>
                <w:szCs w:val="19"/>
              </w:rPr>
              <w:t xml:space="preserve">Se implantó revisión y monitoreo más estricto del comportamiento transaccional.</w:t>
            </w:r>
          </w:p>
        </w:tc>
        <w:tc>
          <w:tcPr>
            <w:tcW w:type="dxa" w:w="300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r>
      <w:tr>
        <w:trPr>
          <w:cantSplit/>
          <w:trHeight w:val="430" w:hRule="atLeast"/>
        </w:trPr>
        <w:tc>
          <w:tcPr>
            <w:tcW w:type="dxa" w:w="6360"/>
            <w:tcMar>
              <w:top w:type="dxa" w:w="90"/>
              <w:left w:type="dxa" w:w="130"/>
              <w:bottom w:type="dxa" w:w="90"/>
              <w:right w:type="dxa" w:w="130"/>
            </w:tcMar>
            <w:vAlign w:val="center"/>
          </w:tcPr>
          <w:p>
            <w:pPr>
              <w:spacing w:after="0" w:before="0" w:line="264"/>
              <w:ind w:left="170" w:hanging="170"/>
            </w:pPr>
            <w:r>
              <w:rPr>
                <w:rFonts w:ascii="Arial" w:cs="Arial" w:eastAsia="Arial" w:hAnsi="Arial"/>
                <w:b/>
                <w:bCs/>
                <w:i w:val="false"/>
                <w:iCs w:val="false"/>
                <w:caps w:val="false"/>
                <w:color w:val="12224A"/>
                <w:sz w:val="22"/>
                <w:szCs w:val="22"/>
              </w:rPr>
              <w:t xml:space="preserve">☐ </w:t>
            </w:r>
            <w:r>
              <w:rPr>
                <w:rFonts w:ascii="Arial" w:cs="Arial" w:eastAsia="Arial" w:hAnsi="Arial"/>
                <w:b w:val="false"/>
                <w:bCs w:val="false"/>
                <w:i w:val="false"/>
                <w:iCs w:val="false"/>
                <w:caps w:val="false"/>
                <w:color w:val="1A1A1A"/>
                <w:sz w:val="19"/>
                <w:szCs w:val="19"/>
              </w:rPr>
              <w:t xml:space="preserve">Se aplicó el cuestionario de identificación sobre origen y destino de los recursos y de los actos u operaciones realizados o pretendidos. Si se levantó por medios digitales o electrónicos, contiene la Firma Electrónica de quien lo suscribe.</w:t>
            </w:r>
          </w:p>
        </w:tc>
        <w:tc>
          <w:tcPr>
            <w:tcW w:type="dxa" w:w="300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r>
    </w:tbl>
    <w:p>
      <w:pPr>
        <w:spacing w:after="140"/>
      </w:pPr>
      <w:r>
        <w:rPr>
          <w:rFonts w:ascii="Arial" w:cs="Arial" w:eastAsia="Arial" w:hAnsi="Arial"/>
          <w:b w:val="false"/>
          <w:bCs w:val="false"/>
          <w:i w:val="false"/>
          <w:iCs w:val="false"/>
          <w:caps w:val="false"/>
          <w:color w:val="1A1A1A"/>
          <w:sz w:val="20"/>
          <w:szCs w:val="20"/>
        </w:rPr>
        <w:t xml:space="preserve"/>
      </w:r>
    </w:p>
    <w:tbl>
      <w:tblPr>
        <w:tblW w:type="dxa" w:w="9360"/>
        <w:tblBorders>
          <w:top w:val="single" w:color="C9CEDA" w:sz="4"/>
          <w:left w:val="single" w:color="C9CEDA" w:sz="4"/>
          <w:bottom w:val="single" w:color="C9CEDA" w:sz="4"/>
          <w:right w:val="single" w:color="C9CEDA" w:sz="4"/>
          <w:insideH w:val="single" w:color="C9CEDA" w:sz="4"/>
          <w:insideV w:val="single" w:color="C9CEDA" w:sz="4"/>
        </w:tblBorders>
      </w:tblPr>
      <w:tblGrid>
        <w:gridCol w:w="6360"/>
        <w:gridCol w:w="3000"/>
      </w:tblGrid>
      <w:tr>
        <w:trPr>
          <w:cantSplit/>
          <w:tblHeader/>
          <w:trHeight w:val="340" w:hRule="atLeast"/>
        </w:trPr>
        <w:tc>
          <w:tcPr>
            <w:tcW w:type="dxa" w:w="6360"/>
            <w:shd w:fill="12224A" w:color="auto" w:val="clear"/>
            <w:tcMar>
              <w:top w:type="dxa" w:w="90"/>
              <w:left w:type="dxa" w:w="130"/>
              <w:bottom w:type="dxa" w:w="90"/>
              <w:right w:type="dxa" w:w="130"/>
            </w:tcMar>
            <w:vAlign w:val="center"/>
          </w:tcPr>
          <w:p>
            <w:pPr>
              <w:spacing w:after="0"/>
            </w:pPr>
            <w:r>
              <w:rPr>
                <w:rFonts w:ascii="Arial" w:cs="Arial" w:eastAsia="Arial" w:hAnsi="Arial"/>
                <w:b/>
                <w:bCs/>
                <w:i w:val="false"/>
                <w:iCs w:val="false"/>
                <w:caps w:val="false"/>
                <w:color w:val="FFFFFF"/>
                <w:sz w:val="18"/>
                <w:szCs w:val="18"/>
              </w:rPr>
              <w:t xml:space="preserve">Medidas del RCG 23 Ter 4 — según el tipo de Cliente o Usuaria</w:t>
            </w:r>
          </w:p>
        </w:tc>
        <w:tc>
          <w:tcPr>
            <w:tcW w:type="dxa" w:w="3000"/>
            <w:shd w:fill="12224A" w:color="auto" w:val="clear"/>
            <w:tcMar>
              <w:top w:type="dxa" w:w="90"/>
              <w:left w:type="dxa" w:w="130"/>
              <w:bottom w:type="dxa" w:w="90"/>
              <w:right w:type="dxa" w:w="130"/>
            </w:tcMar>
            <w:vAlign w:val="center"/>
          </w:tcPr>
          <w:p>
            <w:pPr>
              <w:spacing w:after="0"/>
            </w:pPr>
            <w:r>
              <w:rPr>
                <w:rFonts w:ascii="Arial" w:cs="Arial" w:eastAsia="Arial" w:hAnsi="Arial"/>
                <w:b/>
                <w:bCs/>
                <w:i w:val="false"/>
                <w:iCs w:val="false"/>
                <w:caps w:val="false"/>
                <w:color w:val="FFFFFF"/>
                <w:sz w:val="18"/>
                <w:szCs w:val="18"/>
              </w:rPr>
              <w:t xml:space="preserve">Evidencia · folio, archivo o ubicación</w:t>
            </w:r>
          </w:p>
        </w:tc>
      </w:tr>
      <w:tr>
        <w:trPr>
          <w:cantSplit/>
          <w:trHeight w:val="430" w:hRule="atLeast"/>
        </w:trPr>
        <w:tc>
          <w:tcPr>
            <w:tcW w:type="dxa" w:w="6360"/>
            <w:tcMar>
              <w:top w:type="dxa" w:w="90"/>
              <w:left w:type="dxa" w:w="130"/>
              <w:bottom w:type="dxa" w:w="90"/>
              <w:right w:type="dxa" w:w="130"/>
            </w:tcMar>
            <w:vAlign w:val="center"/>
          </w:tcPr>
          <w:p>
            <w:pPr>
              <w:spacing w:after="0" w:before="0" w:line="264"/>
              <w:ind w:left="170" w:hanging="170"/>
            </w:pPr>
            <w:r>
              <w:rPr>
                <w:rFonts w:ascii="Arial" w:cs="Arial" w:eastAsia="Arial" w:hAnsi="Arial"/>
                <w:b/>
                <w:bCs/>
                <w:i w:val="false"/>
                <w:iCs w:val="false"/>
                <w:caps w:val="false"/>
                <w:color w:val="12224A"/>
                <w:sz w:val="22"/>
                <w:szCs w:val="22"/>
              </w:rPr>
              <w:t xml:space="preserve">☐ </w:t>
            </w:r>
            <w:r>
              <w:rPr>
                <w:rFonts w:ascii="Arial" w:cs="Arial" w:eastAsia="Arial" w:hAnsi="Arial"/>
                <w:b w:val="false"/>
                <w:bCs w:val="false"/>
                <w:i w:val="false"/>
                <w:iCs w:val="false"/>
                <w:caps w:val="false"/>
                <w:color w:val="1A1A1A"/>
                <w:sz w:val="19"/>
                <w:szCs w:val="19"/>
              </w:rPr>
              <w:t xml:space="preserve">Persona física: medidas reforzadas para conocer el origen y destino de los recursos utilizados en los actos u operaciones.</w:t>
            </w:r>
          </w:p>
        </w:tc>
        <w:tc>
          <w:tcPr>
            <w:tcW w:type="dxa" w:w="300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r>
      <w:tr>
        <w:trPr>
          <w:cantSplit/>
          <w:trHeight w:val="430" w:hRule="atLeast"/>
        </w:trPr>
        <w:tc>
          <w:tcPr>
            <w:tcW w:type="dxa" w:w="6360"/>
            <w:tcMar>
              <w:top w:type="dxa" w:w="90"/>
              <w:left w:type="dxa" w:w="130"/>
              <w:bottom w:type="dxa" w:w="90"/>
              <w:right w:type="dxa" w:w="130"/>
            </w:tcMar>
            <w:vAlign w:val="center"/>
          </w:tcPr>
          <w:p>
            <w:pPr>
              <w:spacing w:after="0" w:before="0" w:line="264"/>
              <w:ind w:left="170" w:hanging="170"/>
            </w:pPr>
            <w:r>
              <w:rPr>
                <w:rFonts w:ascii="Arial" w:cs="Arial" w:eastAsia="Arial" w:hAnsi="Arial"/>
                <w:b/>
                <w:bCs/>
                <w:i w:val="false"/>
                <w:iCs w:val="false"/>
                <w:caps w:val="false"/>
                <w:color w:val="12224A"/>
                <w:sz w:val="22"/>
                <w:szCs w:val="22"/>
              </w:rPr>
              <w:t xml:space="preserve">☐ </w:t>
            </w:r>
            <w:r>
              <w:rPr>
                <w:rFonts w:ascii="Arial" w:cs="Arial" w:eastAsia="Arial" w:hAnsi="Arial"/>
                <w:b w:val="false"/>
                <w:bCs w:val="false"/>
                <w:i w:val="false"/>
                <w:iCs w:val="false"/>
                <w:caps w:val="false"/>
                <w:color w:val="1A1A1A"/>
                <w:sz w:val="19"/>
                <w:szCs w:val="19"/>
              </w:rPr>
              <w:t xml:space="preserve">Persona física: datos del Capítulo III de las Reglas respecto del cónyuge y dependientes económicos, y de las sociedades y asociaciones con las que mantenga vínculos patrimoniales, en los términos del Manual.</w:t>
            </w:r>
          </w:p>
        </w:tc>
        <w:tc>
          <w:tcPr>
            <w:tcW w:type="dxa" w:w="300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r>
      <w:tr>
        <w:trPr>
          <w:cantSplit/>
          <w:trHeight w:val="430" w:hRule="atLeast"/>
        </w:trPr>
        <w:tc>
          <w:tcPr>
            <w:tcW w:type="dxa" w:w="6360"/>
            <w:tcMar>
              <w:top w:type="dxa" w:w="90"/>
              <w:left w:type="dxa" w:w="130"/>
              <w:bottom w:type="dxa" w:w="90"/>
              <w:right w:type="dxa" w:w="130"/>
            </w:tcMar>
            <w:vAlign w:val="center"/>
          </w:tcPr>
          <w:p>
            <w:pPr>
              <w:spacing w:after="0" w:before="0" w:line="264"/>
              <w:ind w:left="170" w:hanging="170"/>
            </w:pPr>
            <w:r>
              <w:rPr>
                <w:rFonts w:ascii="Arial" w:cs="Arial" w:eastAsia="Arial" w:hAnsi="Arial"/>
                <w:b/>
                <w:bCs/>
                <w:i w:val="false"/>
                <w:iCs w:val="false"/>
                <w:caps w:val="false"/>
                <w:color w:val="12224A"/>
                <w:sz w:val="22"/>
                <w:szCs w:val="22"/>
              </w:rPr>
              <w:t xml:space="preserve">☐ </w:t>
            </w:r>
            <w:r>
              <w:rPr>
                <w:rFonts w:ascii="Arial" w:cs="Arial" w:eastAsia="Arial" w:hAnsi="Arial"/>
                <w:b w:val="false"/>
                <w:bCs w:val="false"/>
                <w:i w:val="false"/>
                <w:iCs w:val="false"/>
                <w:caps w:val="false"/>
                <w:color w:val="1A1A1A"/>
                <w:sz w:val="19"/>
                <w:szCs w:val="19"/>
              </w:rPr>
              <w:t xml:space="preserve">Persona moral: mayor información de sus principales accionistas o socios, confirmada mediante consulta a los registros electrónicos de la Secretaría de Economía.</w:t>
            </w:r>
          </w:p>
        </w:tc>
        <w:tc>
          <w:tcPr>
            <w:tcW w:type="dxa" w:w="300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r>
      <w:tr>
        <w:trPr>
          <w:cantSplit/>
          <w:trHeight w:val="430" w:hRule="atLeast"/>
        </w:trPr>
        <w:tc>
          <w:tcPr>
            <w:tcW w:type="dxa" w:w="6360"/>
            <w:tcMar>
              <w:top w:type="dxa" w:w="90"/>
              <w:left w:type="dxa" w:w="130"/>
              <w:bottom w:type="dxa" w:w="90"/>
              <w:right w:type="dxa" w:w="130"/>
            </w:tcMar>
            <w:vAlign w:val="center"/>
          </w:tcPr>
          <w:p>
            <w:pPr>
              <w:spacing w:after="0" w:before="0" w:line="264"/>
              <w:ind w:left="170" w:hanging="170"/>
            </w:pPr>
            <w:r>
              <w:rPr>
                <w:rFonts w:ascii="Arial" w:cs="Arial" w:eastAsia="Arial" w:hAnsi="Arial"/>
                <w:b/>
                <w:bCs/>
                <w:i w:val="false"/>
                <w:iCs w:val="false"/>
                <w:caps w:val="false"/>
                <w:color w:val="12224A"/>
                <w:sz w:val="22"/>
                <w:szCs w:val="22"/>
              </w:rPr>
              <w:t xml:space="preserve">☐ </w:t>
            </w:r>
            <w:r>
              <w:rPr>
                <w:rFonts w:ascii="Arial" w:cs="Arial" w:eastAsia="Arial" w:hAnsi="Arial"/>
                <w:b w:val="false"/>
                <w:bCs w:val="false"/>
                <w:i w:val="false"/>
                <w:iCs w:val="false"/>
                <w:caps w:val="false"/>
                <w:color w:val="1A1A1A"/>
                <w:sz w:val="19"/>
                <w:szCs w:val="19"/>
              </w:rPr>
              <w:t xml:space="preserve">PEP extranjera: además de lo anterior, la documentación del Capítulo III de las Reglas respecto de las personas físicas señaladas en la fracción I, inciso b) del RCG 23 Ter 4.</w:t>
            </w:r>
          </w:p>
        </w:tc>
        <w:tc>
          <w:tcPr>
            <w:tcW w:type="dxa" w:w="300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r>
    </w:tbl>
    <w:p>
      <w:pPr>
        <w:keepNext w:val="false"/>
        <w:spacing w:after="0" w:before="120"/>
        <w:jc w:val="left"/>
      </w:pPr>
      <w:r>
        <w:rPr>
          <w:rFonts w:ascii="Arial" w:cs="Arial" w:eastAsia="Arial" w:hAnsi="Arial"/>
          <w:b w:val="false"/>
          <w:bCs w:val="false"/>
          <w:i/>
          <w:iCs/>
          <w:caps w:val="false"/>
          <w:color w:val="6E7480"/>
          <w:sz w:val="17"/>
          <w:szCs w:val="17"/>
        </w:rPr>
        <w:t xml:space="preserve">RCG 23 Ter 3 · RCG 23 Ter 4, fracciones I a III</w:t>
      </w:r>
    </w:p>
    <w:p>
      <w:pPr>
        <w:pageBreakBefore/>
        <w:spacing w:after="0" w:before="0" w:line="20"/>
      </w:pPr>
      <w:r>
        <w:rPr>
          <w:rFonts w:ascii="Arial" w:cs="Arial" w:eastAsia="Arial" w:hAnsi="Arial"/>
          <w:b w:val="false"/>
          <w:bCs w:val="false"/>
          <w:i w:val="false"/>
          <w:iCs w:val="false"/>
          <w:caps w:val="false"/>
          <w:color w:val="1A1A1A"/>
          <w:sz w:val="2"/>
          <w:szCs w:val="2"/>
        </w:rPr>
        <w:t xml:space="preserve"/>
      </w:r>
    </w:p>
    <w:p>
      <w:pPr>
        <w:keepNext/>
        <w:pBdr>
          <w:bottom w:val="single" w:color="F2A541" w:sz="10" w:space="4"/>
        </w:pBdr>
        <w:spacing w:after="40" w:before="0"/>
      </w:pPr>
      <w:r>
        <w:rPr>
          <w:rFonts w:ascii="Arial" w:cs="Arial" w:eastAsia="Arial" w:hAnsi="Arial"/>
          <w:b/>
          <w:bCs/>
          <w:i w:val="false"/>
          <w:iCs w:val="false"/>
          <w:caps w:val="false"/>
          <w:color w:val="12224A"/>
          <w:sz w:val="24"/>
          <w:szCs w:val="24"/>
        </w:rPr>
        <w:t xml:space="preserve">7 · Motivación de la decisión</w:t>
      </w:r>
    </w:p>
    <w:p>
      <w:pPr>
        <w:spacing w:after="140" w:before="0" w:line="250"/>
        <w:jc w:val="both"/>
      </w:pPr>
      <w:r>
        <w:rPr>
          <w:rFonts w:ascii="Arial" w:cs="Arial" w:eastAsia="Arial" w:hAnsi="Arial"/>
          <w:b w:val="false"/>
          <w:bCs w:val="false"/>
          <w:i w:val="false"/>
          <w:iCs w:val="false"/>
          <w:caps w:val="false"/>
          <w:color w:val="6E7480"/>
          <w:sz w:val="19"/>
          <w:szCs w:val="19"/>
        </w:rPr>
        <w:t xml:space="preserve">Razone por qué la operación es o no consistente con el perfil, el origen de los recursos y el Riesgo asumido. Una casilla no motiva: escriba.</w:t>
      </w:r>
    </w:p>
    <w:tbl>
      <w:tblPr>
        <w:tblW w:type="dxa" w:w="9360"/>
        <w:tblBorders>
          <w:top w:val="none" w:color="FFFFFF" w:sz="0"/>
          <w:left w:val="none" w:color="FFFFFF" w:sz="0"/>
          <w:bottom w:val="single" w:color="F2A541" w:sz="4"/>
          <w:right w:val="none" w:color="FFFFFF" w:sz="0"/>
          <w:insideH w:val="single" w:color="F2A541" w:sz="4"/>
          <w:insideV w:val="none" w:color="FFFFFF" w:sz="0"/>
        </w:tblBorders>
      </w:tblPr>
      <w:tblGrid>
        <w:gridCol w:w="9360"/>
      </w:tblGrid>
      <w:tr>
        <w:trPr>
          <w:cantSplit/>
          <w:trHeight w:val="400" w:hRule="atLeast"/>
        </w:trPr>
        <w:tc>
          <w:tcPr>
            <w:tcW w:type="dxa" w:w="9360"/>
            <w:tcMar>
              <w:top w:type="dxa" w:w="0"/>
              <w:left w:type="dxa" w:w="60"/>
              <w:bottom w:type="dxa" w:w="0"/>
              <w:right w:type="dxa" w:w="60"/>
            </w:tcMar>
          </w:tcPr>
          <w:p>
            <w:pPr>
              <w:spacing w:after="0"/>
            </w:pPr>
            <w:r>
              <w:rPr>
                <w:rFonts w:ascii="Arial" w:cs="Arial" w:eastAsia="Arial" w:hAnsi="Arial"/>
                <w:b w:val="false"/>
                <w:bCs w:val="false"/>
                <w:i w:val="false"/>
                <w:iCs w:val="false"/>
                <w:caps w:val="false"/>
                <w:color w:val="1A1A1A"/>
                <w:sz w:val="20"/>
                <w:szCs w:val="20"/>
              </w:rPr>
              <w:t xml:space="preserve"/>
            </w:r>
          </w:p>
        </w:tc>
      </w:tr>
      <w:tr>
        <w:trPr>
          <w:cantSplit/>
          <w:trHeight w:val="400" w:hRule="atLeast"/>
        </w:trPr>
        <w:tc>
          <w:tcPr>
            <w:tcW w:type="dxa" w:w="9360"/>
            <w:tcMar>
              <w:top w:type="dxa" w:w="0"/>
              <w:left w:type="dxa" w:w="60"/>
              <w:bottom w:type="dxa" w:w="0"/>
              <w:right w:type="dxa" w:w="60"/>
            </w:tcMar>
          </w:tcPr>
          <w:p>
            <w:pPr>
              <w:spacing w:after="0"/>
            </w:pPr>
            <w:r>
              <w:rPr>
                <w:rFonts w:ascii="Arial" w:cs="Arial" w:eastAsia="Arial" w:hAnsi="Arial"/>
                <w:b w:val="false"/>
                <w:bCs w:val="false"/>
                <w:i w:val="false"/>
                <w:iCs w:val="false"/>
                <w:caps w:val="false"/>
                <w:color w:val="1A1A1A"/>
                <w:sz w:val="20"/>
                <w:szCs w:val="20"/>
              </w:rPr>
              <w:t xml:space="preserve"/>
            </w:r>
          </w:p>
        </w:tc>
      </w:tr>
      <w:tr>
        <w:trPr>
          <w:cantSplit/>
          <w:trHeight w:val="400" w:hRule="atLeast"/>
        </w:trPr>
        <w:tc>
          <w:tcPr>
            <w:tcW w:type="dxa" w:w="9360"/>
            <w:tcMar>
              <w:top w:type="dxa" w:w="0"/>
              <w:left w:type="dxa" w:w="60"/>
              <w:bottom w:type="dxa" w:w="0"/>
              <w:right w:type="dxa" w:w="60"/>
            </w:tcMar>
          </w:tcPr>
          <w:p>
            <w:pPr>
              <w:spacing w:after="0"/>
            </w:pPr>
            <w:r>
              <w:rPr>
                <w:rFonts w:ascii="Arial" w:cs="Arial" w:eastAsia="Arial" w:hAnsi="Arial"/>
                <w:b w:val="false"/>
                <w:bCs w:val="false"/>
                <w:i w:val="false"/>
                <w:iCs w:val="false"/>
                <w:caps w:val="false"/>
                <w:color w:val="1A1A1A"/>
                <w:sz w:val="20"/>
                <w:szCs w:val="20"/>
              </w:rPr>
              <w:t xml:space="preserve"/>
            </w:r>
          </w:p>
        </w:tc>
      </w:tr>
      <w:tr>
        <w:trPr>
          <w:cantSplit/>
          <w:trHeight w:val="400" w:hRule="atLeast"/>
        </w:trPr>
        <w:tc>
          <w:tcPr>
            <w:tcW w:type="dxa" w:w="9360"/>
            <w:tcMar>
              <w:top w:type="dxa" w:w="0"/>
              <w:left w:type="dxa" w:w="60"/>
              <w:bottom w:type="dxa" w:w="0"/>
              <w:right w:type="dxa" w:w="60"/>
            </w:tcMar>
          </w:tcPr>
          <w:p>
            <w:pPr>
              <w:spacing w:after="0"/>
            </w:pPr>
            <w:r>
              <w:rPr>
                <w:rFonts w:ascii="Arial" w:cs="Arial" w:eastAsia="Arial" w:hAnsi="Arial"/>
                <w:b w:val="false"/>
                <w:bCs w:val="false"/>
                <w:i w:val="false"/>
                <w:iCs w:val="false"/>
                <w:caps w:val="false"/>
                <w:color w:val="1A1A1A"/>
                <w:sz w:val="20"/>
                <w:szCs w:val="20"/>
              </w:rPr>
              <w:t xml:space="preserve"/>
            </w:r>
          </w:p>
        </w:tc>
      </w:tr>
      <w:tr>
        <w:trPr>
          <w:cantSplit/>
          <w:trHeight w:val="400" w:hRule="atLeast"/>
        </w:trPr>
        <w:tc>
          <w:tcPr>
            <w:tcW w:type="dxa" w:w="9360"/>
            <w:tcMar>
              <w:top w:type="dxa" w:w="0"/>
              <w:left w:type="dxa" w:w="60"/>
              <w:bottom w:type="dxa" w:w="0"/>
              <w:right w:type="dxa" w:w="60"/>
            </w:tcMar>
          </w:tcPr>
          <w:p>
            <w:pPr>
              <w:spacing w:after="0"/>
            </w:pPr>
            <w:r>
              <w:rPr>
                <w:rFonts w:ascii="Arial" w:cs="Arial" w:eastAsia="Arial" w:hAnsi="Arial"/>
                <w:b w:val="false"/>
                <w:bCs w:val="false"/>
                <w:i w:val="false"/>
                <w:iCs w:val="false"/>
                <w:caps w:val="false"/>
                <w:color w:val="1A1A1A"/>
                <w:sz w:val="20"/>
                <w:szCs w:val="20"/>
              </w:rPr>
              <w:t xml:space="preserve"/>
            </w:r>
          </w:p>
        </w:tc>
      </w:tr>
      <w:tr>
        <w:trPr>
          <w:cantSplit/>
          <w:trHeight w:val="400" w:hRule="atLeast"/>
        </w:trPr>
        <w:tc>
          <w:tcPr>
            <w:tcW w:type="dxa" w:w="9360"/>
            <w:tcMar>
              <w:top w:type="dxa" w:w="0"/>
              <w:left w:type="dxa" w:w="60"/>
              <w:bottom w:type="dxa" w:w="0"/>
              <w:right w:type="dxa" w:w="60"/>
            </w:tcMar>
          </w:tcPr>
          <w:p>
            <w:pPr>
              <w:spacing w:after="0"/>
            </w:pPr>
            <w:r>
              <w:rPr>
                <w:rFonts w:ascii="Arial" w:cs="Arial" w:eastAsia="Arial" w:hAnsi="Arial"/>
                <w:b w:val="false"/>
                <w:bCs w:val="false"/>
                <w:i w:val="false"/>
                <w:iCs w:val="false"/>
                <w:caps w:val="false"/>
                <w:color w:val="1A1A1A"/>
                <w:sz w:val="20"/>
                <w:szCs w:val="20"/>
              </w:rPr>
              <w:t xml:space="preserve"/>
            </w:r>
          </w:p>
        </w:tc>
      </w:tr>
      <w:tr>
        <w:trPr>
          <w:cantSplit/>
          <w:trHeight w:val="400" w:hRule="atLeast"/>
        </w:trPr>
        <w:tc>
          <w:tcPr>
            <w:tcW w:type="dxa" w:w="9360"/>
            <w:tcMar>
              <w:top w:type="dxa" w:w="0"/>
              <w:left w:type="dxa" w:w="60"/>
              <w:bottom w:type="dxa" w:w="0"/>
              <w:right w:type="dxa" w:w="60"/>
            </w:tcMar>
          </w:tcPr>
          <w:p>
            <w:pPr>
              <w:spacing w:after="0"/>
            </w:pPr>
            <w:r>
              <w:rPr>
                <w:rFonts w:ascii="Arial" w:cs="Arial" w:eastAsia="Arial" w:hAnsi="Arial"/>
                <w:b w:val="false"/>
                <w:bCs w:val="false"/>
                <w:i w:val="false"/>
                <w:iCs w:val="false"/>
                <w:caps w:val="false"/>
                <w:color w:val="1A1A1A"/>
                <w:sz w:val="20"/>
                <w:szCs w:val="20"/>
              </w:rPr>
              <w:t xml:space="preserve"/>
            </w:r>
          </w:p>
        </w:tc>
      </w:tr>
    </w:tbl>
    <w:p>
      <w:pPr>
        <w:keepNext/>
        <w:pBdr>
          <w:bottom w:val="single" w:color="F2A541" w:sz="10" w:space="4"/>
        </w:pBdr>
        <w:spacing w:after="40" w:before="200"/>
      </w:pPr>
      <w:r>
        <w:rPr>
          <w:rFonts w:ascii="Arial" w:cs="Arial" w:eastAsia="Arial" w:hAnsi="Arial"/>
          <w:b/>
          <w:bCs/>
          <w:i w:val="false"/>
          <w:iCs w:val="false"/>
          <w:caps w:val="false"/>
          <w:color w:val="12224A"/>
          <w:sz w:val="24"/>
          <w:szCs w:val="24"/>
        </w:rPr>
        <w:t xml:space="preserve">8 · Resolución</w:t>
      </w:r>
    </w:p>
    <w:p>
      <w:pPr>
        <w:spacing w:after="70"/>
      </w:pPr>
      <w:r>
        <w:rPr>
          <w:rFonts w:ascii="Arial" w:cs="Arial" w:eastAsia="Arial" w:hAnsi="Arial"/>
          <w:b w:val="false"/>
          <w:bCs w:val="false"/>
          <w:i w:val="false"/>
          <w:iCs w:val="false"/>
          <w:caps w:val="false"/>
          <w:color w:val="1A1A1A"/>
          <w:sz w:val="20"/>
          <w:szCs w:val="20"/>
        </w:rPr>
        <w:t xml:space="preserve"/>
      </w:r>
    </w:p>
    <w:p>
      <w:pPr>
        <w:spacing w:after="110" w:before="0" w:line="264"/>
        <w:ind w:left="170" w:hanging="170"/>
      </w:pPr>
      <w:r>
        <w:rPr>
          <w:rFonts w:ascii="Arial" w:cs="Arial" w:eastAsia="Arial" w:hAnsi="Arial"/>
          <w:b/>
          <w:bCs/>
          <w:i w:val="false"/>
          <w:iCs w:val="false"/>
          <w:caps w:val="false"/>
          <w:color w:val="12224A"/>
          <w:sz w:val="22"/>
          <w:szCs w:val="22"/>
        </w:rPr>
        <w:t xml:space="preserve">☐ </w:t>
      </w:r>
      <w:r>
        <w:rPr>
          <w:rFonts w:ascii="Arial" w:cs="Arial" w:eastAsia="Arial" w:hAnsi="Arial"/>
          <w:b/>
          <w:bCs/>
          <w:i w:val="false"/>
          <w:iCs w:val="false"/>
          <w:caps w:val="false"/>
          <w:color w:val="12224A"/>
          <w:sz w:val="20"/>
          <w:szCs w:val="20"/>
        </w:rPr>
        <w:t xml:space="preserve">SE APRUEBA</w:t>
      </w:r>
      <w:r>
        <w:rPr>
          <w:rFonts w:ascii="Arial" w:cs="Arial" w:eastAsia="Arial" w:hAnsi="Arial"/>
          <w:b w:val="false"/>
          <w:bCs w:val="false"/>
          <w:i w:val="false"/>
          <w:iCs w:val="false"/>
          <w:caps w:val="false"/>
          <w:color w:val="1A1A1A"/>
          <w:sz w:val="19"/>
          <w:szCs w:val="19"/>
        </w:rPr>
        <w:t xml:space="preserve">  el acto u operación con la persona Cliente o Usuaria identificada en este formato.</w:t>
      </w:r>
    </w:p>
    <w:p>
      <w:pPr>
        <w:spacing w:after="60" w:before="0" w:line="264"/>
        <w:ind w:left="170" w:hanging="170"/>
      </w:pPr>
      <w:r>
        <w:rPr>
          <w:rFonts w:ascii="Arial" w:cs="Arial" w:eastAsia="Arial" w:hAnsi="Arial"/>
          <w:b/>
          <w:bCs/>
          <w:i w:val="false"/>
          <w:iCs w:val="false"/>
          <w:caps w:val="false"/>
          <w:color w:val="12224A"/>
          <w:sz w:val="22"/>
          <w:szCs w:val="22"/>
        </w:rPr>
        <w:t xml:space="preserve">☐ </w:t>
      </w:r>
      <w:r>
        <w:rPr>
          <w:rFonts w:ascii="Arial" w:cs="Arial" w:eastAsia="Arial" w:hAnsi="Arial"/>
          <w:b/>
          <w:bCs/>
          <w:i w:val="false"/>
          <w:iCs w:val="false"/>
          <w:caps w:val="false"/>
          <w:color w:val="12224A"/>
          <w:sz w:val="20"/>
          <w:szCs w:val="20"/>
        </w:rPr>
        <w:t xml:space="preserve">NO SE APRUEBA</w:t>
      </w:r>
      <w:r>
        <w:rPr>
          <w:rFonts w:ascii="Arial" w:cs="Arial" w:eastAsia="Arial" w:hAnsi="Arial"/>
          <w:b w:val="false"/>
          <w:bCs w:val="false"/>
          <w:i w:val="false"/>
          <w:iCs w:val="false"/>
          <w:caps w:val="false"/>
          <w:color w:val="1A1A1A"/>
          <w:sz w:val="19"/>
          <w:szCs w:val="19"/>
        </w:rPr>
        <w:t xml:space="preserve">  el acto u operación. Se instruye la aplicación del procedimiento de limitación o terminación de la relación comercial previsto en el Manual.</w:t>
      </w:r>
    </w:p>
    <w:p>
      <w:pPr>
        <w:spacing w:after="90"/>
      </w:pPr>
      <w:r>
        <w:rPr>
          <w:rFonts w:ascii="Arial" w:cs="Arial" w:eastAsia="Arial" w:hAnsi="Arial"/>
          <w:b w:val="false"/>
          <w:bCs w:val="false"/>
          <w:i w:val="false"/>
          <w:iCs w:val="false"/>
          <w:caps w:val="false"/>
          <w:color w:val="1A1A1A"/>
          <w:sz w:val="20"/>
          <w:szCs w:val="20"/>
        </w:rPr>
        <w:t xml:space="preserve"/>
      </w:r>
    </w:p>
    <w:tbl>
      <w:tblPr>
        <w:tblW w:type="dxa" w:w="9360"/>
        <w:tblBorders>
          <w:top w:val="single" w:color="C9CEDA" w:sz="4"/>
          <w:left w:val="single" w:color="C9CEDA" w:sz="4"/>
          <w:bottom w:val="single" w:color="C9CEDA" w:sz="4"/>
          <w:right w:val="single" w:color="C9CEDA" w:sz="4"/>
          <w:insideH w:val="single" w:color="C9CEDA" w:sz="4"/>
          <w:insideV w:val="single" w:color="C9CEDA" w:sz="4"/>
        </w:tblBorders>
      </w:tblPr>
      <w:tblGrid>
        <w:gridCol w:w="3600"/>
        <w:gridCol w:w="5760"/>
      </w:tblGrid>
      <w:tr>
        <w:trPr>
          <w:cantSplit/>
          <w:trHeight w:val="760" w:hRule="atLeast"/>
        </w:trPr>
        <w:tc>
          <w:tcPr>
            <w:tcW w:type="dxa" w:w="3600"/>
            <w:shd w:fill="F4F6FA" w:color="auto" w:val="clear"/>
            <w:tcMar>
              <w:top w:type="dxa" w:w="90"/>
              <w:left w:type="dxa" w:w="130"/>
              <w:bottom w:type="dxa" w:w="90"/>
              <w:right w:type="dxa" w:w="130"/>
            </w:tcMar>
            <w:vAlign w:val="center"/>
          </w:tcPr>
          <w:p>
            <w:pPr>
              <w:keepNext w:val="false"/>
              <w:spacing w:after="0" w:line="240"/>
            </w:pPr>
            <w:r>
              <w:rPr>
                <w:rFonts w:ascii="Arial" w:cs="Arial" w:eastAsia="Arial" w:hAnsi="Arial"/>
                <w:b/>
                <w:bCs/>
                <w:i w:val="false"/>
                <w:iCs w:val="false"/>
                <w:caps w:val="false"/>
                <w:color w:val="12224A"/>
                <w:sz w:val="19"/>
                <w:szCs w:val="19"/>
              </w:rPr>
              <w:t xml:space="preserve">Condiciones o límites que se imponen</w:t>
            </w:r>
          </w:p>
          <w:p>
            <w:pPr>
              <w:keepNext w:val="false"/>
              <w:spacing w:after="0" w:before="20" w:line="230"/>
            </w:pPr>
            <w:r>
              <w:rPr>
                <w:rFonts w:ascii="Arial" w:cs="Arial" w:eastAsia="Arial" w:hAnsi="Arial"/>
                <w:b w:val="false"/>
                <w:bCs w:val="false"/>
                <w:i/>
                <w:iCs/>
                <w:caps w:val="false"/>
                <w:color w:val="6E7480"/>
                <w:sz w:val="16"/>
                <w:szCs w:val="16"/>
              </w:rPr>
              <w:t xml:space="preserve">Monto, plazo, periodicidad de revisión, seguimiento adicional</w:t>
            </w:r>
          </w:p>
        </w:tc>
        <w:tc>
          <w:tcPr>
            <w:tcW w:type="dxa" w:w="576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r>
    </w:tbl>
    <w:p>
      <w:pPr>
        <w:keepNext/>
        <w:pBdr>
          <w:bottom w:val="single" w:color="F2A541" w:sz="10" w:space="4"/>
        </w:pBdr>
        <w:spacing w:after="40" w:before="260"/>
      </w:pPr>
      <w:r>
        <w:rPr>
          <w:rFonts w:ascii="Arial" w:cs="Arial" w:eastAsia="Arial" w:hAnsi="Arial"/>
          <w:b/>
          <w:bCs/>
          <w:i w:val="false"/>
          <w:iCs w:val="false"/>
          <w:caps w:val="false"/>
          <w:color w:val="12224A"/>
          <w:sz w:val="24"/>
          <w:szCs w:val="24"/>
        </w:rPr>
        <w:t xml:space="preserve">9 · Firma del directivo o su equivalente</w:t>
      </w:r>
    </w:p>
    <w:p>
      <w:pPr>
        <w:spacing w:after="70"/>
      </w:pPr>
      <w:r>
        <w:rPr>
          <w:rFonts w:ascii="Arial" w:cs="Arial" w:eastAsia="Arial" w:hAnsi="Arial"/>
          <w:b w:val="false"/>
          <w:bCs w:val="false"/>
          <w:i w:val="false"/>
          <w:iCs w:val="false"/>
          <w:caps w:val="false"/>
          <w:color w:val="1A1A1A"/>
          <w:sz w:val="20"/>
          <w:szCs w:val="20"/>
        </w:rPr>
        <w:t xml:space="preserve"/>
      </w:r>
    </w:p>
    <w:tbl>
      <w:tblPr>
        <w:tblW w:type="dxa" w:w="9360"/>
        <w:tblBorders>
          <w:top w:val="single" w:color="C9CEDA" w:sz="4"/>
          <w:left w:val="single" w:color="C9CEDA" w:sz="4"/>
          <w:bottom w:val="single" w:color="C9CEDA" w:sz="4"/>
          <w:right w:val="single" w:color="C9CEDA" w:sz="4"/>
          <w:insideH w:val="single" w:color="C9CEDA" w:sz="4"/>
          <w:insideV w:val="single" w:color="C9CEDA" w:sz="4"/>
        </w:tblBorders>
      </w:tblPr>
      <w:tblGrid>
        <w:gridCol w:w="2340"/>
        <w:gridCol w:w="2340"/>
        <w:gridCol w:w="2340"/>
        <w:gridCol w:w="2340"/>
      </w:tblGrid>
      <w:tr>
        <w:trPr>
          <w:cantSplit/>
          <w:trHeight w:val="440" w:hRule="atLeast"/>
        </w:trPr>
        <w:tc>
          <w:tcPr>
            <w:tcW w:type="dxa" w:w="2340"/>
            <w:shd w:fill="F4F6FA" w:color="auto" w:val="clear"/>
            <w:tcMar>
              <w:top w:type="dxa" w:w="90"/>
              <w:left w:type="dxa" w:w="130"/>
              <w:bottom w:type="dxa" w:w="90"/>
              <w:right w:type="dxa" w:w="130"/>
            </w:tcMar>
            <w:vAlign w:val="center"/>
          </w:tcPr>
          <w:p>
            <w:pPr>
              <w:keepNext w:val="false"/>
              <w:spacing w:after="0" w:line="240"/>
            </w:pPr>
            <w:r>
              <w:rPr>
                <w:rFonts w:ascii="Arial" w:cs="Arial" w:eastAsia="Arial" w:hAnsi="Arial"/>
                <w:b/>
                <w:bCs/>
                <w:i w:val="false"/>
                <w:iCs w:val="false"/>
                <w:caps w:val="false"/>
                <w:color w:val="12224A"/>
                <w:sz w:val="19"/>
                <w:szCs w:val="19"/>
              </w:rPr>
              <w:t xml:space="preserve">Nombre completo</w:t>
            </w:r>
          </w:p>
        </w:tc>
        <w:tc>
          <w:tcPr>
            <w:tcW w:type="dxa" w:w="234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c>
          <w:tcPr>
            <w:tcW w:type="dxa" w:w="2340"/>
            <w:shd w:fill="F4F6FA" w:color="auto" w:val="clear"/>
            <w:tcMar>
              <w:top w:type="dxa" w:w="90"/>
              <w:left w:type="dxa" w:w="130"/>
              <w:bottom w:type="dxa" w:w="90"/>
              <w:right w:type="dxa" w:w="130"/>
            </w:tcMar>
            <w:vAlign w:val="center"/>
          </w:tcPr>
          <w:p>
            <w:pPr>
              <w:keepNext w:val="false"/>
              <w:spacing w:after="0" w:line="240"/>
            </w:pPr>
            <w:r>
              <w:rPr>
                <w:rFonts w:ascii="Arial" w:cs="Arial" w:eastAsia="Arial" w:hAnsi="Arial"/>
                <w:b/>
                <w:bCs/>
                <w:i w:val="false"/>
                <w:iCs w:val="false"/>
                <w:caps w:val="false"/>
                <w:color w:val="12224A"/>
                <w:sz w:val="19"/>
                <w:szCs w:val="19"/>
              </w:rPr>
              <w:t xml:space="preserve">Cargo</w:t>
            </w:r>
          </w:p>
        </w:tc>
        <w:tc>
          <w:tcPr>
            <w:tcW w:type="dxa" w:w="234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r>
      <w:tr>
        <w:trPr>
          <w:cantSplit/>
          <w:trHeight w:val="440" w:hRule="atLeast"/>
        </w:trPr>
        <w:tc>
          <w:tcPr>
            <w:tcW w:type="dxa" w:w="2340"/>
            <w:shd w:fill="F4F6FA" w:color="auto" w:val="clear"/>
            <w:tcMar>
              <w:top w:type="dxa" w:w="90"/>
              <w:left w:type="dxa" w:w="130"/>
              <w:bottom w:type="dxa" w:w="90"/>
              <w:right w:type="dxa" w:w="130"/>
            </w:tcMar>
            <w:vAlign w:val="center"/>
          </w:tcPr>
          <w:p>
            <w:pPr>
              <w:keepNext w:val="false"/>
              <w:spacing w:after="0" w:line="240"/>
            </w:pPr>
            <w:r>
              <w:rPr>
                <w:rFonts w:ascii="Arial" w:cs="Arial" w:eastAsia="Arial" w:hAnsi="Arial"/>
                <w:b/>
                <w:bCs/>
                <w:i w:val="false"/>
                <w:iCs w:val="false"/>
                <w:caps w:val="false"/>
                <w:color w:val="12224A"/>
                <w:sz w:val="19"/>
                <w:szCs w:val="19"/>
              </w:rPr>
              <w:t xml:space="preserve">Fecha de la aprobación</w:t>
            </w:r>
          </w:p>
        </w:tc>
        <w:tc>
          <w:tcPr>
            <w:tcW w:type="dxa" w:w="234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c>
          <w:tcPr>
            <w:tcW w:type="dxa" w:w="2340"/>
            <w:shd w:fill="F4F6FA" w:color="auto" w:val="clear"/>
            <w:tcMar>
              <w:top w:type="dxa" w:w="90"/>
              <w:left w:type="dxa" w:w="130"/>
              <w:bottom w:type="dxa" w:w="90"/>
              <w:right w:type="dxa" w:w="130"/>
            </w:tcMar>
            <w:vAlign w:val="center"/>
          </w:tcPr>
          <w:p>
            <w:pPr>
              <w:keepNext w:val="false"/>
              <w:spacing w:after="0" w:line="240"/>
            </w:pPr>
            <w:r>
              <w:rPr>
                <w:rFonts w:ascii="Arial" w:cs="Arial" w:eastAsia="Arial" w:hAnsi="Arial"/>
                <w:b/>
                <w:bCs/>
                <w:i w:val="false"/>
                <w:iCs w:val="false"/>
                <w:caps w:val="false"/>
                <w:color w:val="12224A"/>
                <w:sz w:val="19"/>
                <w:szCs w:val="19"/>
              </w:rPr>
              <w:t xml:space="preserve">Lugar</w:t>
            </w:r>
          </w:p>
        </w:tc>
        <w:tc>
          <w:tcPr>
            <w:tcW w:type="dxa" w:w="234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r>
    </w:tbl>
    <w:p>
      <w:pPr>
        <w:spacing w:after="120"/>
      </w:pPr>
      <w:r>
        <w:rPr>
          <w:rFonts w:ascii="Arial" w:cs="Arial" w:eastAsia="Arial" w:hAnsi="Arial"/>
          <w:b w:val="false"/>
          <w:bCs w:val="false"/>
          <w:i w:val="false"/>
          <w:iCs w:val="false"/>
          <w:caps w:val="false"/>
          <w:color w:val="1A1A1A"/>
          <w:sz w:val="20"/>
          <w:szCs w:val="20"/>
        </w:rPr>
        <w:t xml:space="preserve"/>
      </w:r>
    </w:p>
    <w:tbl>
      <w:tblPr>
        <w:tblW w:type="dxa" w:w="9360"/>
        <w:tblBorders>
          <w:top w:val="single" w:color="C9CEDA" w:sz="4"/>
          <w:left w:val="single" w:color="C9CEDA" w:sz="4"/>
          <w:bottom w:val="single" w:color="C9CEDA" w:sz="4"/>
          <w:right w:val="single" w:color="C9CEDA" w:sz="4"/>
          <w:insideH w:val="single" w:color="C9CEDA" w:sz="4"/>
          <w:insideV w:val="single" w:color="C9CEDA" w:sz="4"/>
        </w:tblBorders>
      </w:tblPr>
      <w:tblGrid>
        <w:gridCol w:w="3600"/>
        <w:gridCol w:w="5760"/>
      </w:tblGrid>
      <w:tr>
        <w:trPr>
          <w:cantSplit/>
          <w:trHeight w:val="760" w:hRule="atLeast"/>
        </w:trPr>
        <w:tc>
          <w:tcPr>
            <w:tcW w:type="dxa" w:w="3600"/>
            <w:shd w:fill="F4F6FA" w:color="auto" w:val="clear"/>
            <w:tcMar>
              <w:top w:type="dxa" w:w="90"/>
              <w:left w:type="dxa" w:w="130"/>
              <w:bottom w:type="dxa" w:w="90"/>
              <w:right w:type="dxa" w:w="130"/>
            </w:tcMar>
            <w:vAlign w:val="center"/>
          </w:tcPr>
          <w:p>
            <w:pPr>
              <w:keepNext w:val="false"/>
              <w:spacing w:after="0" w:line="240"/>
            </w:pPr>
            <w:r>
              <w:rPr>
                <w:rFonts w:ascii="Arial" w:cs="Arial" w:eastAsia="Arial" w:hAnsi="Arial"/>
                <w:b/>
                <w:bCs/>
                <w:i w:val="false"/>
                <w:iCs w:val="false"/>
                <w:caps w:val="false"/>
                <w:color w:val="12224A"/>
                <w:sz w:val="19"/>
                <w:szCs w:val="19"/>
              </w:rPr>
              <w:t xml:space="preserve">Facultad conferida en el Manual</w:t>
            </w:r>
          </w:p>
          <w:p>
            <w:pPr>
              <w:keepNext w:val="false"/>
              <w:spacing w:after="0" w:before="20" w:line="230"/>
            </w:pPr>
            <w:r>
              <w:rPr>
                <w:rFonts w:ascii="Arial" w:cs="Arial" w:eastAsia="Arial" w:hAnsi="Arial"/>
                <w:b w:val="false"/>
                <w:bCs w:val="false"/>
                <w:i/>
                <w:iCs/>
                <w:caps w:val="false"/>
                <w:color w:val="6E7480"/>
                <w:sz w:val="16"/>
                <w:szCs w:val="16"/>
              </w:rPr>
              <w:t xml:space="preserve">Numeral, cláusula o apartado del Manual de Políticas Internas que atribuye a este cargo la facultad de aprobar. Sin esta referencia el formato no acredita el cumplimiento del RCG 23 Ter 5.</w:t>
            </w:r>
          </w:p>
        </w:tc>
        <w:tc>
          <w:tcPr>
            <w:tcW w:type="dxa" w:w="576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r>
    </w:tbl>
    <w:p>
      <w:pPr>
        <w:keepNext/>
        <w:pBdr>
          <w:top w:val="single" w:color="1A1A1A" w:sz="6" w:space="4"/>
        </w:pBdr>
        <w:spacing w:after="40" w:before="520"/>
        <w:jc w:val="center"/>
      </w:pPr>
      <w:r>
        <w:rPr>
          <w:rFonts w:ascii="Arial" w:cs="Arial" w:eastAsia="Arial" w:hAnsi="Arial"/>
          <w:b w:val="false"/>
          <w:bCs w:val="false"/>
          <w:i w:val="false"/>
          <w:iCs w:val="false"/>
          <w:caps w:val="false"/>
          <w:color w:val="1A1A1A"/>
          <w:sz w:val="20"/>
          <w:szCs w:val="20"/>
        </w:rPr>
        <w:t xml:space="preserve"/>
      </w:r>
    </w:p>
    <w:p>
      <w:pPr>
        <w:spacing w:after="0"/>
        <w:jc w:val="center"/>
      </w:pPr>
      <w:r>
        <w:rPr>
          <w:rFonts w:ascii="Arial" w:cs="Arial" w:eastAsia="Arial" w:hAnsi="Arial"/>
          <w:b w:val="false"/>
          <w:bCs w:val="false"/>
          <w:i w:val="false"/>
          <w:iCs w:val="false"/>
          <w:caps w:val="false"/>
          <w:color w:val="6E7480"/>
          <w:sz w:val="18"/>
          <w:szCs w:val="18"/>
        </w:rPr>
        <w:t xml:space="preserve">Firma autógrafa o Firma Electrónica del directivo o su equivalente</w:t>
      </w:r>
    </w:p>
    <w:p>
      <w:pPr>
        <w:pageBreakBefore/>
        <w:spacing w:after="0" w:before="0" w:line="20"/>
      </w:pPr>
      <w:r>
        <w:rPr>
          <w:rFonts w:ascii="Arial" w:cs="Arial" w:eastAsia="Arial" w:hAnsi="Arial"/>
          <w:b w:val="false"/>
          <w:bCs w:val="false"/>
          <w:i w:val="false"/>
          <w:iCs w:val="false"/>
          <w:caps w:val="false"/>
          <w:color w:val="1A1A1A"/>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2224A" w:color="auto" w:val="clear"/>
            <w:tcMar>
              <w:top w:type="dxa" w:w="90"/>
              <w:left w:type="dxa" w:w="130"/>
              <w:bottom w:type="dxa" w:w="90"/>
              <w:right w:type="dxa" w:w="130"/>
            </w:tcMar>
            <w:vAlign w:val="center"/>
          </w:tcPr>
          <w:p>
            <w:pPr>
              <w:spacing w:after="40"/>
            </w:pPr>
            <w:r>
              <w:rPr>
                <w:rFonts w:ascii="Arial" w:cs="Arial" w:eastAsia="Arial" w:hAnsi="Arial"/>
                <w:b/>
                <w:bCs/>
                <w:i w:val="false"/>
                <w:iCs w:val="false"/>
                <w:caps/>
                <w:color w:val="F2A541"/>
                <w:sz w:val="17"/>
                <w:szCs w:val="17"/>
              </w:rPr>
              <w:t xml:space="preserve">Formato B · Persona física que realiza la Actividad Vulnerable</w:t>
            </w:r>
          </w:p>
          <w:p>
            <w:pPr>
              <w:spacing w:after="60"/>
            </w:pPr>
            <w:r>
              <w:rPr>
                <w:rFonts w:ascii="Arial" w:cs="Arial" w:eastAsia="Arial" w:hAnsi="Arial"/>
                <w:b/>
                <w:bCs/>
                <w:i w:val="false"/>
                <w:iCs w:val="false"/>
                <w:caps w:val="false"/>
                <w:color w:val="FFFFFF"/>
                <w:sz w:val="25"/>
                <w:szCs w:val="25"/>
              </w:rPr>
              <w:t xml:space="preserve">Constancia motivada</w:t>
            </w:r>
          </w:p>
          <w:p>
            <w:pPr>
              <w:spacing w:after="0"/>
            </w:pPr>
            <w:r>
              <w:rPr>
                <w:rFonts w:ascii="Arial" w:cs="Arial" w:eastAsia="Arial" w:hAnsi="Arial"/>
                <w:b w:val="false"/>
                <w:bCs w:val="false"/>
                <w:i w:val="false"/>
                <w:iCs w:val="false"/>
                <w:caps w:val="false"/>
                <w:color w:val="D9DEEC"/>
                <w:sz w:val="18"/>
                <w:szCs w:val="18"/>
              </w:rPr>
              <w:t xml:space="preserve">RCG 23 Ter 5, segundo párrafo. Vía propia, no versión simplificada del Formato A.</w:t>
            </w:r>
          </w:p>
        </w:tc>
      </w:tr>
    </w:tbl>
    <w:p>
      <w:pPr>
        <w:spacing w:after="160"/>
      </w:pPr>
      <w:r>
        <w:rPr>
          <w:rFonts w:ascii="Arial" w:cs="Arial" w:eastAsia="Arial" w:hAnsi="Arial"/>
          <w:b w:val="false"/>
          <w:bCs w:val="false"/>
          <w:i w:val="false"/>
          <w:iCs w:val="false"/>
          <w:caps w:val="false"/>
          <w:color w:val="1A1A1A"/>
          <w:sz w:val="20"/>
          <w:szCs w:val="20"/>
        </w:rPr>
        <w:t xml:space="preserve"/>
      </w:r>
    </w:p>
    <w:tbl>
      <w:tblPr>
        <w:tblW w:type="dxa" w:w="9360"/>
        <w:tblBorders>
          <w:top w:val="none" w:color="FFFFFF" w:sz="0"/>
          <w:left w:val="single" w:color="F2A541" w:sz="18"/>
          <w:bottom w:val="none" w:color="FFFFFF" w:sz="0"/>
          <w:right w:val="none" w:color="FFFFFF" w:sz="0"/>
          <w:insideH w:val="none" w:color="FFFFFF" w:sz="0"/>
          <w:insideV w:val="none" w:color="FFFFFF" w:sz="0"/>
        </w:tblBorders>
      </w:tblPr>
      <w:tblGrid>
        <w:gridCol w:w="9360"/>
      </w:tblGrid>
      <w:tr>
        <w:tc>
          <w:tcPr>
            <w:tcW w:type="dxa" w:w="9360"/>
            <w:shd w:fill="FBFAF7" w:color="auto" w:val="clear"/>
            <w:tcMar>
              <w:top w:type="dxa" w:w="90"/>
              <w:left w:type="dxa" w:w="130"/>
              <w:bottom w:type="dxa" w:w="90"/>
              <w:right w:type="dxa" w:w="130"/>
            </w:tcMar>
            <w:vAlign w:val="top"/>
          </w:tcPr>
          <w:p>
            <w:pPr>
              <w:spacing w:after="140" w:before="0" w:line="250"/>
              <w:jc w:val="both"/>
            </w:pPr>
            <w:r>
              <w:rPr>
                <w:rFonts w:ascii="Arial" w:cs="Arial" w:eastAsia="Arial" w:hAnsi="Arial"/>
                <w:b w:val="false"/>
                <w:bCs w:val="false"/>
                <w:i w:val="false"/>
                <w:iCs w:val="false"/>
                <w:caps w:val="false"/>
                <w:color w:val="1A1A1A"/>
                <w:sz w:val="20"/>
                <w:szCs w:val="20"/>
              </w:rPr>
              <w:t xml:space="preserve">Este formato corresponde al segundo párrafo del RCG 23 Ter 5 y sólo lo usa quien realiza la Actividad Vulnerable como persona física. Ahí no hay directivo a quien pedir aprobación: la norma sustituye la aprobación por una constancia en la que la propia persona señale los motivos que consideró para realizar el acto u operación, y la documente, si fuera el caso, en términos de su Manual de Políticas Internas.</w:t>
            </w:r>
          </w:p>
          <w:p>
            <w:pPr>
              <w:spacing w:after="60" w:before="0" w:line="250"/>
              <w:jc w:val="both"/>
            </w:pPr>
            <w:r>
              <w:rPr>
                <w:rFonts w:ascii="Arial" w:cs="Arial" w:eastAsia="Arial" w:hAnsi="Arial"/>
                <w:b w:val="false"/>
                <w:bCs w:val="false"/>
                <w:i w:val="false"/>
                <w:iCs w:val="false"/>
                <w:caps w:val="false"/>
                <w:color w:val="1A1A1A"/>
                <w:sz w:val="20"/>
                <w:szCs w:val="20"/>
              </w:rPr>
              <w:t xml:space="preserve">La diferencia no es de extensión sino de naturaleza: en el Formato A un tercero consiente; aquí la misma persona que decide es la que motiva. Por eso el apartado de motivos no admite casillas.</w:t>
            </w:r>
          </w:p>
          <w:p>
            <w:pPr>
              <w:keepNext w:val="false"/>
              <w:spacing w:after="0" w:before="30"/>
              <w:jc w:val="left"/>
            </w:pPr>
            <w:r>
              <w:rPr>
                <w:rFonts w:ascii="Arial" w:cs="Arial" w:eastAsia="Arial" w:hAnsi="Arial"/>
                <w:b w:val="false"/>
                <w:bCs w:val="false"/>
                <w:i/>
                <w:iCs/>
                <w:caps w:val="false"/>
                <w:color w:val="6E7480"/>
                <w:sz w:val="17"/>
                <w:szCs w:val="17"/>
              </w:rPr>
              <w:t xml:space="preserve">RCG 23 Ter 5, segundo párrafo</w:t>
            </w:r>
          </w:p>
        </w:tc>
      </w:tr>
    </w:tbl>
    <w:p>
      <w:pPr>
        <w:keepNext/>
        <w:pBdr>
          <w:bottom w:val="single" w:color="F2A541" w:sz="10" w:space="4"/>
        </w:pBdr>
        <w:spacing w:after="40" w:before="260"/>
      </w:pPr>
      <w:r>
        <w:rPr>
          <w:rFonts w:ascii="Arial" w:cs="Arial" w:eastAsia="Arial" w:hAnsi="Arial"/>
          <w:b/>
          <w:bCs/>
          <w:i w:val="false"/>
          <w:iCs w:val="false"/>
          <w:caps w:val="false"/>
          <w:color w:val="12224A"/>
          <w:sz w:val="24"/>
          <w:szCs w:val="24"/>
        </w:rPr>
        <w:t xml:space="preserve">1 · Persona física que realiza la Actividad Vulnerable</w:t>
      </w:r>
    </w:p>
    <w:p>
      <w:pPr>
        <w:spacing w:after="70"/>
      </w:pPr>
      <w:r>
        <w:rPr>
          <w:rFonts w:ascii="Arial" w:cs="Arial" w:eastAsia="Arial" w:hAnsi="Arial"/>
          <w:b w:val="false"/>
          <w:bCs w:val="false"/>
          <w:i w:val="false"/>
          <w:iCs w:val="false"/>
          <w:caps w:val="false"/>
          <w:color w:val="1A1A1A"/>
          <w:sz w:val="20"/>
          <w:szCs w:val="20"/>
        </w:rPr>
        <w:t xml:space="preserve"/>
      </w:r>
    </w:p>
    <w:tbl>
      <w:tblPr>
        <w:tblW w:type="dxa" w:w="9360"/>
        <w:tblBorders>
          <w:top w:val="single" w:color="C9CEDA" w:sz="4"/>
          <w:left w:val="single" w:color="C9CEDA" w:sz="4"/>
          <w:bottom w:val="single" w:color="C9CEDA" w:sz="4"/>
          <w:right w:val="single" w:color="C9CEDA" w:sz="4"/>
          <w:insideH w:val="single" w:color="C9CEDA" w:sz="4"/>
          <w:insideV w:val="single" w:color="C9CEDA" w:sz="4"/>
        </w:tblBorders>
      </w:tblPr>
      <w:tblGrid>
        <w:gridCol w:w="3240"/>
        <w:gridCol w:w="6120"/>
      </w:tblGrid>
      <w:tr>
        <w:trPr>
          <w:cantSplit/>
          <w:trHeight w:val="440" w:hRule="atLeast"/>
        </w:trPr>
        <w:tc>
          <w:tcPr>
            <w:tcW w:type="dxa" w:w="3240"/>
            <w:shd w:fill="F4F6FA" w:color="auto" w:val="clear"/>
            <w:tcMar>
              <w:top w:type="dxa" w:w="90"/>
              <w:left w:type="dxa" w:w="130"/>
              <w:bottom w:type="dxa" w:w="90"/>
              <w:right w:type="dxa" w:w="130"/>
            </w:tcMar>
            <w:vAlign w:val="center"/>
          </w:tcPr>
          <w:p>
            <w:pPr>
              <w:keepNext w:val="false"/>
              <w:spacing w:after="0" w:line="240"/>
            </w:pPr>
            <w:r>
              <w:rPr>
                <w:rFonts w:ascii="Arial" w:cs="Arial" w:eastAsia="Arial" w:hAnsi="Arial"/>
                <w:b/>
                <w:bCs/>
                <w:i w:val="false"/>
                <w:iCs w:val="false"/>
                <w:caps w:val="false"/>
                <w:color w:val="12224A"/>
                <w:sz w:val="19"/>
                <w:szCs w:val="19"/>
              </w:rPr>
              <w:t xml:space="preserve">Nombre completo</w:t>
            </w:r>
          </w:p>
        </w:tc>
        <w:tc>
          <w:tcPr>
            <w:tcW w:type="dxa" w:w="612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r>
      <w:tr>
        <w:trPr>
          <w:cantSplit/>
          <w:trHeight w:val="440" w:hRule="atLeast"/>
        </w:trPr>
        <w:tc>
          <w:tcPr>
            <w:tcW w:type="dxa" w:w="3240"/>
            <w:shd w:fill="F4F6FA" w:color="auto" w:val="clear"/>
            <w:tcMar>
              <w:top w:type="dxa" w:w="90"/>
              <w:left w:type="dxa" w:w="130"/>
              <w:bottom w:type="dxa" w:w="90"/>
              <w:right w:type="dxa" w:w="130"/>
            </w:tcMar>
            <w:vAlign w:val="center"/>
          </w:tcPr>
          <w:p>
            <w:pPr>
              <w:keepNext w:val="false"/>
              <w:spacing w:after="0" w:line="240"/>
            </w:pPr>
            <w:r>
              <w:rPr>
                <w:rFonts w:ascii="Arial" w:cs="Arial" w:eastAsia="Arial" w:hAnsi="Arial"/>
                <w:b/>
                <w:bCs/>
                <w:i w:val="false"/>
                <w:iCs w:val="false"/>
                <w:caps w:val="false"/>
                <w:color w:val="12224A"/>
                <w:sz w:val="19"/>
                <w:szCs w:val="19"/>
              </w:rPr>
              <w:t xml:space="preserve">RFC · CURP</w:t>
            </w:r>
          </w:p>
        </w:tc>
        <w:tc>
          <w:tcPr>
            <w:tcW w:type="dxa" w:w="612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r>
      <w:tr>
        <w:trPr>
          <w:cantSplit/>
          <w:trHeight w:val="440" w:hRule="atLeast"/>
        </w:trPr>
        <w:tc>
          <w:tcPr>
            <w:tcW w:type="dxa" w:w="3240"/>
            <w:shd w:fill="F4F6FA" w:color="auto" w:val="clear"/>
            <w:tcMar>
              <w:top w:type="dxa" w:w="90"/>
              <w:left w:type="dxa" w:w="130"/>
              <w:bottom w:type="dxa" w:w="90"/>
              <w:right w:type="dxa" w:w="130"/>
            </w:tcMar>
            <w:vAlign w:val="center"/>
          </w:tcPr>
          <w:p>
            <w:pPr>
              <w:keepNext w:val="false"/>
              <w:spacing w:after="0" w:line="240"/>
            </w:pPr>
            <w:r>
              <w:rPr>
                <w:rFonts w:ascii="Arial" w:cs="Arial" w:eastAsia="Arial" w:hAnsi="Arial"/>
                <w:b/>
                <w:bCs/>
                <w:i w:val="false"/>
                <w:iCs w:val="false"/>
                <w:caps w:val="false"/>
                <w:color w:val="12224A"/>
                <w:sz w:val="19"/>
                <w:szCs w:val="19"/>
              </w:rPr>
              <w:t xml:space="preserve">Fracción del artículo 17 de la Ley</w:t>
            </w:r>
          </w:p>
        </w:tc>
        <w:tc>
          <w:tcPr>
            <w:tcW w:type="dxa" w:w="612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r>
      <w:tr>
        <w:trPr>
          <w:cantSplit/>
          <w:trHeight w:val="620" w:hRule="atLeast"/>
        </w:trPr>
        <w:tc>
          <w:tcPr>
            <w:tcW w:type="dxa" w:w="3240"/>
            <w:shd w:fill="F4F6FA" w:color="auto" w:val="clear"/>
            <w:tcMar>
              <w:top w:type="dxa" w:w="90"/>
              <w:left w:type="dxa" w:w="130"/>
              <w:bottom w:type="dxa" w:w="90"/>
              <w:right w:type="dxa" w:w="130"/>
            </w:tcMar>
            <w:vAlign w:val="center"/>
          </w:tcPr>
          <w:p>
            <w:pPr>
              <w:keepNext w:val="false"/>
              <w:spacing w:after="0" w:line="240"/>
            </w:pPr>
            <w:r>
              <w:rPr>
                <w:rFonts w:ascii="Arial" w:cs="Arial" w:eastAsia="Arial" w:hAnsi="Arial"/>
                <w:b/>
                <w:bCs/>
                <w:i w:val="false"/>
                <w:iCs w:val="false"/>
                <w:caps w:val="false"/>
                <w:color w:val="12224A"/>
                <w:sz w:val="19"/>
                <w:szCs w:val="19"/>
              </w:rPr>
              <w:t xml:space="preserve">Domicilio registrado ante la Secretaría</w:t>
            </w:r>
          </w:p>
          <w:p>
            <w:pPr>
              <w:keepNext w:val="false"/>
              <w:spacing w:after="0" w:before="20" w:line="230"/>
            </w:pPr>
            <w:r>
              <w:rPr>
                <w:rFonts w:ascii="Arial" w:cs="Arial" w:eastAsia="Arial" w:hAnsi="Arial"/>
                <w:b w:val="false"/>
                <w:bCs w:val="false"/>
                <w:i/>
                <w:iCs/>
                <w:caps w:val="false"/>
                <w:color w:val="6E7480"/>
                <w:sz w:val="16"/>
                <w:szCs w:val="16"/>
              </w:rPr>
              <w:t xml:space="preserve">Donde se conserva el soporte</w:t>
            </w:r>
          </w:p>
        </w:tc>
        <w:tc>
          <w:tcPr>
            <w:tcW w:type="dxa" w:w="612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r>
      <w:tr>
        <w:trPr>
          <w:cantSplit/>
          <w:trHeight w:val="440" w:hRule="atLeast"/>
        </w:trPr>
        <w:tc>
          <w:tcPr>
            <w:tcW w:type="dxa" w:w="3240"/>
            <w:shd w:fill="F4F6FA" w:color="auto" w:val="clear"/>
            <w:tcMar>
              <w:top w:type="dxa" w:w="90"/>
              <w:left w:type="dxa" w:w="130"/>
              <w:bottom w:type="dxa" w:w="90"/>
              <w:right w:type="dxa" w:w="130"/>
            </w:tcMar>
            <w:vAlign w:val="center"/>
          </w:tcPr>
          <w:p>
            <w:pPr>
              <w:keepNext w:val="false"/>
              <w:spacing w:after="0" w:line="240"/>
            </w:pPr>
            <w:r>
              <w:rPr>
                <w:rFonts w:ascii="Arial" w:cs="Arial" w:eastAsia="Arial" w:hAnsi="Arial"/>
                <w:b/>
                <w:bCs/>
                <w:i w:val="false"/>
                <w:iCs w:val="false"/>
                <w:caps w:val="false"/>
                <w:color w:val="12224A"/>
                <w:sz w:val="19"/>
                <w:szCs w:val="19"/>
              </w:rPr>
              <w:t xml:space="preserve">Folio de la constancia</w:t>
            </w:r>
          </w:p>
          <w:p>
            <w:pPr>
              <w:keepNext w:val="false"/>
              <w:spacing w:after="0" w:before="20" w:line="230"/>
            </w:pPr>
            <w:r>
              <w:rPr>
                <w:rFonts w:ascii="Arial" w:cs="Arial" w:eastAsia="Arial" w:hAnsi="Arial"/>
                <w:b w:val="false"/>
                <w:bCs w:val="false"/>
                <w:i/>
                <w:iCs/>
                <w:caps w:val="false"/>
                <w:color w:val="6E7480"/>
                <w:sz w:val="16"/>
                <w:szCs w:val="16"/>
              </w:rPr>
              <w:t xml:space="preserve">Consecutivo interno</w:t>
            </w:r>
          </w:p>
        </w:tc>
        <w:tc>
          <w:tcPr>
            <w:tcW w:type="dxa" w:w="612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r>
    </w:tbl>
    <w:p>
      <w:pPr>
        <w:keepNext/>
        <w:pBdr>
          <w:bottom w:val="single" w:color="F2A541" w:sz="10" w:space="4"/>
        </w:pBdr>
        <w:spacing w:after="40" w:before="260"/>
      </w:pPr>
      <w:r>
        <w:rPr>
          <w:rFonts w:ascii="Arial" w:cs="Arial" w:eastAsia="Arial" w:hAnsi="Arial"/>
          <w:b/>
          <w:bCs/>
          <w:i w:val="false"/>
          <w:iCs w:val="false"/>
          <w:caps w:val="false"/>
          <w:color w:val="12224A"/>
          <w:sz w:val="24"/>
          <w:szCs w:val="24"/>
        </w:rPr>
        <w:t xml:space="preserve">2 · Cliente o Usuaria y supuesto de PEP</w:t>
      </w:r>
    </w:p>
    <w:p>
      <w:pPr>
        <w:spacing w:after="70"/>
      </w:pPr>
      <w:r>
        <w:rPr>
          <w:rFonts w:ascii="Arial" w:cs="Arial" w:eastAsia="Arial" w:hAnsi="Arial"/>
          <w:b w:val="false"/>
          <w:bCs w:val="false"/>
          <w:i w:val="false"/>
          <w:iCs w:val="false"/>
          <w:caps w:val="false"/>
          <w:color w:val="1A1A1A"/>
          <w:sz w:val="20"/>
          <w:szCs w:val="20"/>
        </w:rPr>
        <w:t xml:space="preserve"/>
      </w:r>
    </w:p>
    <w:tbl>
      <w:tblPr>
        <w:tblW w:type="dxa" w:w="9360"/>
        <w:tblBorders>
          <w:top w:val="single" w:color="C9CEDA" w:sz="4"/>
          <w:left w:val="single" w:color="C9CEDA" w:sz="4"/>
          <w:bottom w:val="single" w:color="C9CEDA" w:sz="4"/>
          <w:right w:val="single" w:color="C9CEDA" w:sz="4"/>
          <w:insideH w:val="single" w:color="C9CEDA" w:sz="4"/>
          <w:insideV w:val="single" w:color="C9CEDA" w:sz="4"/>
        </w:tblBorders>
      </w:tblPr>
      <w:tblGrid>
        <w:gridCol w:w="3240"/>
        <w:gridCol w:w="6120"/>
      </w:tblGrid>
      <w:tr>
        <w:trPr>
          <w:cantSplit/>
          <w:trHeight w:val="440" w:hRule="atLeast"/>
        </w:trPr>
        <w:tc>
          <w:tcPr>
            <w:tcW w:type="dxa" w:w="3240"/>
            <w:shd w:fill="F4F6FA" w:color="auto" w:val="clear"/>
            <w:tcMar>
              <w:top w:type="dxa" w:w="90"/>
              <w:left w:type="dxa" w:w="130"/>
              <w:bottom w:type="dxa" w:w="90"/>
              <w:right w:type="dxa" w:w="130"/>
            </w:tcMar>
            <w:vAlign w:val="center"/>
          </w:tcPr>
          <w:p>
            <w:pPr>
              <w:keepNext w:val="false"/>
              <w:spacing w:after="0" w:line="240"/>
            </w:pPr>
            <w:r>
              <w:rPr>
                <w:rFonts w:ascii="Arial" w:cs="Arial" w:eastAsia="Arial" w:hAnsi="Arial"/>
                <w:b/>
                <w:bCs/>
                <w:i w:val="false"/>
                <w:iCs w:val="false"/>
                <w:caps w:val="false"/>
                <w:color w:val="12224A"/>
                <w:sz w:val="19"/>
                <w:szCs w:val="19"/>
              </w:rPr>
              <w:t xml:space="preserve">Nombre, denominación o razón social</w:t>
            </w:r>
          </w:p>
        </w:tc>
        <w:tc>
          <w:tcPr>
            <w:tcW w:type="dxa" w:w="612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r>
      <w:tr>
        <w:trPr>
          <w:cantSplit/>
          <w:trHeight w:val="440" w:hRule="atLeast"/>
        </w:trPr>
        <w:tc>
          <w:tcPr>
            <w:tcW w:type="dxa" w:w="3240"/>
            <w:shd w:fill="F4F6FA" w:color="auto" w:val="clear"/>
            <w:tcMar>
              <w:top w:type="dxa" w:w="90"/>
              <w:left w:type="dxa" w:w="130"/>
              <w:bottom w:type="dxa" w:w="90"/>
              <w:right w:type="dxa" w:w="130"/>
            </w:tcMar>
            <w:vAlign w:val="center"/>
          </w:tcPr>
          <w:p>
            <w:pPr>
              <w:keepNext w:val="false"/>
              <w:spacing w:after="0" w:line="240"/>
            </w:pPr>
            <w:r>
              <w:rPr>
                <w:rFonts w:ascii="Arial" w:cs="Arial" w:eastAsia="Arial" w:hAnsi="Arial"/>
                <w:b/>
                <w:bCs/>
                <w:i w:val="false"/>
                <w:iCs w:val="false"/>
                <w:caps w:val="false"/>
                <w:color w:val="12224A"/>
                <w:sz w:val="19"/>
                <w:szCs w:val="19"/>
              </w:rPr>
              <w:t xml:space="preserve">RFC / CURP · Número de expediente</w:t>
            </w:r>
          </w:p>
        </w:tc>
        <w:tc>
          <w:tcPr>
            <w:tcW w:type="dxa" w:w="612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r>
    </w:tbl>
    <w:p>
      <w:pPr>
        <w:spacing w:after="120"/>
      </w:pPr>
      <w:r>
        <w:rPr>
          <w:rFonts w:ascii="Arial" w:cs="Arial" w:eastAsia="Arial" w:hAnsi="Arial"/>
          <w:b w:val="false"/>
          <w:bCs w:val="false"/>
          <w:i w:val="false"/>
          <w:iCs w:val="false"/>
          <w:caps w:val="false"/>
          <w:color w:val="1A1A1A"/>
          <w:sz w:val="20"/>
          <w:szCs w:val="20"/>
        </w:rPr>
        <w:t xml:space="preserve"/>
      </w:r>
    </w:p>
    <w:p>
      <w:pPr>
        <w:spacing w:after="70" w:before="0" w:line="264"/>
        <w:ind w:left="170" w:hanging="170"/>
      </w:pPr>
      <w:r>
        <w:rPr>
          <w:rFonts w:ascii="Arial" w:cs="Arial" w:eastAsia="Arial" w:hAnsi="Arial"/>
          <w:b/>
          <w:bCs/>
          <w:i w:val="false"/>
          <w:iCs w:val="false"/>
          <w:caps w:val="false"/>
          <w:color w:val="12224A"/>
          <w:sz w:val="22"/>
          <w:szCs w:val="22"/>
        </w:rPr>
        <w:t xml:space="preserve">☐ </w:t>
      </w:r>
      <w:r>
        <w:rPr>
          <w:rFonts w:ascii="Arial" w:cs="Arial" w:eastAsia="Arial" w:hAnsi="Arial"/>
          <w:b/>
          <w:bCs/>
          <w:i w:val="false"/>
          <w:iCs w:val="false"/>
          <w:caps w:val="false"/>
          <w:color w:val="1A1A1A"/>
          <w:sz w:val="19"/>
          <w:szCs w:val="19"/>
        </w:rPr>
        <w:t xml:space="preserve">PEP nacional</w:t>
      </w:r>
      <w:r>
        <w:rPr>
          <w:rFonts w:ascii="Arial" w:cs="Arial" w:eastAsia="Arial" w:hAnsi="Arial"/>
          <w:b w:val="false"/>
          <w:bCs w:val="false"/>
          <w:i w:val="false"/>
          <w:iCs w:val="false"/>
          <w:caps w:val="false"/>
          <w:color w:val="1A1A1A"/>
          <w:sz w:val="19"/>
          <w:szCs w:val="19"/>
        </w:rPr>
        <w:t xml:space="preserve"> — funciones públicas en territorio nacional, o quien dejó el cargo dentro del año anterior.</w:t>
      </w:r>
    </w:p>
    <w:p>
      <w:pPr>
        <w:spacing w:after="70" w:before="0" w:line="264"/>
        <w:ind w:left="170" w:hanging="170"/>
      </w:pPr>
      <w:r>
        <w:rPr>
          <w:rFonts w:ascii="Arial" w:cs="Arial" w:eastAsia="Arial" w:hAnsi="Arial"/>
          <w:b/>
          <w:bCs/>
          <w:i w:val="false"/>
          <w:iCs w:val="false"/>
          <w:caps w:val="false"/>
          <w:color w:val="12224A"/>
          <w:sz w:val="22"/>
          <w:szCs w:val="22"/>
        </w:rPr>
        <w:t xml:space="preserve">☐ </w:t>
      </w:r>
      <w:r>
        <w:rPr>
          <w:rFonts w:ascii="Arial" w:cs="Arial" w:eastAsia="Arial" w:hAnsi="Arial"/>
          <w:b/>
          <w:bCs/>
          <w:i w:val="false"/>
          <w:iCs w:val="false"/>
          <w:caps w:val="false"/>
          <w:color w:val="1A1A1A"/>
          <w:sz w:val="19"/>
          <w:szCs w:val="19"/>
        </w:rPr>
        <w:t xml:space="preserve">PEP extranjera</w:t>
      </w:r>
      <w:r>
        <w:rPr>
          <w:rFonts w:ascii="Arial" w:cs="Arial" w:eastAsia="Arial" w:hAnsi="Arial"/>
          <w:b w:val="false"/>
          <w:bCs w:val="false"/>
          <w:i w:val="false"/>
          <w:iCs w:val="false"/>
          <w:caps w:val="false"/>
          <w:color w:val="1A1A1A"/>
          <w:sz w:val="19"/>
          <w:szCs w:val="19"/>
        </w:rPr>
        <w:t xml:space="preserve"> — funciones públicas en país extranjero u organización internacional. Grado de Riesgo alto por disposición expresa (RCG 23 Bis 4).</w:t>
      </w:r>
    </w:p>
    <w:p>
      <w:pPr>
        <w:spacing w:after="120" w:before="0" w:line="264"/>
        <w:ind w:left="170" w:hanging="170"/>
      </w:pPr>
      <w:r>
        <w:rPr>
          <w:rFonts w:ascii="Arial" w:cs="Arial" w:eastAsia="Arial" w:hAnsi="Arial"/>
          <w:b/>
          <w:bCs/>
          <w:i w:val="false"/>
          <w:iCs w:val="false"/>
          <w:caps w:val="false"/>
          <w:color w:val="12224A"/>
          <w:sz w:val="22"/>
          <w:szCs w:val="22"/>
        </w:rPr>
        <w:t xml:space="preserve">☐ </w:t>
      </w:r>
      <w:r>
        <w:rPr>
          <w:rFonts w:ascii="Arial" w:cs="Arial" w:eastAsia="Arial" w:hAnsi="Arial"/>
          <w:b/>
          <w:bCs/>
          <w:i w:val="false"/>
          <w:iCs w:val="false"/>
          <w:caps w:val="false"/>
          <w:color w:val="1A1A1A"/>
          <w:sz w:val="19"/>
          <w:szCs w:val="19"/>
        </w:rPr>
        <w:t xml:space="preserve">Asimilada</w:t>
      </w:r>
      <w:r>
        <w:rPr>
          <w:rFonts w:ascii="Arial" w:cs="Arial" w:eastAsia="Arial" w:hAnsi="Arial"/>
          <w:b w:val="false"/>
          <w:bCs w:val="false"/>
          <w:i w:val="false"/>
          <w:iCs w:val="false"/>
          <w:caps w:val="false"/>
          <w:color w:val="1A1A1A"/>
          <w:sz w:val="19"/>
          <w:szCs w:val="19"/>
        </w:rPr>
        <w:t xml:space="preserve"> — cónyuge, concubina, concubinario, parentesco hasta el segundo grado, o socia o asociada de personas morales con vínculos patrimoniales con la PEP.</w:t>
      </w:r>
    </w:p>
    <w:tbl>
      <w:tblPr>
        <w:tblW w:type="dxa" w:w="9360"/>
        <w:tblBorders>
          <w:top w:val="single" w:color="C9CEDA" w:sz="4"/>
          <w:left w:val="single" w:color="C9CEDA" w:sz="4"/>
          <w:bottom w:val="single" w:color="C9CEDA" w:sz="4"/>
          <w:right w:val="single" w:color="C9CEDA" w:sz="4"/>
          <w:insideH w:val="single" w:color="C9CEDA" w:sz="4"/>
          <w:insideV w:val="single" w:color="C9CEDA" w:sz="4"/>
        </w:tblBorders>
      </w:tblPr>
      <w:tblGrid>
        <w:gridCol w:w="3600"/>
        <w:gridCol w:w="5760"/>
      </w:tblGrid>
      <w:tr>
        <w:trPr>
          <w:cantSplit/>
          <w:trHeight w:val="440" w:hRule="atLeast"/>
        </w:trPr>
        <w:tc>
          <w:tcPr>
            <w:tcW w:type="dxa" w:w="3600"/>
            <w:shd w:fill="F4F6FA" w:color="auto" w:val="clear"/>
            <w:tcMar>
              <w:top w:type="dxa" w:w="90"/>
              <w:left w:type="dxa" w:w="130"/>
              <w:bottom w:type="dxa" w:w="90"/>
              <w:right w:type="dxa" w:w="130"/>
            </w:tcMar>
            <w:vAlign w:val="center"/>
          </w:tcPr>
          <w:p>
            <w:pPr>
              <w:keepNext/>
              <w:spacing w:after="0" w:line="240"/>
            </w:pPr>
            <w:r>
              <w:rPr>
                <w:rFonts w:ascii="Arial" w:cs="Arial" w:eastAsia="Arial" w:hAnsi="Arial"/>
                <w:b/>
                <w:bCs/>
                <w:i w:val="false"/>
                <w:iCs w:val="false"/>
                <w:caps w:val="false"/>
                <w:color w:val="12224A"/>
                <w:sz w:val="19"/>
                <w:szCs w:val="19"/>
              </w:rPr>
              <w:t xml:space="preserve">Nombre de la PEP y cargo</w:t>
            </w:r>
          </w:p>
        </w:tc>
        <w:tc>
          <w:tcPr>
            <w:tcW w:type="dxa" w:w="5760"/>
            <w:shd w:fill="FDF0DC" w:color="auto" w:val="clear"/>
            <w:tcMar>
              <w:top w:type="dxa" w:w="90"/>
              <w:left w:type="dxa" w:w="130"/>
              <w:bottom w:type="dxa" w:w="90"/>
              <w:right w:type="dxa" w:w="130"/>
            </w:tcMar>
            <w:vAlign w:val="center"/>
          </w:tcPr>
          <w:p>
            <w:pPr>
              <w:keepNext/>
              <w:spacing w:after="0"/>
            </w:pPr>
            <w:r>
              <w:rPr>
                <w:rFonts w:ascii="Arial" w:cs="Arial" w:eastAsia="Arial" w:hAnsi="Arial"/>
                <w:b w:val="false"/>
                <w:bCs w:val="false"/>
                <w:i w:val="false"/>
                <w:iCs w:val="false"/>
                <w:caps w:val="false"/>
                <w:color w:val="1A1A1A"/>
                <w:sz w:val="20"/>
                <w:szCs w:val="20"/>
              </w:rPr>
              <w:t xml:space="preserve"/>
            </w:r>
          </w:p>
        </w:tc>
      </w:tr>
      <w:tr>
        <w:trPr>
          <w:cantSplit/>
          <w:trHeight w:val="440" w:hRule="atLeast"/>
        </w:trPr>
        <w:tc>
          <w:tcPr>
            <w:tcW w:type="dxa" w:w="3600"/>
            <w:shd w:fill="F4F6FA" w:color="auto" w:val="clear"/>
            <w:tcMar>
              <w:top w:type="dxa" w:w="90"/>
              <w:left w:type="dxa" w:w="130"/>
              <w:bottom w:type="dxa" w:w="90"/>
              <w:right w:type="dxa" w:w="130"/>
            </w:tcMar>
            <w:vAlign w:val="center"/>
          </w:tcPr>
          <w:p>
            <w:pPr>
              <w:keepNext w:val="false"/>
              <w:spacing w:after="0" w:line="240"/>
            </w:pPr>
            <w:r>
              <w:rPr>
                <w:rFonts w:ascii="Arial" w:cs="Arial" w:eastAsia="Arial" w:hAnsi="Arial"/>
                <w:b/>
                <w:bCs/>
                <w:i w:val="false"/>
                <w:iCs w:val="false"/>
                <w:caps w:val="false"/>
                <w:color w:val="12224A"/>
                <w:sz w:val="19"/>
                <w:szCs w:val="19"/>
              </w:rPr>
              <w:t xml:space="preserve">Cómo y cuándo se detectó</w:t>
            </w:r>
          </w:p>
        </w:tc>
        <w:tc>
          <w:tcPr>
            <w:tcW w:type="dxa" w:w="576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r>
    </w:tbl>
    <w:p>
      <w:pPr>
        <w:keepNext/>
        <w:pBdr>
          <w:bottom w:val="single" w:color="F2A541" w:sz="10" w:space="4"/>
        </w:pBdr>
        <w:spacing w:after="40" w:before="260"/>
      </w:pPr>
      <w:r>
        <w:rPr>
          <w:rFonts w:ascii="Arial" w:cs="Arial" w:eastAsia="Arial" w:hAnsi="Arial"/>
          <w:b/>
          <w:bCs/>
          <w:i w:val="false"/>
          <w:iCs w:val="false"/>
          <w:caps w:val="false"/>
          <w:color w:val="12224A"/>
          <w:sz w:val="24"/>
          <w:szCs w:val="24"/>
        </w:rPr>
        <w:t xml:space="preserve">3 · Grado de Riesgo alto y acto u operación</w:t>
      </w:r>
    </w:p>
    <w:p>
      <w:pPr>
        <w:spacing w:after="70"/>
      </w:pPr>
      <w:r>
        <w:rPr>
          <w:rFonts w:ascii="Arial" w:cs="Arial" w:eastAsia="Arial" w:hAnsi="Arial"/>
          <w:b w:val="false"/>
          <w:bCs w:val="false"/>
          <w:i w:val="false"/>
          <w:iCs w:val="false"/>
          <w:caps w:val="false"/>
          <w:color w:val="1A1A1A"/>
          <w:sz w:val="20"/>
          <w:szCs w:val="20"/>
        </w:rPr>
        <w:t xml:space="preserve"/>
      </w:r>
    </w:p>
    <w:tbl>
      <w:tblPr>
        <w:tblW w:type="dxa" w:w="9360"/>
        <w:tblBorders>
          <w:top w:val="single" w:color="C9CEDA" w:sz="4"/>
          <w:left w:val="single" w:color="C9CEDA" w:sz="4"/>
          <w:bottom w:val="single" w:color="C9CEDA" w:sz="4"/>
          <w:right w:val="single" w:color="C9CEDA" w:sz="4"/>
          <w:insideH w:val="single" w:color="C9CEDA" w:sz="4"/>
          <w:insideV w:val="single" w:color="C9CEDA" w:sz="4"/>
        </w:tblBorders>
      </w:tblPr>
      <w:tblGrid>
        <w:gridCol w:w="3600"/>
        <w:gridCol w:w="5760"/>
      </w:tblGrid>
      <w:tr>
        <w:trPr>
          <w:cantSplit/>
          <w:trHeight w:val="440" w:hRule="atLeast"/>
        </w:trPr>
        <w:tc>
          <w:tcPr>
            <w:tcW w:type="dxa" w:w="3600"/>
            <w:shd w:fill="F4F6FA" w:color="auto" w:val="clear"/>
            <w:tcMar>
              <w:top w:type="dxa" w:w="90"/>
              <w:left w:type="dxa" w:w="130"/>
              <w:bottom w:type="dxa" w:w="90"/>
              <w:right w:type="dxa" w:w="130"/>
            </w:tcMar>
            <w:vAlign w:val="center"/>
          </w:tcPr>
          <w:p>
            <w:pPr>
              <w:keepNext w:val="false"/>
              <w:spacing w:after="0" w:line="240"/>
            </w:pPr>
            <w:r>
              <w:rPr>
                <w:rFonts w:ascii="Arial" w:cs="Arial" w:eastAsia="Arial" w:hAnsi="Arial"/>
                <w:b/>
                <w:bCs/>
                <w:i w:val="false"/>
                <w:iCs w:val="false"/>
                <w:caps w:val="false"/>
                <w:color w:val="12224A"/>
                <w:sz w:val="19"/>
                <w:szCs w:val="19"/>
              </w:rPr>
              <w:t xml:space="preserve">Modelo o metodología aplicada</w:t>
            </w:r>
          </w:p>
          <w:p>
            <w:pPr>
              <w:keepNext w:val="false"/>
              <w:spacing w:after="0" w:before="20" w:line="230"/>
            </w:pPr>
            <w:r>
              <w:rPr>
                <w:rFonts w:ascii="Arial" w:cs="Arial" w:eastAsia="Arial" w:hAnsi="Arial"/>
                <w:b w:val="false"/>
                <w:bCs w:val="false"/>
                <w:i/>
                <w:iCs/>
                <w:caps w:val="false"/>
                <w:color w:val="6E7480"/>
                <w:sz w:val="16"/>
                <w:szCs w:val="16"/>
              </w:rPr>
              <w:t xml:space="preserve">Capítulo II Quáter · versión vigente en su Manual</w:t>
            </w:r>
          </w:p>
        </w:tc>
        <w:tc>
          <w:tcPr>
            <w:tcW w:type="dxa" w:w="576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r>
      <w:tr>
        <w:trPr>
          <w:cantSplit/>
          <w:trHeight w:val="640" w:hRule="atLeast"/>
        </w:trPr>
        <w:tc>
          <w:tcPr>
            <w:tcW w:type="dxa" w:w="3600"/>
            <w:shd w:fill="F4F6FA" w:color="auto" w:val="clear"/>
            <w:tcMar>
              <w:top w:type="dxa" w:w="90"/>
              <w:left w:type="dxa" w:w="130"/>
              <w:bottom w:type="dxa" w:w="90"/>
              <w:right w:type="dxa" w:w="130"/>
            </w:tcMar>
            <w:vAlign w:val="center"/>
          </w:tcPr>
          <w:p>
            <w:pPr>
              <w:keepNext w:val="false"/>
              <w:spacing w:after="0" w:line="240"/>
            </w:pPr>
            <w:r>
              <w:rPr>
                <w:rFonts w:ascii="Arial" w:cs="Arial" w:eastAsia="Arial" w:hAnsi="Arial"/>
                <w:b/>
                <w:bCs/>
                <w:i w:val="false"/>
                <w:iCs w:val="false"/>
                <w:caps w:val="false"/>
                <w:color w:val="12224A"/>
                <w:sz w:val="19"/>
                <w:szCs w:val="19"/>
              </w:rPr>
              <w:t xml:space="preserve">Fecha de la clasificación y factores</w:t>
            </w:r>
          </w:p>
        </w:tc>
        <w:tc>
          <w:tcPr>
            <w:tcW w:type="dxa" w:w="576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r>
      <w:tr>
        <w:trPr>
          <w:cantSplit/>
          <w:trHeight w:val="440" w:hRule="atLeast"/>
        </w:trPr>
        <w:tc>
          <w:tcPr>
            <w:tcW w:type="dxa" w:w="3600"/>
            <w:shd w:fill="F4F6FA" w:color="auto" w:val="clear"/>
            <w:tcMar>
              <w:top w:type="dxa" w:w="90"/>
              <w:left w:type="dxa" w:w="130"/>
              <w:bottom w:type="dxa" w:w="90"/>
              <w:right w:type="dxa" w:w="130"/>
            </w:tcMar>
            <w:vAlign w:val="center"/>
          </w:tcPr>
          <w:p>
            <w:pPr>
              <w:keepNext w:val="false"/>
              <w:spacing w:after="0" w:line="240"/>
            </w:pPr>
            <w:r>
              <w:rPr>
                <w:rFonts w:ascii="Arial" w:cs="Arial" w:eastAsia="Arial" w:hAnsi="Arial"/>
                <w:b/>
                <w:bCs/>
                <w:i w:val="false"/>
                <w:iCs w:val="false"/>
                <w:caps w:val="false"/>
                <w:color w:val="12224A"/>
                <w:sz w:val="19"/>
                <w:szCs w:val="19"/>
              </w:rPr>
              <w:t xml:space="preserve">Naturaleza del acto u operación</w:t>
            </w:r>
          </w:p>
        </w:tc>
        <w:tc>
          <w:tcPr>
            <w:tcW w:type="dxa" w:w="576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r>
      <w:tr>
        <w:trPr>
          <w:cantSplit/>
          <w:trHeight w:val="440" w:hRule="atLeast"/>
        </w:trPr>
        <w:tc>
          <w:tcPr>
            <w:tcW w:type="dxa" w:w="3600"/>
            <w:shd w:fill="F4F6FA" w:color="auto" w:val="clear"/>
            <w:tcMar>
              <w:top w:type="dxa" w:w="90"/>
              <w:left w:type="dxa" w:w="130"/>
              <w:bottom w:type="dxa" w:w="90"/>
              <w:right w:type="dxa" w:w="130"/>
            </w:tcMar>
            <w:vAlign w:val="center"/>
          </w:tcPr>
          <w:p>
            <w:pPr>
              <w:keepNext w:val="false"/>
              <w:spacing w:after="0" w:line="240"/>
            </w:pPr>
            <w:r>
              <w:rPr>
                <w:rFonts w:ascii="Arial" w:cs="Arial" w:eastAsia="Arial" w:hAnsi="Arial"/>
                <w:b/>
                <w:bCs/>
                <w:i w:val="false"/>
                <w:iCs w:val="false"/>
                <w:caps w:val="false"/>
                <w:color w:val="12224A"/>
                <w:sz w:val="19"/>
                <w:szCs w:val="19"/>
              </w:rPr>
              <w:t xml:space="preserve">Monto, moneda y fecha</w:t>
            </w:r>
          </w:p>
        </w:tc>
        <w:tc>
          <w:tcPr>
            <w:tcW w:type="dxa" w:w="576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r>
      <w:tr>
        <w:trPr>
          <w:cantSplit/>
          <w:trHeight w:val="620" w:hRule="atLeast"/>
        </w:trPr>
        <w:tc>
          <w:tcPr>
            <w:tcW w:type="dxa" w:w="3600"/>
            <w:shd w:fill="F4F6FA" w:color="auto" w:val="clear"/>
            <w:tcMar>
              <w:top w:type="dxa" w:w="90"/>
              <w:left w:type="dxa" w:w="130"/>
              <w:bottom w:type="dxa" w:w="90"/>
              <w:right w:type="dxa" w:w="130"/>
            </w:tcMar>
            <w:vAlign w:val="center"/>
          </w:tcPr>
          <w:p>
            <w:pPr>
              <w:keepNext w:val="false"/>
              <w:spacing w:after="0" w:line="240"/>
            </w:pPr>
            <w:r>
              <w:rPr>
                <w:rFonts w:ascii="Arial" w:cs="Arial" w:eastAsia="Arial" w:hAnsi="Arial"/>
                <w:b/>
                <w:bCs/>
                <w:i w:val="false"/>
                <w:iCs w:val="false"/>
                <w:caps w:val="false"/>
                <w:color w:val="12224A"/>
                <w:sz w:val="19"/>
                <w:szCs w:val="19"/>
              </w:rPr>
              <w:t xml:space="preserve">¿La constancia se levanta previa o posteriormente al acto u operación?</w:t>
            </w:r>
          </w:p>
          <w:p>
            <w:pPr>
              <w:keepNext w:val="false"/>
              <w:spacing w:after="0" w:before="20" w:line="230"/>
            </w:pPr>
            <w:r>
              <w:rPr>
                <w:rFonts w:ascii="Arial" w:cs="Arial" w:eastAsia="Arial" w:hAnsi="Arial"/>
                <w:b w:val="false"/>
                <w:bCs w:val="false"/>
                <w:i/>
                <w:iCs/>
                <w:caps w:val="false"/>
                <w:color w:val="6E7480"/>
                <w:sz w:val="16"/>
                <w:szCs w:val="16"/>
              </w:rPr>
              <w:t xml:space="preserve">RCG 23 Ter 5 admite ambos momentos</w:t>
            </w:r>
          </w:p>
        </w:tc>
        <w:tc>
          <w:tcPr>
            <w:tcW w:type="dxa" w:w="576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r>
    </w:tbl>
    <w:p>
      <w:pPr>
        <w:keepNext/>
        <w:pBdr>
          <w:bottom w:val="single" w:color="F2A541" w:sz="10" w:space="4"/>
        </w:pBdr>
        <w:spacing w:after="40" w:before="260"/>
      </w:pPr>
      <w:r>
        <w:rPr>
          <w:rFonts w:ascii="Arial" w:cs="Arial" w:eastAsia="Arial" w:hAnsi="Arial"/>
          <w:b/>
          <w:bCs/>
          <w:i w:val="false"/>
          <w:iCs w:val="false"/>
          <w:caps w:val="false"/>
          <w:color w:val="12224A"/>
          <w:sz w:val="24"/>
          <w:szCs w:val="24"/>
        </w:rPr>
        <w:t xml:space="preserve">4 · Debida diligencia reforzada aplicada</w:t>
      </w:r>
    </w:p>
    <w:p>
      <w:pPr>
        <w:spacing w:after="70"/>
      </w:pPr>
      <w:r>
        <w:rPr>
          <w:rFonts w:ascii="Arial" w:cs="Arial" w:eastAsia="Arial" w:hAnsi="Arial"/>
          <w:b w:val="false"/>
          <w:bCs w:val="false"/>
          <w:i w:val="false"/>
          <w:iCs w:val="false"/>
          <w:caps w:val="false"/>
          <w:color w:val="1A1A1A"/>
          <w:sz w:val="20"/>
          <w:szCs w:val="20"/>
        </w:rPr>
        <w:t xml:space="preserve"/>
      </w:r>
    </w:p>
    <w:tbl>
      <w:tblPr>
        <w:tblW w:type="dxa" w:w="9360"/>
        <w:tblBorders>
          <w:top w:val="single" w:color="C9CEDA" w:sz="4"/>
          <w:left w:val="single" w:color="C9CEDA" w:sz="4"/>
          <w:bottom w:val="single" w:color="C9CEDA" w:sz="4"/>
          <w:right w:val="single" w:color="C9CEDA" w:sz="4"/>
          <w:insideH w:val="single" w:color="C9CEDA" w:sz="4"/>
          <w:insideV w:val="single" w:color="C9CEDA" w:sz="4"/>
        </w:tblBorders>
      </w:tblPr>
      <w:tblGrid>
        <w:gridCol w:w="6360"/>
        <w:gridCol w:w="3000"/>
      </w:tblGrid>
      <w:tr>
        <w:trPr>
          <w:cantSplit/>
          <w:tblHeader/>
          <w:trHeight w:val="340" w:hRule="atLeast"/>
        </w:trPr>
        <w:tc>
          <w:tcPr>
            <w:tcW w:type="dxa" w:w="6360"/>
            <w:shd w:fill="12224A" w:color="auto" w:val="clear"/>
            <w:tcMar>
              <w:top w:type="dxa" w:w="90"/>
              <w:left w:type="dxa" w:w="130"/>
              <w:bottom w:type="dxa" w:w="90"/>
              <w:right w:type="dxa" w:w="130"/>
            </w:tcMar>
            <w:vAlign w:val="center"/>
          </w:tcPr>
          <w:p>
            <w:pPr>
              <w:spacing w:after="0"/>
            </w:pPr>
            <w:r>
              <w:rPr>
                <w:rFonts w:ascii="Arial" w:cs="Arial" w:eastAsia="Arial" w:hAnsi="Arial"/>
                <w:b/>
                <w:bCs/>
                <w:i w:val="false"/>
                <w:iCs w:val="false"/>
                <w:caps w:val="false"/>
                <w:color w:val="FFFFFF"/>
                <w:sz w:val="18"/>
                <w:szCs w:val="18"/>
              </w:rPr>
              <w:t xml:space="preserve">Medidas aplicadas antes de firmar la constancia</w:t>
            </w:r>
          </w:p>
        </w:tc>
        <w:tc>
          <w:tcPr>
            <w:tcW w:type="dxa" w:w="3000"/>
            <w:shd w:fill="12224A" w:color="auto" w:val="clear"/>
            <w:tcMar>
              <w:top w:type="dxa" w:w="90"/>
              <w:left w:type="dxa" w:w="130"/>
              <w:bottom w:type="dxa" w:w="90"/>
              <w:right w:type="dxa" w:w="130"/>
            </w:tcMar>
            <w:vAlign w:val="center"/>
          </w:tcPr>
          <w:p>
            <w:pPr>
              <w:spacing w:after="0"/>
            </w:pPr>
            <w:r>
              <w:rPr>
                <w:rFonts w:ascii="Arial" w:cs="Arial" w:eastAsia="Arial" w:hAnsi="Arial"/>
                <w:b/>
                <w:bCs/>
                <w:i w:val="false"/>
                <w:iCs w:val="false"/>
                <w:caps w:val="false"/>
                <w:color w:val="FFFFFF"/>
                <w:sz w:val="18"/>
                <w:szCs w:val="18"/>
              </w:rPr>
              <w:t xml:space="preserve">Evidencia · folio, archivo o ubicación</w:t>
            </w:r>
          </w:p>
        </w:tc>
      </w:tr>
      <w:tr>
        <w:trPr>
          <w:cantSplit/>
          <w:trHeight w:val="430" w:hRule="atLeast"/>
        </w:trPr>
        <w:tc>
          <w:tcPr>
            <w:tcW w:type="dxa" w:w="6360"/>
            <w:tcMar>
              <w:top w:type="dxa" w:w="90"/>
              <w:left w:type="dxa" w:w="130"/>
              <w:bottom w:type="dxa" w:w="90"/>
              <w:right w:type="dxa" w:w="130"/>
            </w:tcMar>
            <w:vAlign w:val="center"/>
          </w:tcPr>
          <w:p>
            <w:pPr>
              <w:spacing w:after="0" w:before="0" w:line="264"/>
              <w:ind w:left="170" w:hanging="170"/>
            </w:pPr>
            <w:r>
              <w:rPr>
                <w:rFonts w:ascii="Arial" w:cs="Arial" w:eastAsia="Arial" w:hAnsi="Arial"/>
                <w:b/>
                <w:bCs/>
                <w:i w:val="false"/>
                <w:iCs w:val="false"/>
                <w:caps w:val="false"/>
                <w:color w:val="12224A"/>
                <w:sz w:val="22"/>
                <w:szCs w:val="22"/>
              </w:rPr>
              <w:t xml:space="preserve">☐ </w:t>
            </w:r>
            <w:r>
              <w:rPr>
                <w:rFonts w:ascii="Arial" w:cs="Arial" w:eastAsia="Arial" w:hAnsi="Arial"/>
                <w:b w:val="false"/>
                <w:bCs w:val="false"/>
                <w:i w:val="false"/>
                <w:iCs w:val="false"/>
                <w:caps w:val="false"/>
                <w:color w:val="1A1A1A"/>
                <w:sz w:val="19"/>
                <w:szCs w:val="19"/>
              </w:rPr>
              <w:t xml:space="preserve">Mayor información sobre la actividad preponderante del Cliente o Usuaria (RCG 23 Ter 3).</w:t>
            </w:r>
          </w:p>
        </w:tc>
        <w:tc>
          <w:tcPr>
            <w:tcW w:type="dxa" w:w="300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r>
      <w:tr>
        <w:trPr>
          <w:cantSplit/>
          <w:trHeight w:val="430" w:hRule="atLeast"/>
        </w:trPr>
        <w:tc>
          <w:tcPr>
            <w:tcW w:type="dxa" w:w="6360"/>
            <w:tcMar>
              <w:top w:type="dxa" w:w="90"/>
              <w:left w:type="dxa" w:w="130"/>
              <w:bottom w:type="dxa" w:w="90"/>
              <w:right w:type="dxa" w:w="130"/>
            </w:tcMar>
            <w:vAlign w:val="center"/>
          </w:tcPr>
          <w:p>
            <w:pPr>
              <w:spacing w:after="0" w:before="0" w:line="264"/>
              <w:ind w:left="170" w:hanging="170"/>
            </w:pPr>
            <w:r>
              <w:rPr>
                <w:rFonts w:ascii="Arial" w:cs="Arial" w:eastAsia="Arial" w:hAnsi="Arial"/>
                <w:b/>
                <w:bCs/>
                <w:i w:val="false"/>
                <w:iCs w:val="false"/>
                <w:caps w:val="false"/>
                <w:color w:val="12224A"/>
                <w:sz w:val="22"/>
                <w:szCs w:val="22"/>
              </w:rPr>
              <w:t xml:space="preserve">☐ </w:t>
            </w:r>
            <w:r>
              <w:rPr>
                <w:rFonts w:ascii="Arial" w:cs="Arial" w:eastAsia="Arial" w:hAnsi="Arial"/>
                <w:b w:val="false"/>
                <w:bCs w:val="false"/>
                <w:i w:val="false"/>
                <w:iCs w:val="false"/>
                <w:caps w:val="false"/>
                <w:color w:val="1A1A1A"/>
                <w:sz w:val="19"/>
                <w:szCs w:val="19"/>
              </w:rPr>
              <w:t xml:space="preserve">Revisión y monitoreo más estricto del comportamiento transaccional (RCG 23 Ter 3).</w:t>
            </w:r>
          </w:p>
        </w:tc>
        <w:tc>
          <w:tcPr>
            <w:tcW w:type="dxa" w:w="300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r>
      <w:tr>
        <w:trPr>
          <w:cantSplit/>
          <w:trHeight w:val="430" w:hRule="atLeast"/>
        </w:trPr>
        <w:tc>
          <w:tcPr>
            <w:tcW w:type="dxa" w:w="6360"/>
            <w:tcMar>
              <w:top w:type="dxa" w:w="90"/>
              <w:left w:type="dxa" w:w="130"/>
              <w:bottom w:type="dxa" w:w="90"/>
              <w:right w:type="dxa" w:w="130"/>
            </w:tcMar>
            <w:vAlign w:val="center"/>
          </w:tcPr>
          <w:p>
            <w:pPr>
              <w:spacing w:after="0" w:before="0" w:line="264"/>
              <w:ind w:left="170" w:hanging="170"/>
            </w:pPr>
            <w:r>
              <w:rPr>
                <w:rFonts w:ascii="Arial" w:cs="Arial" w:eastAsia="Arial" w:hAnsi="Arial"/>
                <w:b/>
                <w:bCs/>
                <w:i w:val="false"/>
                <w:iCs w:val="false"/>
                <w:caps w:val="false"/>
                <w:color w:val="12224A"/>
                <w:sz w:val="22"/>
                <w:szCs w:val="22"/>
              </w:rPr>
              <w:t xml:space="preserve">☐ </w:t>
            </w:r>
            <w:r>
              <w:rPr>
                <w:rFonts w:ascii="Arial" w:cs="Arial" w:eastAsia="Arial" w:hAnsi="Arial"/>
                <w:b w:val="false"/>
                <w:bCs w:val="false"/>
                <w:i w:val="false"/>
                <w:iCs w:val="false"/>
                <w:caps w:val="false"/>
                <w:color w:val="1A1A1A"/>
                <w:sz w:val="19"/>
                <w:szCs w:val="19"/>
              </w:rPr>
              <w:t xml:space="preserve">Cuestionario de identificación sobre origen y destino de los recursos, con Firma Electrónica si se levantó por medios digitales o electrónicos (RCG 23 Ter 3).</w:t>
            </w:r>
          </w:p>
        </w:tc>
        <w:tc>
          <w:tcPr>
            <w:tcW w:type="dxa" w:w="300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r>
      <w:tr>
        <w:trPr>
          <w:cantSplit/>
          <w:trHeight w:val="430" w:hRule="atLeast"/>
        </w:trPr>
        <w:tc>
          <w:tcPr>
            <w:tcW w:type="dxa" w:w="6360"/>
            <w:tcMar>
              <w:top w:type="dxa" w:w="90"/>
              <w:left w:type="dxa" w:w="130"/>
              <w:bottom w:type="dxa" w:w="90"/>
              <w:right w:type="dxa" w:w="130"/>
            </w:tcMar>
            <w:vAlign w:val="center"/>
          </w:tcPr>
          <w:p>
            <w:pPr>
              <w:spacing w:after="0" w:before="0" w:line="264"/>
              <w:ind w:left="170" w:hanging="170"/>
            </w:pPr>
            <w:r>
              <w:rPr>
                <w:rFonts w:ascii="Arial" w:cs="Arial" w:eastAsia="Arial" w:hAnsi="Arial"/>
                <w:b/>
                <w:bCs/>
                <w:i w:val="false"/>
                <w:iCs w:val="false"/>
                <w:caps w:val="false"/>
                <w:color w:val="12224A"/>
                <w:sz w:val="22"/>
                <w:szCs w:val="22"/>
              </w:rPr>
              <w:t xml:space="preserve">☐ </w:t>
            </w:r>
            <w:r>
              <w:rPr>
                <w:rFonts w:ascii="Arial" w:cs="Arial" w:eastAsia="Arial" w:hAnsi="Arial"/>
                <w:b w:val="false"/>
                <w:bCs w:val="false"/>
                <w:i w:val="false"/>
                <w:iCs w:val="false"/>
                <w:caps w:val="false"/>
                <w:color w:val="1A1A1A"/>
                <w:sz w:val="19"/>
                <w:szCs w:val="19"/>
              </w:rPr>
              <w:t xml:space="preserve">Cliente persona física: medidas reforzadas de origen y destino de los recursos, y datos del cónyuge, dependientes económicos y sociedades o asociaciones con vínculos patrimoniales (RCG 23 Ter 4, fr. I).</w:t>
            </w:r>
          </w:p>
        </w:tc>
        <w:tc>
          <w:tcPr>
            <w:tcW w:type="dxa" w:w="300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r>
      <w:tr>
        <w:trPr>
          <w:cantSplit/>
          <w:trHeight w:val="430" w:hRule="atLeast"/>
        </w:trPr>
        <w:tc>
          <w:tcPr>
            <w:tcW w:type="dxa" w:w="6360"/>
            <w:tcMar>
              <w:top w:type="dxa" w:w="90"/>
              <w:left w:type="dxa" w:w="130"/>
              <w:bottom w:type="dxa" w:w="90"/>
              <w:right w:type="dxa" w:w="130"/>
            </w:tcMar>
            <w:vAlign w:val="center"/>
          </w:tcPr>
          <w:p>
            <w:pPr>
              <w:spacing w:after="0" w:before="0" w:line="264"/>
              <w:ind w:left="170" w:hanging="170"/>
            </w:pPr>
            <w:r>
              <w:rPr>
                <w:rFonts w:ascii="Arial" w:cs="Arial" w:eastAsia="Arial" w:hAnsi="Arial"/>
                <w:b/>
                <w:bCs/>
                <w:i w:val="false"/>
                <w:iCs w:val="false"/>
                <w:caps w:val="false"/>
                <w:color w:val="12224A"/>
                <w:sz w:val="22"/>
                <w:szCs w:val="22"/>
              </w:rPr>
              <w:t xml:space="preserve">☐ </w:t>
            </w:r>
            <w:r>
              <w:rPr>
                <w:rFonts w:ascii="Arial" w:cs="Arial" w:eastAsia="Arial" w:hAnsi="Arial"/>
                <w:b w:val="false"/>
                <w:bCs w:val="false"/>
                <w:i w:val="false"/>
                <w:iCs w:val="false"/>
                <w:caps w:val="false"/>
                <w:color w:val="1A1A1A"/>
                <w:sz w:val="19"/>
                <w:szCs w:val="19"/>
              </w:rPr>
              <w:t xml:space="preserve">Cliente persona moral: mayor información de principales accionistas o socios, con consulta a los registros electrónicos de la Secretaría de Economía (RCG 23 Ter 4, fr. II).</w:t>
            </w:r>
          </w:p>
        </w:tc>
        <w:tc>
          <w:tcPr>
            <w:tcW w:type="dxa" w:w="300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r>
      <w:tr>
        <w:trPr>
          <w:cantSplit/>
          <w:trHeight w:val="430" w:hRule="atLeast"/>
        </w:trPr>
        <w:tc>
          <w:tcPr>
            <w:tcW w:type="dxa" w:w="6360"/>
            <w:tcMar>
              <w:top w:type="dxa" w:w="90"/>
              <w:left w:type="dxa" w:w="130"/>
              <w:bottom w:type="dxa" w:w="90"/>
              <w:right w:type="dxa" w:w="130"/>
            </w:tcMar>
            <w:vAlign w:val="center"/>
          </w:tcPr>
          <w:p>
            <w:pPr>
              <w:spacing w:after="0" w:before="0" w:line="264"/>
              <w:ind w:left="170" w:hanging="170"/>
            </w:pPr>
            <w:r>
              <w:rPr>
                <w:rFonts w:ascii="Arial" w:cs="Arial" w:eastAsia="Arial" w:hAnsi="Arial"/>
                <w:b/>
                <w:bCs/>
                <w:i w:val="false"/>
                <w:iCs w:val="false"/>
                <w:caps w:val="false"/>
                <w:color w:val="12224A"/>
                <w:sz w:val="22"/>
                <w:szCs w:val="22"/>
              </w:rPr>
              <w:t xml:space="preserve">☐ </w:t>
            </w:r>
            <w:r>
              <w:rPr>
                <w:rFonts w:ascii="Arial" w:cs="Arial" w:eastAsia="Arial" w:hAnsi="Arial"/>
                <w:b w:val="false"/>
                <w:bCs w:val="false"/>
                <w:i w:val="false"/>
                <w:iCs w:val="false"/>
                <w:caps w:val="false"/>
                <w:color w:val="1A1A1A"/>
                <w:sz w:val="19"/>
                <w:szCs w:val="19"/>
              </w:rPr>
              <w:t xml:space="preserve">PEP extranjera: documentación del Capítulo III de las Reglas respecto de las personas físicas de la fracción I, inciso b) (RCG 23 Ter 4, fr. III).</w:t>
            </w:r>
          </w:p>
        </w:tc>
        <w:tc>
          <w:tcPr>
            <w:tcW w:type="dxa" w:w="300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r>
    </w:tbl>
    <w:p>
      <w:pPr>
        <w:keepNext/>
        <w:pBdr>
          <w:bottom w:val="single" w:color="F2A541" w:sz="10" w:space="4"/>
        </w:pBdr>
        <w:spacing w:after="40" w:before="260"/>
      </w:pPr>
      <w:r>
        <w:rPr>
          <w:rFonts w:ascii="Arial" w:cs="Arial" w:eastAsia="Arial" w:hAnsi="Arial"/>
          <w:b/>
          <w:bCs/>
          <w:i w:val="false"/>
          <w:iCs w:val="false"/>
          <w:caps w:val="false"/>
          <w:color w:val="12224A"/>
          <w:sz w:val="24"/>
          <w:szCs w:val="24"/>
        </w:rPr>
        <w:t xml:space="preserve">5 · Motivos que consideré para realizar el acto u operación</w:t>
      </w:r>
    </w:p>
    <w:p>
      <w:pPr>
        <w:spacing w:after="140" w:before="0" w:line="250"/>
        <w:jc w:val="both"/>
      </w:pPr>
      <w:r>
        <w:rPr>
          <w:rFonts w:ascii="Arial" w:cs="Arial" w:eastAsia="Arial" w:hAnsi="Arial"/>
          <w:b w:val="false"/>
          <w:bCs w:val="false"/>
          <w:i w:val="false"/>
          <w:iCs w:val="false"/>
          <w:caps w:val="false"/>
          <w:color w:val="6E7480"/>
          <w:sz w:val="19"/>
          <w:szCs w:val="19"/>
        </w:rPr>
        <w:t xml:space="preserve">Éste es el requisito del segundo párrafo del RCG 23 Ter 5. Escriba los motivos, no los enuncie: qué información tuvo a la vista, por qué el origen de los recursos resulta consistente, qué Riesgo asumió y con qué medida lo mitiga.</w:t>
      </w:r>
    </w:p>
    <w:tbl>
      <w:tblPr>
        <w:tblW w:type="dxa" w:w="9360"/>
        <w:tblBorders>
          <w:top w:val="none" w:color="FFFFFF" w:sz="0"/>
          <w:left w:val="none" w:color="FFFFFF" w:sz="0"/>
          <w:bottom w:val="single" w:color="F2A541" w:sz="4"/>
          <w:right w:val="none" w:color="FFFFFF" w:sz="0"/>
          <w:insideH w:val="single" w:color="F2A541" w:sz="4"/>
          <w:insideV w:val="none" w:color="FFFFFF" w:sz="0"/>
        </w:tblBorders>
      </w:tblPr>
      <w:tblGrid>
        <w:gridCol w:w="9360"/>
      </w:tblGrid>
      <w:tr>
        <w:trPr>
          <w:cantSplit/>
          <w:trHeight w:val="400" w:hRule="atLeast"/>
        </w:trPr>
        <w:tc>
          <w:tcPr>
            <w:tcW w:type="dxa" w:w="9360"/>
            <w:tcMar>
              <w:top w:type="dxa" w:w="0"/>
              <w:left w:type="dxa" w:w="60"/>
              <w:bottom w:type="dxa" w:w="0"/>
              <w:right w:type="dxa" w:w="60"/>
            </w:tcMar>
          </w:tcPr>
          <w:p>
            <w:pPr>
              <w:spacing w:after="0"/>
            </w:pPr>
            <w:r>
              <w:rPr>
                <w:rFonts w:ascii="Arial" w:cs="Arial" w:eastAsia="Arial" w:hAnsi="Arial"/>
                <w:b w:val="false"/>
                <w:bCs w:val="false"/>
                <w:i w:val="false"/>
                <w:iCs w:val="false"/>
                <w:caps w:val="false"/>
                <w:color w:val="1A1A1A"/>
                <w:sz w:val="20"/>
                <w:szCs w:val="20"/>
              </w:rPr>
              <w:t xml:space="preserve"/>
            </w:r>
          </w:p>
        </w:tc>
      </w:tr>
      <w:tr>
        <w:trPr>
          <w:cantSplit/>
          <w:trHeight w:val="400" w:hRule="atLeast"/>
        </w:trPr>
        <w:tc>
          <w:tcPr>
            <w:tcW w:type="dxa" w:w="9360"/>
            <w:tcMar>
              <w:top w:type="dxa" w:w="0"/>
              <w:left w:type="dxa" w:w="60"/>
              <w:bottom w:type="dxa" w:w="0"/>
              <w:right w:type="dxa" w:w="60"/>
            </w:tcMar>
          </w:tcPr>
          <w:p>
            <w:pPr>
              <w:spacing w:after="0"/>
            </w:pPr>
            <w:r>
              <w:rPr>
                <w:rFonts w:ascii="Arial" w:cs="Arial" w:eastAsia="Arial" w:hAnsi="Arial"/>
                <w:b w:val="false"/>
                <w:bCs w:val="false"/>
                <w:i w:val="false"/>
                <w:iCs w:val="false"/>
                <w:caps w:val="false"/>
                <w:color w:val="1A1A1A"/>
                <w:sz w:val="20"/>
                <w:szCs w:val="20"/>
              </w:rPr>
              <w:t xml:space="preserve"/>
            </w:r>
          </w:p>
        </w:tc>
      </w:tr>
      <w:tr>
        <w:trPr>
          <w:cantSplit/>
          <w:trHeight w:val="400" w:hRule="atLeast"/>
        </w:trPr>
        <w:tc>
          <w:tcPr>
            <w:tcW w:type="dxa" w:w="9360"/>
            <w:tcMar>
              <w:top w:type="dxa" w:w="0"/>
              <w:left w:type="dxa" w:w="60"/>
              <w:bottom w:type="dxa" w:w="0"/>
              <w:right w:type="dxa" w:w="60"/>
            </w:tcMar>
          </w:tcPr>
          <w:p>
            <w:pPr>
              <w:spacing w:after="0"/>
            </w:pPr>
            <w:r>
              <w:rPr>
                <w:rFonts w:ascii="Arial" w:cs="Arial" w:eastAsia="Arial" w:hAnsi="Arial"/>
                <w:b w:val="false"/>
                <w:bCs w:val="false"/>
                <w:i w:val="false"/>
                <w:iCs w:val="false"/>
                <w:caps w:val="false"/>
                <w:color w:val="1A1A1A"/>
                <w:sz w:val="20"/>
                <w:szCs w:val="20"/>
              </w:rPr>
              <w:t xml:space="preserve"/>
            </w:r>
          </w:p>
        </w:tc>
      </w:tr>
      <w:tr>
        <w:trPr>
          <w:cantSplit/>
          <w:trHeight w:val="400" w:hRule="atLeast"/>
        </w:trPr>
        <w:tc>
          <w:tcPr>
            <w:tcW w:type="dxa" w:w="9360"/>
            <w:tcMar>
              <w:top w:type="dxa" w:w="0"/>
              <w:left w:type="dxa" w:w="60"/>
              <w:bottom w:type="dxa" w:w="0"/>
              <w:right w:type="dxa" w:w="60"/>
            </w:tcMar>
          </w:tcPr>
          <w:p>
            <w:pPr>
              <w:spacing w:after="0"/>
            </w:pPr>
            <w:r>
              <w:rPr>
                <w:rFonts w:ascii="Arial" w:cs="Arial" w:eastAsia="Arial" w:hAnsi="Arial"/>
                <w:b w:val="false"/>
                <w:bCs w:val="false"/>
                <w:i w:val="false"/>
                <w:iCs w:val="false"/>
                <w:caps w:val="false"/>
                <w:color w:val="1A1A1A"/>
                <w:sz w:val="20"/>
                <w:szCs w:val="20"/>
              </w:rPr>
              <w:t xml:space="preserve"/>
            </w:r>
          </w:p>
        </w:tc>
      </w:tr>
      <w:tr>
        <w:trPr>
          <w:cantSplit/>
          <w:trHeight w:val="400" w:hRule="atLeast"/>
        </w:trPr>
        <w:tc>
          <w:tcPr>
            <w:tcW w:type="dxa" w:w="9360"/>
            <w:tcMar>
              <w:top w:type="dxa" w:w="0"/>
              <w:left w:type="dxa" w:w="60"/>
              <w:bottom w:type="dxa" w:w="0"/>
              <w:right w:type="dxa" w:w="60"/>
            </w:tcMar>
          </w:tcPr>
          <w:p>
            <w:pPr>
              <w:spacing w:after="0"/>
            </w:pPr>
            <w:r>
              <w:rPr>
                <w:rFonts w:ascii="Arial" w:cs="Arial" w:eastAsia="Arial" w:hAnsi="Arial"/>
                <w:b w:val="false"/>
                <w:bCs w:val="false"/>
                <w:i w:val="false"/>
                <w:iCs w:val="false"/>
                <w:caps w:val="false"/>
                <w:color w:val="1A1A1A"/>
                <w:sz w:val="20"/>
                <w:szCs w:val="20"/>
              </w:rPr>
              <w:t xml:space="preserve"/>
            </w:r>
          </w:p>
        </w:tc>
      </w:tr>
      <w:tr>
        <w:trPr>
          <w:cantSplit/>
          <w:trHeight w:val="400" w:hRule="atLeast"/>
        </w:trPr>
        <w:tc>
          <w:tcPr>
            <w:tcW w:type="dxa" w:w="9360"/>
            <w:tcMar>
              <w:top w:type="dxa" w:w="0"/>
              <w:left w:type="dxa" w:w="60"/>
              <w:bottom w:type="dxa" w:w="0"/>
              <w:right w:type="dxa" w:w="60"/>
            </w:tcMar>
          </w:tcPr>
          <w:p>
            <w:pPr>
              <w:spacing w:after="0"/>
            </w:pPr>
            <w:r>
              <w:rPr>
                <w:rFonts w:ascii="Arial" w:cs="Arial" w:eastAsia="Arial" w:hAnsi="Arial"/>
                <w:b w:val="false"/>
                <w:bCs w:val="false"/>
                <w:i w:val="false"/>
                <w:iCs w:val="false"/>
                <w:caps w:val="false"/>
                <w:color w:val="1A1A1A"/>
                <w:sz w:val="20"/>
                <w:szCs w:val="20"/>
              </w:rPr>
              <w:t xml:space="preserve"/>
            </w:r>
          </w:p>
        </w:tc>
      </w:tr>
      <w:tr>
        <w:trPr>
          <w:cantSplit/>
          <w:trHeight w:val="400" w:hRule="atLeast"/>
        </w:trPr>
        <w:tc>
          <w:tcPr>
            <w:tcW w:type="dxa" w:w="9360"/>
            <w:tcMar>
              <w:top w:type="dxa" w:w="0"/>
              <w:left w:type="dxa" w:w="60"/>
              <w:bottom w:type="dxa" w:w="0"/>
              <w:right w:type="dxa" w:w="60"/>
            </w:tcMar>
          </w:tcPr>
          <w:p>
            <w:pPr>
              <w:spacing w:after="0"/>
            </w:pPr>
            <w:r>
              <w:rPr>
                <w:rFonts w:ascii="Arial" w:cs="Arial" w:eastAsia="Arial" w:hAnsi="Arial"/>
                <w:b w:val="false"/>
                <w:bCs w:val="false"/>
                <w:i w:val="false"/>
                <w:iCs w:val="false"/>
                <w:caps w:val="false"/>
                <w:color w:val="1A1A1A"/>
                <w:sz w:val="20"/>
                <w:szCs w:val="20"/>
              </w:rPr>
              <w:t xml:space="preserve"/>
            </w:r>
          </w:p>
        </w:tc>
      </w:tr>
      <w:tr>
        <w:trPr>
          <w:cantSplit/>
          <w:trHeight w:val="400" w:hRule="atLeast"/>
        </w:trPr>
        <w:tc>
          <w:tcPr>
            <w:tcW w:type="dxa" w:w="9360"/>
            <w:tcMar>
              <w:top w:type="dxa" w:w="0"/>
              <w:left w:type="dxa" w:w="60"/>
              <w:bottom w:type="dxa" w:w="0"/>
              <w:right w:type="dxa" w:w="60"/>
            </w:tcMar>
          </w:tcPr>
          <w:p>
            <w:pPr>
              <w:spacing w:after="0"/>
            </w:pPr>
            <w:r>
              <w:rPr>
                <w:rFonts w:ascii="Arial" w:cs="Arial" w:eastAsia="Arial" w:hAnsi="Arial"/>
                <w:b w:val="false"/>
                <w:bCs w:val="false"/>
                <w:i w:val="false"/>
                <w:iCs w:val="false"/>
                <w:caps w:val="false"/>
                <w:color w:val="1A1A1A"/>
                <w:sz w:val="20"/>
                <w:szCs w:val="20"/>
              </w:rPr>
              <w:t xml:space="preserve"/>
            </w:r>
          </w:p>
        </w:tc>
      </w:tr>
      <w:tr>
        <w:trPr>
          <w:cantSplit/>
          <w:trHeight w:val="400" w:hRule="atLeast"/>
        </w:trPr>
        <w:tc>
          <w:tcPr>
            <w:tcW w:type="dxa" w:w="9360"/>
            <w:tcMar>
              <w:top w:type="dxa" w:w="0"/>
              <w:left w:type="dxa" w:w="60"/>
              <w:bottom w:type="dxa" w:w="0"/>
              <w:right w:type="dxa" w:w="60"/>
            </w:tcMar>
          </w:tcPr>
          <w:p>
            <w:pPr>
              <w:spacing w:after="0"/>
            </w:pPr>
            <w:r>
              <w:rPr>
                <w:rFonts w:ascii="Arial" w:cs="Arial" w:eastAsia="Arial" w:hAnsi="Arial"/>
                <w:b w:val="false"/>
                <w:bCs w:val="false"/>
                <w:i w:val="false"/>
                <w:iCs w:val="false"/>
                <w:caps w:val="false"/>
                <w:color w:val="1A1A1A"/>
                <w:sz w:val="20"/>
                <w:szCs w:val="20"/>
              </w:rPr>
              <w:t xml:space="preserve"/>
            </w:r>
          </w:p>
        </w:tc>
      </w:tr>
    </w:tbl>
    <w:p>
      <w:pPr>
        <w:keepNext/>
        <w:pBdr>
          <w:bottom w:val="single" w:color="F2A541" w:sz="10" w:space="4"/>
        </w:pBdr>
        <w:spacing w:after="40" w:before="260"/>
      </w:pPr>
      <w:r>
        <w:rPr>
          <w:rFonts w:ascii="Arial" w:cs="Arial" w:eastAsia="Arial" w:hAnsi="Arial"/>
          <w:b/>
          <w:bCs/>
          <w:i w:val="false"/>
          <w:iCs w:val="false"/>
          <w:caps w:val="false"/>
          <w:color w:val="12224A"/>
          <w:sz w:val="24"/>
          <w:szCs w:val="24"/>
        </w:rPr>
        <w:t xml:space="preserve">6 · Documentación en términos del Manual</w:t>
      </w:r>
    </w:p>
    <w:p>
      <w:pPr>
        <w:spacing w:after="70"/>
      </w:pPr>
      <w:r>
        <w:rPr>
          <w:rFonts w:ascii="Arial" w:cs="Arial" w:eastAsia="Arial" w:hAnsi="Arial"/>
          <w:b w:val="false"/>
          <w:bCs w:val="false"/>
          <w:i w:val="false"/>
          <w:iCs w:val="false"/>
          <w:caps w:val="false"/>
          <w:color w:val="1A1A1A"/>
          <w:sz w:val="20"/>
          <w:szCs w:val="20"/>
        </w:rPr>
        <w:t xml:space="preserve"/>
      </w:r>
    </w:p>
    <w:tbl>
      <w:tblPr>
        <w:tblW w:type="dxa" w:w="9360"/>
        <w:tblBorders>
          <w:top w:val="single" w:color="C9CEDA" w:sz="4"/>
          <w:left w:val="single" w:color="C9CEDA" w:sz="4"/>
          <w:bottom w:val="single" w:color="C9CEDA" w:sz="4"/>
          <w:right w:val="single" w:color="C9CEDA" w:sz="4"/>
          <w:insideH w:val="single" w:color="C9CEDA" w:sz="4"/>
          <w:insideV w:val="single" w:color="C9CEDA" w:sz="4"/>
        </w:tblBorders>
      </w:tblPr>
      <w:tblGrid>
        <w:gridCol w:w="3600"/>
        <w:gridCol w:w="5760"/>
      </w:tblGrid>
      <w:tr>
        <w:trPr>
          <w:cantSplit/>
          <w:trHeight w:val="620" w:hRule="atLeast"/>
        </w:trPr>
        <w:tc>
          <w:tcPr>
            <w:tcW w:type="dxa" w:w="3600"/>
            <w:shd w:fill="F4F6FA" w:color="auto" w:val="clear"/>
            <w:tcMar>
              <w:top w:type="dxa" w:w="90"/>
              <w:left w:type="dxa" w:w="130"/>
              <w:bottom w:type="dxa" w:w="90"/>
              <w:right w:type="dxa" w:w="130"/>
            </w:tcMar>
            <w:vAlign w:val="center"/>
          </w:tcPr>
          <w:p>
            <w:pPr>
              <w:keepNext w:val="false"/>
              <w:spacing w:after="0" w:line="240"/>
            </w:pPr>
            <w:r>
              <w:rPr>
                <w:rFonts w:ascii="Arial" w:cs="Arial" w:eastAsia="Arial" w:hAnsi="Arial"/>
                <w:b/>
                <w:bCs/>
                <w:i w:val="false"/>
                <w:iCs w:val="false"/>
                <w:caps w:val="false"/>
                <w:color w:val="12224A"/>
                <w:sz w:val="19"/>
                <w:szCs w:val="19"/>
              </w:rPr>
              <w:t xml:space="preserve">Numeral del Manual que rige esta constancia</w:t>
            </w:r>
          </w:p>
          <w:p>
            <w:pPr>
              <w:keepNext w:val="false"/>
              <w:spacing w:after="0" w:before="20" w:line="230"/>
            </w:pPr>
            <w:r>
              <w:rPr>
                <w:rFonts w:ascii="Arial" w:cs="Arial" w:eastAsia="Arial" w:hAnsi="Arial"/>
                <w:b w:val="false"/>
                <w:bCs w:val="false"/>
                <w:i/>
                <w:iCs/>
                <w:caps w:val="false"/>
                <w:color w:val="6E7480"/>
                <w:sz w:val="16"/>
                <w:szCs w:val="16"/>
              </w:rPr>
              <w:t xml:space="preserve">RCG 37 Bis, fracción IV</w:t>
            </w:r>
          </w:p>
        </w:tc>
        <w:tc>
          <w:tcPr>
            <w:tcW w:type="dxa" w:w="576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r>
      <w:tr>
        <w:trPr>
          <w:cantSplit/>
          <w:trHeight w:val="760" w:hRule="atLeast"/>
        </w:trPr>
        <w:tc>
          <w:tcPr>
            <w:tcW w:type="dxa" w:w="3600"/>
            <w:shd w:fill="F4F6FA" w:color="auto" w:val="clear"/>
            <w:tcMar>
              <w:top w:type="dxa" w:w="90"/>
              <w:left w:type="dxa" w:w="130"/>
              <w:bottom w:type="dxa" w:w="90"/>
              <w:right w:type="dxa" w:w="130"/>
            </w:tcMar>
            <w:vAlign w:val="center"/>
          </w:tcPr>
          <w:p>
            <w:pPr>
              <w:keepNext w:val="false"/>
              <w:spacing w:after="0" w:line="240"/>
            </w:pPr>
            <w:r>
              <w:rPr>
                <w:rFonts w:ascii="Arial" w:cs="Arial" w:eastAsia="Arial" w:hAnsi="Arial"/>
                <w:b/>
                <w:bCs/>
                <w:i w:val="false"/>
                <w:iCs w:val="false"/>
                <w:caps w:val="false"/>
                <w:color w:val="12224A"/>
                <w:sz w:val="19"/>
                <w:szCs w:val="19"/>
              </w:rPr>
              <w:t xml:space="preserve">Documentación que se anexa</w:t>
            </w:r>
          </w:p>
          <w:p>
            <w:pPr>
              <w:keepNext w:val="false"/>
              <w:spacing w:after="0" w:before="20" w:line="230"/>
            </w:pPr>
            <w:r>
              <w:rPr>
                <w:rFonts w:ascii="Arial" w:cs="Arial" w:eastAsia="Arial" w:hAnsi="Arial"/>
                <w:b w:val="false"/>
                <w:bCs w:val="false"/>
                <w:i/>
                <w:iCs/>
                <w:caps w:val="false"/>
                <w:color w:val="6E7480"/>
                <w:sz w:val="16"/>
                <w:szCs w:val="16"/>
              </w:rPr>
              <w:t xml:space="preserve">Cuestionarios, consultas, evidencia de origen de recursos</w:t>
            </w:r>
          </w:p>
        </w:tc>
        <w:tc>
          <w:tcPr>
            <w:tcW w:type="dxa" w:w="576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r>
      <w:tr>
        <w:trPr>
          <w:cantSplit/>
          <w:trHeight w:val="560" w:hRule="atLeast"/>
        </w:trPr>
        <w:tc>
          <w:tcPr>
            <w:tcW w:type="dxa" w:w="3600"/>
            <w:shd w:fill="F4F6FA" w:color="auto" w:val="clear"/>
            <w:tcMar>
              <w:top w:type="dxa" w:w="90"/>
              <w:left w:type="dxa" w:w="130"/>
              <w:bottom w:type="dxa" w:w="90"/>
              <w:right w:type="dxa" w:w="130"/>
            </w:tcMar>
            <w:vAlign w:val="center"/>
          </w:tcPr>
          <w:p>
            <w:pPr>
              <w:keepNext w:val="false"/>
              <w:spacing w:after="0" w:line="240"/>
            </w:pPr>
            <w:r>
              <w:rPr>
                <w:rFonts w:ascii="Arial" w:cs="Arial" w:eastAsia="Arial" w:hAnsi="Arial"/>
                <w:b/>
                <w:bCs/>
                <w:i w:val="false"/>
                <w:iCs w:val="false"/>
                <w:caps w:val="false"/>
                <w:color w:val="12224A"/>
                <w:sz w:val="19"/>
                <w:szCs w:val="19"/>
              </w:rPr>
              <w:t xml:space="preserve">Determinación</w:t>
            </w:r>
          </w:p>
          <w:p>
            <w:pPr>
              <w:keepNext w:val="false"/>
              <w:spacing w:after="0" w:before="20" w:line="230"/>
            </w:pPr>
            <w:r>
              <w:rPr>
                <w:rFonts w:ascii="Arial" w:cs="Arial" w:eastAsia="Arial" w:hAnsi="Arial"/>
                <w:b w:val="false"/>
                <w:bCs w:val="false"/>
                <w:i/>
                <w:iCs/>
                <w:caps w:val="false"/>
                <w:color w:val="6E7480"/>
                <w:sz w:val="16"/>
                <w:szCs w:val="16"/>
              </w:rPr>
              <w:t xml:space="preserve">Se realiza el acto u operación / no se realiza</w:t>
            </w:r>
          </w:p>
        </w:tc>
        <w:tc>
          <w:tcPr>
            <w:tcW w:type="dxa" w:w="576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r>
    </w:tbl>
    <w:p>
      <w:pPr>
        <w:keepNext/>
        <w:pBdr>
          <w:bottom w:val="single" w:color="F2A541" w:sz="10" w:space="4"/>
        </w:pBdr>
        <w:spacing w:after="40" w:before="260"/>
      </w:pPr>
      <w:r>
        <w:rPr>
          <w:rFonts w:ascii="Arial" w:cs="Arial" w:eastAsia="Arial" w:hAnsi="Arial"/>
          <w:b/>
          <w:bCs/>
          <w:i w:val="false"/>
          <w:iCs w:val="false"/>
          <w:caps w:val="false"/>
          <w:color w:val="12224A"/>
          <w:sz w:val="24"/>
          <w:szCs w:val="24"/>
        </w:rPr>
        <w:t xml:space="preserve">7 · Firma</w:t>
      </w:r>
    </w:p>
    <w:p>
      <w:pPr>
        <w:spacing w:after="70"/>
      </w:pPr>
      <w:r>
        <w:rPr>
          <w:rFonts w:ascii="Arial" w:cs="Arial" w:eastAsia="Arial" w:hAnsi="Arial"/>
          <w:b w:val="false"/>
          <w:bCs w:val="false"/>
          <w:i w:val="false"/>
          <w:iCs w:val="false"/>
          <w:caps w:val="false"/>
          <w:color w:val="1A1A1A"/>
          <w:sz w:val="20"/>
          <w:szCs w:val="20"/>
        </w:rPr>
        <w:t xml:space="preserve"/>
      </w:r>
    </w:p>
    <w:tbl>
      <w:tblPr>
        <w:tblW w:type="dxa" w:w="9360"/>
        <w:tblBorders>
          <w:top w:val="single" w:color="C9CEDA" w:sz="4"/>
          <w:left w:val="single" w:color="C9CEDA" w:sz="4"/>
          <w:bottom w:val="single" w:color="C9CEDA" w:sz="4"/>
          <w:right w:val="single" w:color="C9CEDA" w:sz="4"/>
          <w:insideH w:val="single" w:color="C9CEDA" w:sz="4"/>
          <w:insideV w:val="single" w:color="C9CEDA" w:sz="4"/>
        </w:tblBorders>
      </w:tblPr>
      <w:tblGrid>
        <w:gridCol w:w="2340"/>
        <w:gridCol w:w="2340"/>
        <w:gridCol w:w="2340"/>
        <w:gridCol w:w="2340"/>
      </w:tblGrid>
      <w:tr>
        <w:trPr>
          <w:cantSplit/>
          <w:trHeight w:val="440" w:hRule="atLeast"/>
        </w:trPr>
        <w:tc>
          <w:tcPr>
            <w:tcW w:type="dxa" w:w="2340"/>
            <w:shd w:fill="F4F6FA" w:color="auto" w:val="clear"/>
            <w:tcMar>
              <w:top w:type="dxa" w:w="90"/>
              <w:left w:type="dxa" w:w="130"/>
              <w:bottom w:type="dxa" w:w="90"/>
              <w:right w:type="dxa" w:w="130"/>
            </w:tcMar>
            <w:vAlign w:val="center"/>
          </w:tcPr>
          <w:p>
            <w:pPr>
              <w:keepNext w:val="false"/>
              <w:spacing w:after="0" w:line="240"/>
            </w:pPr>
            <w:r>
              <w:rPr>
                <w:rFonts w:ascii="Arial" w:cs="Arial" w:eastAsia="Arial" w:hAnsi="Arial"/>
                <w:b/>
                <w:bCs/>
                <w:i w:val="false"/>
                <w:iCs w:val="false"/>
                <w:caps w:val="false"/>
                <w:color w:val="12224A"/>
                <w:sz w:val="19"/>
                <w:szCs w:val="19"/>
              </w:rPr>
              <w:t xml:space="preserve">Fecha</w:t>
            </w:r>
          </w:p>
        </w:tc>
        <w:tc>
          <w:tcPr>
            <w:tcW w:type="dxa" w:w="234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c>
          <w:tcPr>
            <w:tcW w:type="dxa" w:w="2340"/>
            <w:shd w:fill="F4F6FA" w:color="auto" w:val="clear"/>
            <w:tcMar>
              <w:top w:type="dxa" w:w="90"/>
              <w:left w:type="dxa" w:w="130"/>
              <w:bottom w:type="dxa" w:w="90"/>
              <w:right w:type="dxa" w:w="130"/>
            </w:tcMar>
            <w:vAlign w:val="center"/>
          </w:tcPr>
          <w:p>
            <w:pPr>
              <w:keepNext w:val="false"/>
              <w:spacing w:after="0" w:line="240"/>
            </w:pPr>
            <w:r>
              <w:rPr>
                <w:rFonts w:ascii="Arial" w:cs="Arial" w:eastAsia="Arial" w:hAnsi="Arial"/>
                <w:b/>
                <w:bCs/>
                <w:i w:val="false"/>
                <w:iCs w:val="false"/>
                <w:caps w:val="false"/>
                <w:color w:val="12224A"/>
                <w:sz w:val="19"/>
                <w:szCs w:val="19"/>
              </w:rPr>
              <w:t xml:space="preserve">Lugar</w:t>
            </w:r>
          </w:p>
        </w:tc>
        <w:tc>
          <w:tcPr>
            <w:tcW w:type="dxa" w:w="2340"/>
            <w:shd w:fill="FDF0DC" w:color="auto" w:val="clear"/>
            <w:tcMar>
              <w:top w:type="dxa" w:w="90"/>
              <w:left w:type="dxa" w:w="130"/>
              <w:bottom w:type="dxa" w:w="90"/>
              <w:right w:type="dxa" w:w="130"/>
            </w:tcMar>
            <w:vAlign w:val="center"/>
          </w:tcPr>
          <w:p>
            <w:pPr>
              <w:keepNext w:val="false"/>
              <w:spacing w:after="0"/>
            </w:pPr>
            <w:r>
              <w:rPr>
                <w:rFonts w:ascii="Arial" w:cs="Arial" w:eastAsia="Arial" w:hAnsi="Arial"/>
                <w:b w:val="false"/>
                <w:bCs w:val="false"/>
                <w:i w:val="false"/>
                <w:iCs w:val="false"/>
                <w:caps w:val="false"/>
                <w:color w:val="1A1A1A"/>
                <w:sz w:val="20"/>
                <w:szCs w:val="20"/>
              </w:rPr>
              <w:t xml:space="preserve"/>
            </w:r>
          </w:p>
        </w:tc>
      </w:tr>
    </w:tbl>
    <w:p>
      <w:pPr>
        <w:keepNext/>
        <w:pBdr>
          <w:top w:val="single" w:color="1A1A1A" w:sz="6" w:space="4"/>
        </w:pBdr>
        <w:spacing w:after="40" w:before="640"/>
        <w:jc w:val="center"/>
      </w:pPr>
      <w:r>
        <w:rPr>
          <w:rFonts w:ascii="Arial" w:cs="Arial" w:eastAsia="Arial" w:hAnsi="Arial"/>
          <w:b w:val="false"/>
          <w:bCs w:val="false"/>
          <w:i w:val="false"/>
          <w:iCs w:val="false"/>
          <w:caps w:val="false"/>
          <w:color w:val="1A1A1A"/>
          <w:sz w:val="20"/>
          <w:szCs w:val="20"/>
        </w:rPr>
        <w:t xml:space="preserve"/>
      </w:r>
    </w:p>
    <w:p>
      <w:pPr>
        <w:spacing w:after="0"/>
        <w:jc w:val="center"/>
      </w:pPr>
      <w:r>
        <w:rPr>
          <w:rFonts w:ascii="Arial" w:cs="Arial" w:eastAsia="Arial" w:hAnsi="Arial"/>
          <w:b w:val="false"/>
          <w:bCs w:val="false"/>
          <w:i w:val="false"/>
          <w:iCs w:val="false"/>
          <w:caps w:val="false"/>
          <w:color w:val="6E7480"/>
          <w:sz w:val="18"/>
          <w:szCs w:val="18"/>
        </w:rPr>
        <w:t xml:space="preserve">Nombre y firma de la persona física que realiza la Actividad Vulnerable</w:t>
      </w:r>
    </w:p>
    <w:p>
      <w:pPr>
        <w:pageBreakBefore/>
        <w:spacing w:after="0" w:before="0" w:line="20"/>
      </w:pPr>
      <w:r>
        <w:rPr>
          <w:rFonts w:ascii="Arial" w:cs="Arial" w:eastAsia="Arial" w:hAnsi="Arial"/>
          <w:b w:val="false"/>
          <w:bCs w:val="false"/>
          <w:i w:val="false"/>
          <w:iCs w:val="false"/>
          <w:caps w:val="false"/>
          <w:color w:val="1A1A1A"/>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2224A" w:color="auto" w:val="clear"/>
            <w:tcMar>
              <w:top w:type="dxa" w:w="90"/>
              <w:left w:type="dxa" w:w="130"/>
              <w:bottom w:type="dxa" w:w="90"/>
              <w:right w:type="dxa" w:w="130"/>
            </w:tcMar>
            <w:vAlign w:val="center"/>
          </w:tcPr>
          <w:p>
            <w:pPr>
              <w:spacing w:after="40"/>
            </w:pPr>
            <w:r>
              <w:rPr>
                <w:rFonts w:ascii="Arial" w:cs="Arial" w:eastAsia="Arial" w:hAnsi="Arial"/>
                <w:b/>
                <w:bCs/>
                <w:i w:val="false"/>
                <w:iCs w:val="false"/>
                <w:caps/>
                <w:color w:val="F2A541"/>
                <w:sz w:val="17"/>
                <w:szCs w:val="17"/>
              </w:rPr>
              <w:t xml:space="preserve">Anexo</w:t>
            </w:r>
          </w:p>
          <w:p>
            <w:pPr>
              <w:spacing w:after="60"/>
            </w:pPr>
            <w:r>
              <w:rPr>
                <w:rFonts w:ascii="Arial" w:cs="Arial" w:eastAsia="Arial" w:hAnsi="Arial"/>
                <w:b/>
                <w:bCs/>
                <w:i w:val="false"/>
                <w:iCs w:val="false"/>
                <w:caps w:val="false"/>
                <w:color w:val="FFFFFF"/>
                <w:sz w:val="25"/>
                <w:szCs w:val="25"/>
              </w:rPr>
              <w:t xml:space="preserve">Dónde se guarda y por cuánto tiempo</w:t>
            </w:r>
          </w:p>
          <w:p>
            <w:pPr>
              <w:spacing w:after="0"/>
            </w:pPr>
            <w:r>
              <w:rPr>
                <w:rFonts w:ascii="Arial" w:cs="Arial" w:eastAsia="Arial" w:hAnsi="Arial"/>
                <w:b w:val="false"/>
                <w:bCs w:val="false"/>
                <w:i w:val="false"/>
                <w:iCs w:val="false"/>
                <w:caps w:val="false"/>
                <w:color w:val="D9DEEC"/>
                <w:sz w:val="18"/>
                <w:szCs w:val="18"/>
              </w:rPr>
              <w:t xml:space="preserve">Aplica a los dos formatos. El documento firmado forma parte del soporte de la Actividad Vulnerable.</w:t>
            </w:r>
          </w:p>
        </w:tc>
      </w:tr>
    </w:tbl>
    <w:p>
      <w:pPr>
        <w:spacing w:after="180"/>
      </w:pPr>
      <w:r>
        <w:rPr>
          <w:rFonts w:ascii="Arial" w:cs="Arial" w:eastAsia="Arial" w:hAnsi="Arial"/>
          <w:b w:val="false"/>
          <w:bCs w:val="false"/>
          <w:i w:val="false"/>
          <w:iCs w:val="false"/>
          <w:caps w:val="false"/>
          <w:color w:val="1A1A1A"/>
          <w:sz w:val="20"/>
          <w:szCs w:val="20"/>
        </w:rPr>
        <w:t xml:space="preserve"/>
      </w:r>
    </w:p>
    <w:p>
      <w:pPr>
        <w:spacing w:after="200" w:before="0" w:line="250"/>
        <w:jc w:val="both"/>
      </w:pPr>
      <w:r>
        <w:rPr>
          <w:rFonts w:ascii="Arial" w:cs="Arial" w:eastAsia="Arial" w:hAnsi="Arial"/>
          <w:b w:val="false"/>
          <w:bCs w:val="false"/>
          <w:i w:val="false"/>
          <w:iCs w:val="false"/>
          <w:caps w:val="false"/>
          <w:color w:val="1A1A1A"/>
          <w:sz w:val="20"/>
          <w:szCs w:val="20"/>
        </w:rPr>
        <w:t xml:space="preserve">El formato llenado y firmado no es un papel administrativo interno: acredita el cumplimiento de una obligación y por eso integra la documentación que sirve de soporte a la Actividad Vulnerable. Se conserva con las mismas reglas que el expediente.</w:t>
      </w:r>
    </w:p>
    <w:tbl>
      <w:tblPr>
        <w:tblW w:type="dxa" w:w="9360"/>
        <w:tblBorders>
          <w:top w:val="single" w:color="C9CEDA" w:sz="4"/>
          <w:left w:val="single" w:color="C9CEDA" w:sz="4"/>
          <w:bottom w:val="single" w:color="C9CEDA" w:sz="4"/>
          <w:right w:val="single" w:color="C9CEDA" w:sz="4"/>
          <w:insideH w:val="single" w:color="C9CEDA" w:sz="4"/>
          <w:insideV w:val="single" w:color="C9CEDA" w:sz="4"/>
        </w:tblBorders>
      </w:tblPr>
      <w:tblGrid>
        <w:gridCol w:w="2500"/>
        <w:gridCol w:w="4360"/>
        <w:gridCol w:w="2500"/>
      </w:tblGrid>
      <w:tr>
        <w:trPr>
          <w:cantSplit/>
          <w:tblHeader/>
          <w:trHeight w:val="360" w:hRule="atLeast"/>
        </w:trPr>
        <w:tc>
          <w:tcPr>
            <w:tcW w:type="dxa" w:w="2500"/>
            <w:shd w:fill="12224A" w:color="auto" w:val="clear"/>
            <w:tcMar>
              <w:top w:type="dxa" w:w="90"/>
              <w:left w:type="dxa" w:w="130"/>
              <w:bottom w:type="dxa" w:w="90"/>
              <w:right w:type="dxa" w:w="130"/>
            </w:tcMar>
            <w:vAlign w:val="center"/>
          </w:tcPr>
          <w:p>
            <w:pPr>
              <w:spacing w:after="0"/>
            </w:pPr>
            <w:r>
              <w:rPr>
                <w:rFonts w:ascii="Arial" w:cs="Arial" w:eastAsia="Arial" w:hAnsi="Arial"/>
                <w:b/>
                <w:bCs/>
                <w:i w:val="false"/>
                <w:iCs w:val="false"/>
                <w:caps w:val="false"/>
                <w:color w:val="FFFFFF"/>
                <w:sz w:val="18"/>
                <w:szCs w:val="18"/>
              </w:rPr>
              <w:t xml:space="preserve">Qué</w:t>
            </w:r>
          </w:p>
        </w:tc>
        <w:tc>
          <w:tcPr>
            <w:tcW w:type="dxa" w:w="4360"/>
            <w:shd w:fill="12224A" w:color="auto" w:val="clear"/>
            <w:tcMar>
              <w:top w:type="dxa" w:w="90"/>
              <w:left w:type="dxa" w:w="130"/>
              <w:bottom w:type="dxa" w:w="90"/>
              <w:right w:type="dxa" w:w="130"/>
            </w:tcMar>
            <w:vAlign w:val="center"/>
          </w:tcPr>
          <w:p>
            <w:pPr>
              <w:spacing w:after="0"/>
            </w:pPr>
            <w:r>
              <w:rPr>
                <w:rFonts w:ascii="Arial" w:cs="Arial" w:eastAsia="Arial" w:hAnsi="Arial"/>
                <w:b/>
                <w:bCs/>
                <w:i w:val="false"/>
                <w:iCs w:val="false"/>
                <w:caps w:val="false"/>
                <w:color w:val="FFFFFF"/>
                <w:sz w:val="18"/>
                <w:szCs w:val="18"/>
              </w:rPr>
              <w:t xml:space="preserve">Regla</w:t>
            </w:r>
          </w:p>
        </w:tc>
        <w:tc>
          <w:tcPr>
            <w:tcW w:type="dxa" w:w="2500"/>
            <w:shd w:fill="12224A" w:color="auto" w:val="clear"/>
            <w:tcMar>
              <w:top w:type="dxa" w:w="90"/>
              <w:left w:type="dxa" w:w="130"/>
              <w:bottom w:type="dxa" w:w="90"/>
              <w:right w:type="dxa" w:w="130"/>
            </w:tcMar>
            <w:vAlign w:val="center"/>
          </w:tcPr>
          <w:p>
            <w:pPr>
              <w:spacing w:after="0"/>
            </w:pPr>
            <w:r>
              <w:rPr>
                <w:rFonts w:ascii="Arial" w:cs="Arial" w:eastAsia="Arial" w:hAnsi="Arial"/>
                <w:b/>
                <w:bCs/>
                <w:i w:val="false"/>
                <w:iCs w:val="false"/>
                <w:caps w:val="false"/>
                <w:color w:val="FFFFFF"/>
                <w:sz w:val="18"/>
                <w:szCs w:val="18"/>
              </w:rPr>
              <w:t xml:space="preserve">Fundamento</w:t>
            </w:r>
          </w:p>
        </w:tc>
      </w:tr>
      <w:tr>
        <w:trPr>
          <w:cantSplit/>
        </w:trPr>
        <w:tc>
          <w:tcPr>
            <w:tcW w:type="dxa" w:w="2500"/>
            <w:shd w:fill="F4F6FA" w:color="auto" w:val="clear"/>
            <w:tcMar>
              <w:top w:type="dxa" w:w="90"/>
              <w:left w:type="dxa" w:w="130"/>
              <w:bottom w:type="dxa" w:w="90"/>
              <w:right w:type="dxa" w:w="130"/>
            </w:tcMar>
            <w:vAlign w:val="top"/>
          </w:tcPr>
          <w:p>
            <w:pPr>
              <w:spacing w:after="0" w:line="250"/>
            </w:pPr>
            <w:r>
              <w:rPr>
                <w:rFonts w:ascii="Arial" w:cs="Arial" w:eastAsia="Arial" w:hAnsi="Arial"/>
                <w:b/>
                <w:bCs/>
                <w:i w:val="false"/>
                <w:iCs w:val="false"/>
                <w:caps w:val="false"/>
                <w:color w:val="12224A"/>
                <w:sz w:val="19"/>
                <w:szCs w:val="19"/>
              </w:rPr>
              <w:t xml:space="preserve">Dónde</w:t>
            </w:r>
          </w:p>
        </w:tc>
        <w:tc>
          <w:tcPr>
            <w:tcW w:type="dxa" w:w="4360"/>
            <w:tcMar>
              <w:top w:type="dxa" w:w="90"/>
              <w:left w:type="dxa" w:w="130"/>
              <w:bottom w:type="dxa" w:w="90"/>
              <w:right w:type="dxa" w:w="130"/>
            </w:tcMar>
            <w:vAlign w:val="top"/>
          </w:tcPr>
          <w:p>
            <w:pPr>
              <w:spacing w:after="0" w:line="250"/>
              <w:jc w:val="both"/>
            </w:pPr>
            <w:r>
              <w:rPr>
                <w:rFonts w:ascii="Arial" w:cs="Arial" w:eastAsia="Arial" w:hAnsi="Arial"/>
                <w:b w:val="false"/>
                <w:bCs w:val="false"/>
                <w:i w:val="false"/>
                <w:iCs w:val="false"/>
                <w:caps w:val="false"/>
                <w:color w:val="1A1A1A"/>
                <w:sz w:val="19"/>
                <w:szCs w:val="19"/>
              </w:rPr>
              <w:t xml:space="preserve">En el domicilio registrado ante la Secretaría para ese efecto. Puede conservarse de manera física o electrónica. Se exceptúa la fracción XIV del artículo 17 de la Ley.</w:t>
            </w:r>
          </w:p>
        </w:tc>
        <w:tc>
          <w:tcPr>
            <w:tcW w:type="dxa" w:w="2500"/>
            <w:tcMar>
              <w:top w:type="dxa" w:w="90"/>
              <w:left w:type="dxa" w:w="130"/>
              <w:bottom w:type="dxa" w:w="90"/>
              <w:right w:type="dxa" w:w="130"/>
            </w:tcMar>
            <w:vAlign w:val="top"/>
          </w:tcPr>
          <w:p>
            <w:pPr>
              <w:spacing w:after="0" w:line="250"/>
            </w:pPr>
            <w:r>
              <w:rPr>
                <w:rFonts w:ascii="Arial" w:cs="Arial" w:eastAsia="Arial" w:hAnsi="Arial"/>
                <w:b w:val="false"/>
                <w:bCs w:val="false"/>
                <w:i/>
                <w:iCs/>
                <w:caps w:val="false"/>
                <w:color w:val="6E7480"/>
                <w:sz w:val="17"/>
                <w:szCs w:val="17"/>
              </w:rPr>
              <w:t xml:space="preserve">L 18 fr. IV, segundo párrafo</w:t>
            </w:r>
          </w:p>
        </w:tc>
      </w:tr>
      <w:tr>
        <w:trPr>
          <w:cantSplit/>
        </w:trPr>
        <w:tc>
          <w:tcPr>
            <w:tcW w:type="dxa" w:w="2500"/>
            <w:shd w:fill="F4F6FA" w:color="auto" w:val="clear"/>
            <w:tcMar>
              <w:top w:type="dxa" w:w="90"/>
              <w:left w:type="dxa" w:w="130"/>
              <w:bottom w:type="dxa" w:w="90"/>
              <w:right w:type="dxa" w:w="130"/>
            </w:tcMar>
            <w:vAlign w:val="top"/>
          </w:tcPr>
          <w:p>
            <w:pPr>
              <w:spacing w:after="0" w:line="250"/>
            </w:pPr>
            <w:r>
              <w:rPr>
                <w:rFonts w:ascii="Arial" w:cs="Arial" w:eastAsia="Arial" w:hAnsi="Arial"/>
                <w:b/>
                <w:bCs/>
                <w:i w:val="false"/>
                <w:iCs w:val="false"/>
                <w:caps w:val="false"/>
                <w:color w:val="12224A"/>
                <w:sz w:val="19"/>
                <w:szCs w:val="19"/>
              </w:rPr>
              <w:t xml:space="preserve">Cuánto</w:t>
            </w:r>
          </w:p>
        </w:tc>
        <w:tc>
          <w:tcPr>
            <w:tcW w:type="dxa" w:w="4360"/>
            <w:tcMar>
              <w:top w:type="dxa" w:w="90"/>
              <w:left w:type="dxa" w:w="130"/>
              <w:bottom w:type="dxa" w:w="90"/>
              <w:right w:type="dxa" w:w="130"/>
            </w:tcMar>
            <w:vAlign w:val="top"/>
          </w:tcPr>
          <w:p>
            <w:pPr>
              <w:spacing w:after="0" w:line="250"/>
              <w:jc w:val="both"/>
            </w:pPr>
            <w:r>
              <w:rPr>
                <w:rFonts w:ascii="Arial" w:cs="Arial" w:eastAsia="Arial" w:hAnsi="Arial"/>
                <w:b w:val="false"/>
                <w:bCs w:val="false"/>
                <w:i w:val="false"/>
                <w:iCs w:val="false"/>
                <w:caps w:val="false"/>
                <w:color w:val="1A1A1A"/>
                <w:sz w:val="19"/>
                <w:szCs w:val="19"/>
              </w:rPr>
              <w:t xml:space="preserve">Al menos diez años.</w:t>
            </w:r>
          </w:p>
        </w:tc>
        <w:tc>
          <w:tcPr>
            <w:tcW w:type="dxa" w:w="2500"/>
            <w:tcMar>
              <w:top w:type="dxa" w:w="90"/>
              <w:left w:type="dxa" w:w="130"/>
              <w:bottom w:type="dxa" w:w="90"/>
              <w:right w:type="dxa" w:w="130"/>
            </w:tcMar>
            <w:vAlign w:val="top"/>
          </w:tcPr>
          <w:p>
            <w:pPr>
              <w:spacing w:after="0" w:line="250"/>
            </w:pPr>
            <w:r>
              <w:rPr>
                <w:rFonts w:ascii="Arial" w:cs="Arial" w:eastAsia="Arial" w:hAnsi="Arial"/>
                <w:b w:val="false"/>
                <w:bCs w:val="false"/>
                <w:i/>
                <w:iCs/>
                <w:caps w:val="false"/>
                <w:color w:val="6E7480"/>
                <w:sz w:val="17"/>
                <w:szCs w:val="17"/>
              </w:rPr>
              <w:t xml:space="preserve">L 18 fr. IV, segundo párrafo</w:t>
            </w:r>
          </w:p>
        </w:tc>
      </w:tr>
      <w:tr>
        <w:trPr>
          <w:cantSplit/>
        </w:trPr>
        <w:tc>
          <w:tcPr>
            <w:tcW w:type="dxa" w:w="2500"/>
            <w:shd w:fill="F4F6FA" w:color="auto" w:val="clear"/>
            <w:tcMar>
              <w:top w:type="dxa" w:w="90"/>
              <w:left w:type="dxa" w:w="130"/>
              <w:bottom w:type="dxa" w:w="90"/>
              <w:right w:type="dxa" w:w="130"/>
            </w:tcMar>
            <w:vAlign w:val="top"/>
          </w:tcPr>
          <w:p>
            <w:pPr>
              <w:spacing w:after="0" w:line="250"/>
            </w:pPr>
            <w:r>
              <w:rPr>
                <w:rFonts w:ascii="Arial" w:cs="Arial" w:eastAsia="Arial" w:hAnsi="Arial"/>
                <w:b/>
                <w:bCs/>
                <w:i w:val="false"/>
                <w:iCs w:val="false"/>
                <w:caps w:val="false"/>
                <w:color w:val="12224A"/>
                <w:sz w:val="19"/>
                <w:szCs w:val="19"/>
              </w:rPr>
              <w:t xml:space="preserve">Desde cuándo se cuenta</w:t>
            </w:r>
          </w:p>
        </w:tc>
        <w:tc>
          <w:tcPr>
            <w:tcW w:type="dxa" w:w="4360"/>
            <w:tcMar>
              <w:top w:type="dxa" w:w="90"/>
              <w:left w:type="dxa" w:w="130"/>
              <w:bottom w:type="dxa" w:w="90"/>
              <w:right w:type="dxa" w:w="130"/>
            </w:tcMar>
            <w:vAlign w:val="top"/>
          </w:tcPr>
          <w:p>
            <w:pPr>
              <w:spacing w:after="0" w:line="250"/>
              <w:jc w:val="both"/>
            </w:pPr>
            <w:r>
              <w:rPr>
                <w:rFonts w:ascii="Arial" w:cs="Arial" w:eastAsia="Arial" w:hAnsi="Arial"/>
                <w:b w:val="false"/>
                <w:bCs w:val="false"/>
                <w:i w:val="false"/>
                <w:iCs w:val="false"/>
                <w:caps w:val="false"/>
                <w:color w:val="1A1A1A"/>
                <w:sz w:val="19"/>
                <w:szCs w:val="19"/>
              </w:rPr>
              <w:t xml:space="preserve">A partir de la fecha de realización de la Actividad Vulnerable, no de la fecha de la firma del formato.</w:t>
            </w:r>
          </w:p>
        </w:tc>
        <w:tc>
          <w:tcPr>
            <w:tcW w:type="dxa" w:w="2500"/>
            <w:tcMar>
              <w:top w:type="dxa" w:w="90"/>
              <w:left w:type="dxa" w:w="130"/>
              <w:bottom w:type="dxa" w:w="90"/>
              <w:right w:type="dxa" w:w="130"/>
            </w:tcMar>
            <w:vAlign w:val="top"/>
          </w:tcPr>
          <w:p>
            <w:pPr>
              <w:spacing w:after="0" w:line="250"/>
            </w:pPr>
            <w:r>
              <w:rPr>
                <w:rFonts w:ascii="Arial" w:cs="Arial" w:eastAsia="Arial" w:hAnsi="Arial"/>
                <w:b w:val="false"/>
                <w:bCs w:val="false"/>
                <w:i/>
                <w:iCs/>
                <w:caps w:val="false"/>
                <w:color w:val="6E7480"/>
                <w:sz w:val="17"/>
                <w:szCs w:val="17"/>
              </w:rPr>
              <w:t xml:space="preserve">L 18 fr. IV, segundo párrafo</w:t>
            </w:r>
          </w:p>
        </w:tc>
      </w:tr>
      <w:tr>
        <w:trPr>
          <w:cantSplit/>
        </w:trPr>
        <w:tc>
          <w:tcPr>
            <w:tcW w:type="dxa" w:w="2500"/>
            <w:shd w:fill="F4F6FA" w:color="auto" w:val="clear"/>
            <w:tcMar>
              <w:top w:type="dxa" w:w="90"/>
              <w:left w:type="dxa" w:w="130"/>
              <w:bottom w:type="dxa" w:w="90"/>
              <w:right w:type="dxa" w:w="130"/>
            </w:tcMar>
            <w:vAlign w:val="top"/>
          </w:tcPr>
          <w:p>
            <w:pPr>
              <w:spacing w:after="0" w:line="250"/>
            </w:pPr>
            <w:r>
              <w:rPr>
                <w:rFonts w:ascii="Arial" w:cs="Arial" w:eastAsia="Arial" w:hAnsi="Arial"/>
                <w:b/>
                <w:bCs/>
                <w:i w:val="false"/>
                <w:iCs w:val="false"/>
                <w:caps w:val="false"/>
                <w:color w:val="12224A"/>
                <w:sz w:val="19"/>
                <w:szCs w:val="19"/>
              </w:rPr>
              <w:t xml:space="preserve">Avisos, soporte y acuses</w:t>
            </w:r>
          </w:p>
        </w:tc>
        <w:tc>
          <w:tcPr>
            <w:tcW w:type="dxa" w:w="4360"/>
            <w:tcMar>
              <w:top w:type="dxa" w:w="90"/>
              <w:left w:type="dxa" w:w="130"/>
              <w:bottom w:type="dxa" w:w="90"/>
              <w:right w:type="dxa" w:w="130"/>
            </w:tcMar>
            <w:vAlign w:val="top"/>
          </w:tcPr>
          <w:p>
            <w:pPr>
              <w:spacing w:after="0" w:line="250"/>
              <w:jc w:val="both"/>
            </w:pPr>
            <w:r>
              <w:rPr>
                <w:rFonts w:ascii="Arial" w:cs="Arial" w:eastAsia="Arial" w:hAnsi="Arial"/>
                <w:b w:val="false"/>
                <w:bCs w:val="false"/>
                <w:i w:val="false"/>
                <w:iCs w:val="false"/>
                <w:caps w:val="false"/>
                <w:color w:val="1A1A1A"/>
                <w:sz w:val="19"/>
                <w:szCs w:val="19"/>
              </w:rPr>
              <w:t xml:space="preserve">La copia de los Avisos e Informes presentados, su documentación soporte y los acuses electrónicos se conservan por un plazo no menor a diez años, contado desde la presentación del Aviso o Informe y desde la emisión del acuse. Es un cómputo distinto: no lo mezcle con el anterior.</w:t>
            </w:r>
          </w:p>
        </w:tc>
        <w:tc>
          <w:tcPr>
            <w:tcW w:type="dxa" w:w="2500"/>
            <w:tcMar>
              <w:top w:type="dxa" w:w="90"/>
              <w:left w:type="dxa" w:w="130"/>
              <w:bottom w:type="dxa" w:w="90"/>
              <w:right w:type="dxa" w:w="130"/>
            </w:tcMar>
            <w:vAlign w:val="top"/>
          </w:tcPr>
          <w:p>
            <w:pPr>
              <w:spacing w:after="0" w:line="250"/>
            </w:pPr>
            <w:r>
              <w:rPr>
                <w:rFonts w:ascii="Arial" w:cs="Arial" w:eastAsia="Arial" w:hAnsi="Arial"/>
                <w:b w:val="false"/>
                <w:bCs w:val="false"/>
                <w:i/>
                <w:iCs/>
                <w:caps w:val="false"/>
                <w:color w:val="6E7480"/>
                <w:sz w:val="17"/>
                <w:szCs w:val="17"/>
              </w:rPr>
              <w:t xml:space="preserve">R 20</w:t>
            </w:r>
          </w:p>
        </w:tc>
      </w:tr>
      <w:tr>
        <w:trPr>
          <w:cantSplit/>
        </w:trPr>
        <w:tc>
          <w:tcPr>
            <w:tcW w:type="dxa" w:w="2500"/>
            <w:shd w:fill="F4F6FA" w:color="auto" w:val="clear"/>
            <w:tcMar>
              <w:top w:type="dxa" w:w="90"/>
              <w:left w:type="dxa" w:w="130"/>
              <w:bottom w:type="dxa" w:w="90"/>
              <w:right w:type="dxa" w:w="130"/>
            </w:tcMar>
            <w:vAlign w:val="top"/>
          </w:tcPr>
          <w:p>
            <w:pPr>
              <w:spacing w:after="0" w:line="250"/>
            </w:pPr>
            <w:r>
              <w:rPr>
                <w:rFonts w:ascii="Arial" w:cs="Arial" w:eastAsia="Arial" w:hAnsi="Arial"/>
                <w:b/>
                <w:bCs/>
                <w:i w:val="false"/>
                <w:iCs w:val="false"/>
                <w:caps w:val="false"/>
                <w:color w:val="12224A"/>
                <w:sz w:val="19"/>
                <w:szCs w:val="19"/>
              </w:rPr>
              <w:t xml:space="preserve">Si hay recurso o juicio</w:t>
            </w:r>
          </w:p>
        </w:tc>
        <w:tc>
          <w:tcPr>
            <w:tcW w:type="dxa" w:w="4360"/>
            <w:tcMar>
              <w:top w:type="dxa" w:w="90"/>
              <w:left w:type="dxa" w:w="130"/>
              <w:bottom w:type="dxa" w:w="90"/>
              <w:right w:type="dxa" w:w="130"/>
            </w:tcMar>
            <w:vAlign w:val="top"/>
          </w:tcPr>
          <w:p>
            <w:pPr>
              <w:spacing w:after="0" w:line="250"/>
              <w:jc w:val="both"/>
            </w:pPr>
            <w:r>
              <w:rPr>
                <w:rFonts w:ascii="Arial" w:cs="Arial" w:eastAsia="Arial" w:hAnsi="Arial"/>
                <w:b w:val="false"/>
                <w:bCs w:val="false"/>
                <w:i w:val="false"/>
                <w:iCs w:val="false"/>
                <w:caps w:val="false"/>
                <w:color w:val="1A1A1A"/>
                <w:sz w:val="19"/>
                <w:szCs w:val="19"/>
              </w:rPr>
              <w:t xml:space="preserve">Tratándose de información y documentación de conceptos sobre los que se hubiera promovido algún recurso o juicio, el plazo de conservación se interrumpe en la fecha de presentación y se reinicia hasta que la resolución definitiva quede firme. En los hechos, los diez años se vuelven un plazo abierto justo cuando el expediente más se necesita.</w:t>
            </w:r>
          </w:p>
        </w:tc>
        <w:tc>
          <w:tcPr>
            <w:tcW w:type="dxa" w:w="2500"/>
            <w:tcMar>
              <w:top w:type="dxa" w:w="90"/>
              <w:left w:type="dxa" w:w="130"/>
              <w:bottom w:type="dxa" w:w="90"/>
              <w:right w:type="dxa" w:w="130"/>
            </w:tcMar>
            <w:vAlign w:val="top"/>
          </w:tcPr>
          <w:p>
            <w:pPr>
              <w:spacing w:after="0" w:line="250"/>
            </w:pPr>
            <w:r>
              <w:rPr>
                <w:rFonts w:ascii="Arial" w:cs="Arial" w:eastAsia="Arial" w:hAnsi="Arial"/>
                <w:b w:val="false"/>
                <w:bCs w:val="false"/>
                <w:i/>
                <w:iCs/>
                <w:caps w:val="false"/>
                <w:color w:val="6E7480"/>
                <w:sz w:val="17"/>
                <w:szCs w:val="17"/>
              </w:rPr>
              <w:t xml:space="preserve">L 18 fr. IV, segundo párrafo</w:t>
            </w:r>
          </w:p>
        </w:tc>
      </w:tr>
    </w:tbl>
    <w:p>
      <w:pPr>
        <w:spacing w:after="200"/>
      </w:pPr>
      <w:r>
        <w:rPr>
          <w:rFonts w:ascii="Arial" w:cs="Arial" w:eastAsia="Arial" w:hAnsi="Arial"/>
          <w:b w:val="false"/>
          <w:bCs w:val="false"/>
          <w:i w:val="false"/>
          <w:iCs w:val="false"/>
          <w:caps w:val="false"/>
          <w:color w:val="1A1A1A"/>
          <w:sz w:val="20"/>
          <w:szCs w:val="20"/>
        </w:rPr>
        <w:t xml:space="preserve"/>
      </w:r>
    </w:p>
    <w:tbl>
      <w:tblPr>
        <w:tblW w:type="dxa" w:w="9360"/>
        <w:tblBorders>
          <w:top w:val="none" w:color="FFFFFF" w:sz="0"/>
          <w:left w:val="single" w:color="F2A541" w:sz="18"/>
          <w:bottom w:val="none" w:color="FFFFFF" w:sz="0"/>
          <w:right w:val="none" w:color="FFFFFF" w:sz="0"/>
          <w:insideH w:val="none" w:color="FFFFFF" w:sz="0"/>
          <w:insideV w:val="none" w:color="FFFFFF" w:sz="0"/>
        </w:tblBorders>
      </w:tblPr>
      <w:tblGrid>
        <w:gridCol w:w="9360"/>
      </w:tblGrid>
      <w:tr>
        <w:tc>
          <w:tcPr>
            <w:tcW w:type="dxa" w:w="9360"/>
            <w:shd w:fill="FBFAF7" w:color="auto" w:val="clear"/>
            <w:tcMar>
              <w:top w:type="dxa" w:w="90"/>
              <w:left w:type="dxa" w:w="130"/>
              <w:bottom w:type="dxa" w:w="90"/>
              <w:right w:type="dxa" w:w="130"/>
            </w:tcMar>
            <w:vAlign w:val="top"/>
          </w:tcPr>
          <w:p>
            <w:pPr>
              <w:spacing w:after="0" w:before="0" w:line="250"/>
              <w:jc w:val="both"/>
            </w:pPr>
            <w:r>
              <w:rPr>
                <w:rFonts w:ascii="Arial" w:cs="Arial" w:eastAsia="Arial" w:hAnsi="Arial"/>
                <w:b w:val="false"/>
                <w:bCs w:val="false"/>
                <w:i w:val="false"/>
                <w:iCs w:val="false"/>
                <w:caps w:val="false"/>
                <w:color w:val="1A1A1A"/>
                <w:sz w:val="20"/>
                <w:szCs w:val="20"/>
              </w:rPr>
              <w:t xml:space="preserve">Diez años, siempre. Si su política de archivo depura a cinco, revísela antes de que el primer formato de este tipo entre al expediente: ese cinco viene del texto de la Ley anterior a la reforma del 16 de julio de 2025 —que la subió a diez— o de la práctica fiscal. Ninguno de los dos aplica hoy.</w:t>
            </w:r>
          </w:p>
        </w:tc>
      </w:tr>
    </w:tbl>
    <w:sectPr>
      <w:footerReference w:type="default" r:id="rId7"/>
      <w:pgSz w:w="12240" w:h="15840" w:orient="portrait"/>
      <w:pgMar w:top="1440" w:right="1440" w:bottom="1440" w:left="1440" w:header="708"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CEDA" w:sz="4" w:space="6"/>
      </w:pBdr>
      <w:spacing w:after="0"/>
    </w:pPr>
    <w:r>
      <w:rPr>
        <w:rFonts w:ascii="Arial" w:cs="Arial" w:eastAsia="Arial" w:hAnsi="Arial"/>
        <w:color w:val="6E7480"/>
        <w:sz w:val="16"/>
        <w:szCs w:val="16"/>
      </w:rPr>
      <w:t xml:space="preserve">S03_ALU_03 · Aprobación PEP de Grado de Riesgo alto · RCG 23 Ter 5</w:t>
    </w:r>
    <w:r>
      <w:rPr>
        <w:rFonts w:ascii="Arial" w:cs="Arial" w:eastAsia="Arial" w:hAnsi="Arial"/>
        <w:color w:val="6E7480"/>
        <w:sz w:val="16"/>
        <w:szCs w:val="16"/>
      </w:rPr>
      <w:ptab w:alignment="right" w:relativeTo="margin" w:leader="none"/>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pPr>
        <w:spacing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Aprobación para operar con Persona Políticamente Expuesta de Grado de Riesgo alto</dc:title>
  <dc:creator>360Educa · Taller Antilavado 360</dc:creator>
  <dc:description>Formato RCG 23 Ter 5 · Sesión 3 · ASONOC</dc:description>
  <cp:lastModifiedBy>Un-named</cp:lastModifiedBy>
  <cp:revision>1</cp:revision>
  <dcterms:created xsi:type="dcterms:W3CDTF">2026-09-01T13:26:14.678Z</dcterms:created>
  <dcterms:modified xsi:type="dcterms:W3CDTF">2026-09-01T13:26:14.678Z</dcterms:modified>
</cp:coreProperties>
</file>

<file path=docProps/custom.xml><?xml version="1.0" encoding="utf-8"?>
<Properties xmlns="http://schemas.openxmlformats.org/officeDocument/2006/custom-properties" xmlns:vt="http://schemas.openxmlformats.org/officeDocument/2006/docPropsVTypes"/>
</file>