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PLANTILLA 08</w:t>
      </w:r>
    </w:p>
    <w:p>
      <w:pPr>
        <w:keepNext/>
        <w:pBdr>
          <w:left w:val="single" w:color="F2A541" w:sz="18" w:space="8"/>
        </w:pBdr>
        <w:spacing w:after="140" w:before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25"/>
          <w:szCs w:val="25"/>
        </w:rPr>
        <w:t xml:space="preserve">Reconocimiento expreso · la autocorrección del artículo 55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Kit de cumplimiento del curso–taller PLD/FT · GMC360 · 360Educa</w:t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ANTES DE LLENAR NADA, LEA ESTO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La palabra «autorregularización» no existe en esta norma.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No aparece en la Ley, ni en el Reglamento, ni en las Reglas de Carácter General. La figura se llama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reconocimiento expreso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y está en el 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R 55 Bis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. Pídala y nómbrela así en su escrito.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No es un cupón de descuento. Es una confesión con beneficio.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Para obtenerlo usted tiene que declarar, por escrito y bajo protesta de decir verdad, la totalidad de las faltas en que incurrió. Lo que escriba queda escrito.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Es todo o nada.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El 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R 55 Bis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exige especificar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la totalidad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de las faltas y acreditar el cumplimiento de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la totalidad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de las obligaciones infringidas. No admite reconocimiento parcial.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Hay un pendiente regulatorio que conviene saber.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El último párrafo del 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R 55 Bis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dice que para obtener los beneficios hay que cumplir «lo previsto en las reglas de carácter general».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Las Reglas, con el ACUERDO 115/2026 ya incorporado, no desarrollan esa remisión.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Hoy el reconocimiento expreso se presenta con lo que dice el 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R 55 Bis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y nada más.</w:t>
      </w:r>
    </w:p>
    <w:p>
      <w:pPr>
        <w:pBdr>
          <w:left w:val="single" w:color="F2A541" w:sz="14" w:space="10"/>
        </w:pBdr>
        <w:shd w:fill="FBF7F0" w:color="auto" w:val="clear"/>
        <w:spacing w:after="180" w:before="160"/>
        <w:ind w:left="403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2224A"/>
          <w:sz w:val="21"/>
          <w:szCs w:val="21"/>
        </w:rPr>
        <w:t xml:space="preserve">Esta plantilla no decide por usted. Le dice qué tiene que saber antes de decidir, y le deja por escrito la decisión y su fecha.</w:t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1 · LOS DOS BENEFICIOS · artículo 55 de la Ley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Casi todo el mercado habla del 50% y se salta el primero, que es mejor.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Primer beneficio</w:t>
            </w:r>
          </w:p>
        </w:tc>
        <w:tc>
          <w:tcPr>
            <w:tcW w:type="dxa" w:w="312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Segundo beneficio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Qué otorga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Abstención total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de sancionar el total de las infracciones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Reducción de hasta el 50%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del monto de las multas</w:t>
            </w:r>
          </w:p>
        </w:tc>
      </w:tr>
      <w:tr>
        <w:trPr>
          <w:tblHeader w:val="false"/>
        </w:trPr>
        <w:tc>
          <w:tcPr>
            <w:tcW w:type="dxa" w:w="312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Cuántas veces</w:t>
            </w:r>
          </w:p>
        </w:tc>
        <w:tc>
          <w:tcPr>
            <w:tcW w:type="dxa" w:w="312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Por única ocasión</w:t>
            </w:r>
          </w:p>
        </w:tc>
        <w:tc>
          <w:tcPr>
            <w:tcW w:type="dxa" w:w="312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Cuando ya se ejerció el primero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Cómo hay que cumplir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De manera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espontánea y previa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al inicio de las facultades de verificación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De manera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espontánea y previa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al inicio de las facultades de verificación</w:t>
            </w:r>
          </w:p>
        </w:tc>
      </w:tr>
      <w:tr>
        <w:trPr>
          <w:tblHeader w:val="false"/>
        </w:trPr>
        <w:tc>
          <w:tcPr>
            <w:tcW w:type="dxa" w:w="312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Cuándo se reconoce la falta</w:t>
            </w:r>
          </w:p>
        </w:tc>
        <w:tc>
          <w:tcPr>
            <w:tcW w:type="dxa" w:w="312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Dentro del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plazo inicial del procedimiento de verificación</w:t>
            </w:r>
          </w:p>
        </w:tc>
        <w:tc>
          <w:tcPr>
            <w:tcW w:type="dxa" w:w="312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Dentro del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plazo inicial del procedimiento sancionador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Los «plazos iniciales» no los mide la Ley: los mide el Reglamento por remisión.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El 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R 55 Bis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dice que el plazo inicial del procedimiento de verificación es el término de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cinco días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del artículo 68 de la Ley Federal de Procedimiento Administrativo, y el del procedimiento sancionador es el periodo del artículo 72 de la misma Ley.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Verifique ese cómputo con su abogado: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la LFPA no forma parte de las fuentes cotejadas de este curso–taller.</w:t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2 · ÁRBOL DE DECISIÓN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Conteste las cuatro en orden. Si una lo detiene, no siga.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234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34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Si la respuesta es…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¿La autoridad ya inició facultades de verificación respecto de estas operaciones?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Sí → no hay beneficio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para esas infracciones. No presente. Prepare defensa</w:t>
            </w:r>
          </w:p>
        </w:tc>
      </w:tr>
      <w:tr>
        <w:trPr>
          <w:tblHeader w:val="false"/>
        </w:trPr>
        <w:tc>
          <w:tcPr>
            <w:tcW w:type="dxa" w:w="234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¿Puedo cumplir la obligación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antes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de presentar el escrito, y acreditarlo con documentos?</w:t>
            </w:r>
          </w:p>
        </w:tc>
        <w:tc>
          <w:tcPr>
            <w:tcW w:type="dxa" w:w="234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No → todavía no presente.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El cumplimiento va primero; el escrito va después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¿Ya ejercí alguna vez el beneficio de abstención total?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Sí → sólo me queda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la reducción de hasta 50%. Vale la pena sólo si el monto lo justifica</w:t>
            </w:r>
          </w:p>
        </w:tc>
      </w:tr>
      <w:tr>
        <w:trPr>
          <w:tblHeader w:val="false"/>
        </w:trPr>
        <w:tc>
          <w:tcPr>
            <w:tcW w:type="dxa" w:w="234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¿Puedo reconocer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la totalidad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de las faltas, sin guardarme ninguna?</w:t>
            </w:r>
          </w:p>
        </w:tc>
        <w:tc>
          <w:tcPr>
            <w:tcW w:type="dxa" w:w="234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No → no procede.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El reconocimiento parcial no existe en el </w:t>
            </w: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R 55 Bis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Cálculo de conveniencia, para el punto 3.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68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Infracción o infracciones de que se trata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Fracción del </w:t>
            </w: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L 53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 en que encuadran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Rango de multa aplicable (</w:t>
            </w: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L 54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Monto estimado si se impone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Monto estimado con reducción de hasta 50%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Costo de corregir la obligación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¿Hay riesgo de reincidencia en los dos años siguientes? (</w:t>
            </w: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L 60 fr. 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3 · LOS CUATRO REQUISITOS DEL ESCRITO · 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R 55 Bis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Marque sólo cuando esté hecho y tenga el soporte en la mano.</w:t>
      </w:r>
    </w:p>
    <w:p>
      <w:pPr>
        <w:spacing w:after="100" w:before="40"/>
        <w:ind w:left="431" w:hanging="431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A541"/>
          <w:sz w:val="24"/>
          <w:szCs w:val="24"/>
        </w:rPr>
        <w:t xml:space="preserve">☐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Escrito libre ante el SAT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, firmado por quien realiza la Actividad Vulnerable o por su representante legal,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adjuntando la documentación que acredite esa personalidad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.</w:t>
      </w:r>
    </w:p>
    <w:p>
      <w:pPr>
        <w:spacing w:after="100" w:before="40"/>
        <w:ind w:left="431" w:hanging="431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A541"/>
          <w:sz w:val="24"/>
          <w:szCs w:val="24"/>
        </w:rPr>
        <w:t xml:space="preserve">☐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La totalidad de las faltas, de forma clara y precisa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, detallando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la operación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el periodo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en que se debió haber dado cumplimiento.</w:t>
      </w:r>
    </w:p>
    <w:p>
      <w:pPr>
        <w:spacing w:after="100" w:before="40"/>
        <w:ind w:left="431" w:hanging="431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A541"/>
          <w:sz w:val="24"/>
          <w:szCs w:val="24"/>
        </w:rPr>
        <w:t xml:space="preserve">☐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Manifestación bajo protesta de decir verdad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de que la totalidad de las faltas detalladas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ya fueron corregidas o subsanadas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.</w:t>
      </w:r>
    </w:p>
    <w:p>
      <w:pPr>
        <w:spacing w:after="100" w:before="40"/>
        <w:ind w:left="431" w:hanging="431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A541"/>
          <w:sz w:val="24"/>
          <w:szCs w:val="24"/>
        </w:rPr>
        <w:t xml:space="preserve">☐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Documentación anexa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que acredite el cumplimiento de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la totalidad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de las obligaciones objeto de infracción.</w:t>
      </w:r>
    </w:p>
    <w:p>
      <w:pPr>
        <w:pBdr>
          <w:left w:val="single" w:color="F2A541" w:sz="14" w:space="10"/>
        </w:pBdr>
        <w:shd w:fill="FBF7F0" w:color="auto" w:val="clear"/>
        <w:spacing w:after="180" w:before="160"/>
        <w:ind w:left="403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2224A"/>
          <w:sz w:val="21"/>
          <w:szCs w:val="21"/>
        </w:rPr>
        <w:t xml:space="preserve">No hay formato oficial y no hay trámite en el Portal para esto. Es escrito libre.</w:t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4 · INVENTARIO DE FALTAS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Una línea por falta. Si una línea queda sin soporte, el escrito no se presenta todavía.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6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Obligación incumplida y su fundamento</w:t>
            </w:r>
          </w:p>
        </w:tc>
        <w:tc>
          <w:tcPr>
            <w:tcW w:type="dxa" w:w="156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Operación o acto</w:t>
            </w:r>
          </w:p>
        </w:tc>
        <w:tc>
          <w:tcPr>
            <w:tcW w:type="dxa" w:w="156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Periodo en que debió cumplirse</w:t>
            </w:r>
          </w:p>
        </w:tc>
        <w:tc>
          <w:tcPr>
            <w:tcW w:type="dxa" w:w="156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Fecha en que se subsanó</w:t>
            </w:r>
          </w:p>
        </w:tc>
        <w:tc>
          <w:tcPr>
            <w:tcW w:type="dxa" w:w="156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Documento que lo acredita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Antes de cerrar el inventario, tres preguntas de control: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¿Revisé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todos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los periodos alcanzables por una verificación? La verificación puede abarcar los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cinco años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inmediatos anteriores a su inicio (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L 36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¿Revisé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todas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las obligaciones del 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L 18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, o sólo la que me preocupa?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¿Alguna de estas faltas podría encuadrar en el </w:t>
      </w:r>
      <w:r>
        <w:rPr>
          <w:rFonts w:ascii="Consolas" w:cs="Consolas" w:eastAsia="Consolas" w:hAnsi="Consolas"/>
          <w:b/>
          <w:bCs/>
          <w:color w:val="12224A"/>
          <w:sz w:val="19"/>
          <w:szCs w:val="19"/>
        </w:rPr>
        <w:t xml:space="preserve">L 62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, que admite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comisión culposa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? Si el error fue de captura en un Aviso, lea ese artículo antes de decidir: su segundo párrafo adicionado en 2025 no sanciona el error de tipo vencible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corregido de manera espontánea antes de que la autoridad tome conocimiento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.</w:t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5 · ESTRUCTURA SUGERIDA DEL ESCRITO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Esto es un orden de trabajo, no un formato oficial. Revíselo con su abogado antes de presentarlo.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Encabezado.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Autoridad a la que se dirige · nombre o razón social de quien realiza la Actividad Vulnerable · RFC · clave del padrón de Actividades Vulnerables · domicilio registrado en el alta · nombre del representante legal y documento con que acredita la personalidad.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Primero — Personalidad.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Quién comparece y con qué documento acredita la representación. Se anexa.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Segundo — Actividad Vulnerable que realiza.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Fracción del artículo 17 y fecha de alta y registro.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Tercero — Reconocimiento expreso.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La enumeración de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la totalidad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de las faltas, una por una, con la obligación incumplida, su fundamento, la operación o acto concreto y el periodo en que debió cumplirse. Es el inventario de la sección 4 trasladado al escrito.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Cuarto — Manifestación bajo protesta de decir verdad.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Que la totalidad de las faltas detalladas han sido corregidas o subsanadas, con la fecha en que se subsanó cada una.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Quinto — Beneficio que se solicita.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La abstención del primer párrafo del artículo 55 de la Ley, o la reducción del segundo párrafo, según corresponda. Dígalo expreso.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Sexto — Que no han iniciado facultades de verificación.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Manifestación de que el cumplimiento fue espontáneo y previo al inicio de las facultades de verificación respecto de las operaciones y periodos señalados.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Anexos.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La documentación de personalidad y, por cada falta del inventario, el documento que acredita el cumplimiento.</w:t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6 · LAS TRES ADVERTENCIAS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Usted está documentando su propio incumplimiento.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El reconocimiento expreso es requisito, no formalidad. Lo que escriba queda, y queda en poder de la autoridad.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El primer beneficio se gasta una sola vez.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Usarlo en una infracción menor para dormir tranquilo le quita la red para una grande. Esa decisión es de negocio, no de cumplimiento, y conviene tomarla con quien decide el presupuesto.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No alcanza lo que ya está en verificación.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Si las facultades de verificación ya iniciaron respecto de esas operaciones, para esas infracciones ya no hay figura que invocar. Lo que sigue es otra cosa: defensa.</w:t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7 · REGISTRO DE LA DECISIÓN</w:t>
      </w:r>
    </w:p>
    <w:p>
      <w:pPr>
        <w:spacing w:after="14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Llénelo aunque la decisión sea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no presentar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. Lo que no queda por escrito no se puede defender después.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Fecha de la evaluación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Quién la hizo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Resultado del árbol de decisión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Decisión tomada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Razón de la decisión, en dos renglones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Si se presenta: fecha y número de acuse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Si no se presenta: qué se hace en su lugar y para cuándo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Fecha de la próxima revisión de esta decisión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Firma de quien decide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pBdr>
          <w:bottom w:val="single" w:color="12224A" w:sz="12"/>
        </w:pBdr>
        <w:spacing w:after="24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keepNext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2224A"/>
          <w:sz w:val="30"/>
          <w:szCs w:val="30"/>
        </w:rPr>
        <w:t xml:space="preserve">8 · FUNDAMENTOS</w:t>
      </w:r>
    </w:p>
    <w:tbl>
      <w:tblPr>
        <w:tblW w:type="dxa" w:w="9360"/>
        <w:tblBorders>
          <w:top w:val="single" w:color="D8DCE3" w:sz="4"/>
          <w:left w:val="single" w:color="D8DCE3" w:sz="4"/>
          <w:bottom w:val="single" w:color="D8DCE3" w:sz="4"/>
          <w:right w:val="single" w:color="D8DCE3" w:sz="4"/>
          <w:insideH w:val="single" w:color="D8DCE3" w:sz="4"/>
          <w:insideV w:val="single" w:color="D8DCE3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680"/>
            <w:shd w:fill="1222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Fundamento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Los dos beneficios: abstención total y reducción de hasta 50%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L 55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, párrafos primero y segundo</w:t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Procedimiento del reconocimiento expreso: escrito libre, totalidad de las faltas, protesta de decir verdad, documentación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R 55 Bis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, primer párrafo, incisos a) a d)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Plazo inicial del procedimiento de verificación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R 55 Bis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, segundo párrafo, por remisión al art. 68 de la LFPA</w:t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Plazo inicial del procedimiento sancionador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R 55 Bis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, tercer párrafo, por remisión al art. 72 de la LFPA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Remisión a reglas de carácter general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no desarrollada a la fecha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R 55 Bis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, último párrafo</w:t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Subsanación espontánea de lo detectado en el dictamen de auditoría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RCG 50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, tercer párrafo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No sanción del delito culposo corregido espontáneamente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L 62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, párrafos adicionados DOF 16-07-2025</w:t>
            </w:r>
          </w:p>
        </w:tc>
      </w:tr>
      <w:tr>
        <w:trPr>
          <w:tblHeader w:val="false"/>
        </w:trPr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Reincidencia: misma infracción dentro de los dos años siguientes a que quede firme la resolución</w:t>
            </w:r>
          </w:p>
        </w:tc>
        <w:tc>
          <w:tcPr>
            <w:tcW w:type="dxa" w:w="4680"/>
            <w:shd w:fill="FBF7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L 60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, fracción 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B2430"/>
                <w:sz w:val="19"/>
                <w:szCs w:val="19"/>
              </w:rPr>
              <w:t xml:space="preserve">Alcance temporal de la verificación: cinco años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12224A"/>
                <w:sz w:val="19"/>
                <w:szCs w:val="19"/>
              </w:rPr>
              <w:t xml:space="preserve">L 36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/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Cotejo.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Ley con última reforma DOF 16-07-2025 · Reglamento con reforma DOF 27-03-2026 · Reglas con el ACUERDO 115/2026, DOF 07-08-2026. La Ley Federal de Procedimiento Administrativo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B2430"/>
          <w:sz w:val="21"/>
          <w:szCs w:val="21"/>
        </w:rPr>
        <w:t xml:space="preserve">no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B2430"/>
          <w:sz w:val="21"/>
          <w:szCs w:val="21"/>
        </w:rPr>
        <w:t xml:space="preserve"> forma parte de las fuentes cotejadas de este curso–taller: los plazos que remiten a ella deben verificarse con asesoría legal.</w:t>
      </w:r>
    </w:p>
    <w:p>
      <w:pPr>
        <w:pBdr>
          <w:left w:val="single" w:color="F2A541" w:sz="14" w:space="10"/>
        </w:pBdr>
        <w:shd w:fill="FBF7F0" w:color="auto" w:val="clear"/>
        <w:spacing w:after="180" w:before="160"/>
        <w:ind w:left="403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2224A"/>
          <w:sz w:val="21"/>
          <w:szCs w:val="21"/>
        </w:rPr>
        <w:t xml:space="preserve">Esta plantilla es material de formación. No sustituye asesoría legal para un caso concreto.</w:t>
      </w:r>
    </w:p>
    <w:sectPr>
      <w:headerReference w:type="default" r:id="rId7"/>
      <w:footerReference w:type="default" r:id="rId8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472"/>
        <w:sz w:val="16"/>
        <w:szCs w:val="16"/>
      </w:rPr>
      <w:t xml:space="preserve">GMC360 · 360Educa · Kit de cumplimiento · Plantilla 08</w:t>
    </w:r>
    <w:r>
      <w:tab/>
    </w:r>
    <w:r>
      <w:rPr>
        <w:rFonts w:ascii="Arial" w:cs="Arial" w:eastAsia="Arial" w:hAnsi="Arial"/>
        <w:color w:val="5A6472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3" w:sz="6" w:space="6"/>
      </w:pBdr>
      <w:spacing w:after="20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472"/>
        <w:sz w:val="17"/>
        <w:szCs w:val="17"/>
      </w:rPr>
      <w:t xml:space="preserve">Plantilla 08 · Reconocimiento expreso (autocorrección, art. 55) · Curso–taller PLD/FT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2026-10-02T18:19:34.408Z</dcterms:created>
  <dcterms:modified xsi:type="dcterms:W3CDTF">2026-10-02T18:19:34.408Z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