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bookmarkStart w:id="0" w:name="_GoBack"/>
      <w:bookmarkEnd w:id="0"/>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commentRangeStart w:id="1"/>
      <w:r>
        <w:lastRenderedPageBreak/>
        <w:t>Abstract</w:t>
      </w:r>
      <w:commentRangeEnd w:id="1"/>
      <w:r w:rsidR="00556F79">
        <w:rPr>
          <w:rStyle w:val="CommentReference"/>
          <w:rFonts w:asciiTheme="minorHAnsi" w:eastAsiaTheme="minorHAnsi" w:hAnsiTheme="minorHAnsi" w:cstheme="minorBidi"/>
          <w:b w:val="0"/>
          <w:bCs w:val="0"/>
          <w:color w:val="auto"/>
        </w:rPr>
        <w:commentReference w:id="1"/>
      </w:r>
    </w:p>
    <w:p w14:paraId="4F10595C" w14:textId="3D0F1827" w:rsidR="00563757" w:rsidRPr="00563757" w:rsidRDefault="00723D56" w:rsidP="00673E4C">
      <w:pPr>
        <w:spacing w:line="480" w:lineRule="auto"/>
      </w:pPr>
      <w:r>
        <w:t xml:space="preserve">Hydrogenotrophic methanogenesis occurs in multiple environments ranging from the rumen of </w:t>
      </w:r>
      <w:r w:rsidR="00673E4C">
        <w:t xml:space="preserve">multicellular </w:t>
      </w:r>
      <w:r>
        <w:t>organisms</w:t>
      </w:r>
      <w:r w:rsidR="00556F79">
        <w:t xml:space="preserve"> to</w:t>
      </w:r>
      <w:r w:rsidR="0026382C">
        <w:t xml:space="preserve"> </w:t>
      </w:r>
      <w:r w:rsidR="008367FA">
        <w:t>marine environments</w:t>
      </w:r>
      <w:r>
        <w:t xml:space="preserve"> </w:t>
      </w:r>
      <w:r w:rsidR="00673E4C">
        <w:t xml:space="preserve">and </w:t>
      </w:r>
      <w:r>
        <w:t>hot springs.</w:t>
      </w:r>
      <w:r w:rsidR="00673E4C">
        <w:t xml:space="preserve"> </w:t>
      </w:r>
      <w:r w:rsidR="00E83A7C">
        <w:t>Microbes</w:t>
      </w:r>
      <w:r w:rsidR="00FA05D1">
        <w:t xml:space="preserve"> that </w:t>
      </w:r>
      <w:r w:rsidR="00E83A7C">
        <w:t>are responsible for</w:t>
      </w:r>
      <w:r w:rsidR="00FA05D1">
        <w:t xml:space="preserve"> this type of metabolism </w:t>
      </w:r>
      <w:r w:rsidR="00E83A7C">
        <w:t xml:space="preserve">are </w:t>
      </w:r>
      <w:r w:rsidR="002C5D66">
        <w:t xml:space="preserve">from the phylum </w:t>
      </w:r>
      <w:proofErr w:type="spellStart"/>
      <w:r w:rsidR="002C5D66">
        <w:t>Euryarchaeot</w:t>
      </w:r>
      <w:r w:rsidR="00B42562">
        <w:t>a</w:t>
      </w:r>
      <w:proofErr w:type="spellEnd"/>
      <w:r w:rsidR="002C5D66">
        <w:t>.</w:t>
      </w:r>
      <w:r w:rsidR="00673E4C">
        <w:t xml:space="preserve"> </w:t>
      </w:r>
      <w:r w:rsidR="002C5D66">
        <w:t xml:space="preserve">In this work, we focus on a </w:t>
      </w:r>
      <w:r w:rsidR="000F03F7">
        <w:t xml:space="preserve">well-studied </w:t>
      </w:r>
      <w:r w:rsidR="002C5D66">
        <w:t xml:space="preserve">marine methanogen, </w:t>
      </w:r>
      <w:proofErr w:type="spellStart"/>
      <w:r w:rsidR="002C5D66">
        <w:rPr>
          <w:i/>
        </w:rPr>
        <w:t>Methanoccocus</w:t>
      </w:r>
      <w:proofErr w:type="spellEnd"/>
      <w:r w:rsidR="002C5D66">
        <w:rPr>
          <w:i/>
        </w:rPr>
        <w:t xml:space="preserve"> maripaludis</w:t>
      </w:r>
      <w:r w:rsidR="000F03F7">
        <w:t>.</w:t>
      </w:r>
      <w:r w:rsidR="00673E4C">
        <w:t xml:space="preserve"> </w:t>
      </w:r>
      <w:r w:rsidR="000F03F7">
        <w:t>Until recently, it was unknown how this organism was able to gain enough energy for growth despite the lack of sufficient coupling sites.</w:t>
      </w:r>
      <w:r w:rsidR="00673E4C">
        <w:t xml:space="preserve"> </w:t>
      </w:r>
      <w:r w:rsidR="000F03F7">
        <w:t>However, a recent report has elucidated an increasingly recognized form of energy conservation</w:t>
      </w:r>
      <w:r w:rsidR="00DF679C">
        <w:t xml:space="preserve"> in strict anaerobes that is not based on chemiosmosis</w:t>
      </w:r>
      <w:r w:rsidR="000F03F7">
        <w:t>; electron bifurcation which solves the energy deficit question.</w:t>
      </w:r>
      <w:r w:rsidR="00673E4C">
        <w:t xml:space="preserve"> </w:t>
      </w:r>
      <w:r w:rsidR="00563757">
        <w:t>To better understand</w:t>
      </w:r>
      <w:r w:rsidR="00081E0C">
        <w:t xml:space="preserve"> its metabolism</w:t>
      </w:r>
      <w:r w:rsidR="00563757">
        <w:t xml:space="preserve"> and </w:t>
      </w:r>
      <w:r w:rsidR="00DF679C">
        <w:t xml:space="preserve">compare it with </w:t>
      </w:r>
      <w:r w:rsidR="001657E5">
        <w:t xml:space="preserve">another group of methanogens which utilizes the traditional </w:t>
      </w:r>
      <w:proofErr w:type="spellStart"/>
      <w:r w:rsidR="001657E5">
        <w:t>chemiosmotic</w:t>
      </w:r>
      <w:proofErr w:type="spellEnd"/>
      <w:r w:rsidR="001657E5">
        <w:t xml:space="preserve"> mode of energy conversation</w:t>
      </w:r>
      <w:r w:rsidR="00081E0C">
        <w:t>,</w:t>
      </w:r>
      <w:r w:rsidR="00563757">
        <w:t xml:space="preserve"> we have built iMR5</w:t>
      </w:r>
      <w:r w:rsidR="0026382C">
        <w:t>39</w:t>
      </w:r>
      <w:r w:rsidR="001657E5">
        <w:t>. It is</w:t>
      </w:r>
      <w:r w:rsidR="00563757">
        <w:t xml:space="preserve"> a metabolic reconstruction of </w:t>
      </w:r>
      <w:r w:rsidR="00563757">
        <w:rPr>
          <w:i/>
        </w:rPr>
        <w:t xml:space="preserve">M. maripaludis </w:t>
      </w:r>
      <w:r w:rsidR="00563757">
        <w:t>that accounts for 5</w:t>
      </w:r>
      <w:r w:rsidR="0026382C">
        <w:t>39</w:t>
      </w:r>
      <w:r w:rsidR="00563757">
        <w:t xml:space="preserve"> of its 1722 protein-coding genes. Constructed using likelihood based gap</w:t>
      </w:r>
      <w:r w:rsidR="00BB4897">
        <w:t xml:space="preserve"> </w:t>
      </w:r>
      <w:r w:rsidR="00563757">
        <w:t xml:space="preserve">filling and </w:t>
      </w:r>
      <w:r w:rsidR="00EA6C8E">
        <w:t>heavily rooted</w:t>
      </w:r>
      <w:r w:rsidR="00563757">
        <w:t xml:space="preserve"> </w:t>
      </w:r>
      <w:r w:rsidR="00EA6C8E">
        <w:t>i</w:t>
      </w:r>
      <w:r w:rsidR="00563757">
        <w:t xml:space="preserve">n </w:t>
      </w:r>
      <w:r w:rsidR="00EA6C8E">
        <w:t>biochemical</w:t>
      </w:r>
      <w:r w:rsidR="00563757">
        <w:t xml:space="preserve"> literature</w:t>
      </w:r>
      <w:r w:rsidR="00EA6C8E">
        <w:t xml:space="preserve">. </w:t>
      </w:r>
      <w:r w:rsidR="00E4785C">
        <w:t xml:space="preserve">Our reconstruction </w:t>
      </w:r>
      <w:r w:rsidR="00081E0C">
        <w:t>incorporates</w:t>
      </w:r>
      <w:r w:rsidR="00E4785C">
        <w:t xml:space="preserve"> vital biosynthetic pathways, including </w:t>
      </w:r>
      <w:r w:rsidR="00EA6C8E">
        <w:t>methanogenic coenzyme</w:t>
      </w:r>
      <w:r w:rsidR="00E4785C">
        <w:t>s and archaeal lipids</w:t>
      </w:r>
      <w:r w:rsidR="00081E0C">
        <w:t>, and corrects inaccurate generic pathways, including sulfur assimilation and electron carrier usage</w:t>
      </w:r>
      <w:r w:rsidR="00E4785C">
        <w:t xml:space="preserve">. </w:t>
      </w:r>
      <w:r w:rsidR="00081E0C">
        <w:t>For model simulation, w</w:t>
      </w:r>
      <w:r w:rsidR="00E4785C">
        <w:t xml:space="preserve">e have added thermodynamic considerations in a novel approach that calculates overall free energy without rigorously assessing individual reaction reversibility. </w:t>
      </w:r>
      <w:r w:rsidR="001657E5">
        <w:t>To address electron and the question of ferredoxin specificity, we have</w:t>
      </w:r>
      <w:commentRangeStart w:id="2"/>
      <w:r w:rsidR="001657E5">
        <w:t>……</w:t>
      </w:r>
      <w:commentRangeEnd w:id="2"/>
      <w:r w:rsidR="0026382C">
        <w:rPr>
          <w:rStyle w:val="CommentReference"/>
          <w:rFonts w:asciiTheme="minorHAnsi" w:hAnsiTheme="minorHAnsi"/>
        </w:rPr>
        <w:commentReference w:id="2"/>
      </w:r>
      <w:r w:rsidR="00BB4897">
        <w:t>This</w:t>
      </w:r>
      <w:r w:rsidR="00081E0C">
        <w:t xml:space="preserve"> distribution also includes a toolbox for examining and modifying our reconstruction, running model simulations, and investigating flux distributions. Taken together, our </w:t>
      </w:r>
      <w:r w:rsidR="00E4785C">
        <w:t xml:space="preserve">reconstruction serves as a knowledgebase of </w:t>
      </w:r>
      <w:r w:rsidR="00E4785C">
        <w:rPr>
          <w:i/>
        </w:rPr>
        <w:t>M. maripaludis</w:t>
      </w:r>
      <w:r w:rsidR="00E4785C">
        <w:t xml:space="preserve"> and provides </w:t>
      </w:r>
      <w:commentRangeStart w:id="3"/>
      <w:r w:rsidR="00E4785C">
        <w:t xml:space="preserve">a </w:t>
      </w:r>
      <w:r w:rsidR="00081E0C">
        <w:t xml:space="preserve">flexible </w:t>
      </w:r>
      <w:r w:rsidR="00E4785C">
        <w:t xml:space="preserve">platform to generate thermodynamically feasible </w:t>
      </w:r>
      <w:r w:rsidR="00BB4897">
        <w:t>strain design hypotheses</w:t>
      </w:r>
      <w:r w:rsidR="00E4785C">
        <w:t xml:space="preserve">. </w:t>
      </w:r>
      <w:commentRangeEnd w:id="3"/>
      <w:r w:rsidR="001657E5">
        <w:rPr>
          <w:rStyle w:val="CommentReference"/>
          <w:rFonts w:asciiTheme="minorHAnsi" w:hAnsiTheme="minorHAnsi"/>
        </w:rPr>
        <w:commentReference w:id="3"/>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42DF51AC" w14:textId="03FBF918"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334FF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334FFD" w:rsidRPr="00334FFD">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26382C">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26382C" w:rsidRPr="0026382C">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4"/>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26382C">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26382C" w:rsidRPr="0026382C">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4"/>
      <w:r w:rsidR="006A665D">
        <w:rPr>
          <w:rStyle w:val="CommentReference"/>
          <w:rFonts w:asciiTheme="minorHAnsi" w:hAnsiTheme="minorHAnsi"/>
        </w:rPr>
        <w:commentReference w:id="4"/>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26382C">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26382C" w:rsidRPr="0026382C">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26382C">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26382C" w:rsidRPr="0026382C">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EBB8C99"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26382C">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6382C" w:rsidRPr="0026382C">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2B70E535"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26382C">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26382C" w:rsidRPr="0026382C">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5D177372"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26382C">
        <w:instrText xml:space="preserve"> ADDIN ZOTERO_ITEM CSL_CITATION {"citationID":"RAdXQ6hK","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6382C" w:rsidRPr="0026382C">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26382C">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6382C" w:rsidRPr="0026382C">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6382C">
        <w:instrText xml:space="preserve"> ADDIN ZOTERO_ITEM CSL_CITATION {"citationID":"fm08jrqff","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6382C" w:rsidRPr="0026382C">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26382C">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6382C" w:rsidRPr="0026382C">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7236E74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26382C">
        <w:instrText xml:space="preserve"> ADDIN ZOTERO_ITEM CSL_CITATION {"citationID":"23mmrtdbtu","properties":{"formattedCitation":"(11)","plainCitation":"(11)"},"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26382C" w:rsidRPr="0026382C">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26382C">
        <w:instrText xml:space="preserve"> ADDIN ZOTERO_ITEM CSL_CITATION {"citationID":"gMaZT752","properties":{"formattedCitation":"(12, 13)","plainCitation":"(12, 13)"},"citationItems":[{"id":378,"uris":["http://zotero.org/users/2565720/items/BTGH8QW4"],"uri":["http://zotero.org/users/2565720/items/BTGH8QW4"],"itemData":{"id":378,"type":"article-journal","title":"Genome-scale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26382C" w:rsidRPr="0026382C">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26382C">
        <w:rPr>
          <w:i/>
        </w:rPr>
        <w:instrText xml:space="preserve"> ADDIN ZOTERO_ITEM CSL_CITATION {"citationID":"1af40venu5","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26382C" w:rsidRPr="0026382C">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26382C">
        <w:instrText xml:space="preserve"> ADDIN ZOTERO_ITEM CSL_CITATION {"citationID":"Kogtrvcl","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26382C" w:rsidRPr="0026382C">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26382C">
        <w:instrText xml:space="preserve"> ADDIN ZOTERO_ITEM CSL_CITATION {"citationID":"1dltmdo1v","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26382C" w:rsidRPr="0026382C">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26382C">
        <w:instrText xml:space="preserve"> ADDIN ZOTERO_ITEM CSL_CITATION {"citationID":"1sdk81auok","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26382C" w:rsidRPr="0026382C">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3EA94660" w:rsidR="00414739" w:rsidRPr="0077549E" w:rsidRDefault="009C1745" w:rsidP="00B042B4">
      <w:pPr>
        <w:spacing w:line="480" w:lineRule="auto"/>
      </w:pPr>
      <w:r>
        <w:t>In our model,</w:t>
      </w:r>
      <w:r w:rsidR="007F0F45">
        <w:t xml:space="preserve"> iMR5</w:t>
      </w:r>
      <w:r w:rsidR="0026382C">
        <w:t>39</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26382C">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26382C" w:rsidRPr="0026382C">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26382C">
        <w:instrText xml:space="preserve"> ADDIN ZOTERO_ITEM CSL_CITATION {"citationID":"1h3qdse1eh","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26382C" w:rsidRPr="0026382C">
        <w:rPr>
          <w:rFonts w:cs="Times New Roman"/>
        </w:rPr>
        <w:t>(16)</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26382C">
        <w:instrText xml:space="preserve"> ADDIN ZOTERO_ITEM CSL_CITATION {"citationID":"27j6dj3qma","properties":{"formattedCitation":"(17)","plainCitation":"(17)"},"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26382C" w:rsidRPr="0026382C">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26382C">
        <w:instrText xml:space="preserve"> ADDIN ZOTERO_ITEM CSL_CITATION {"citationID":"25fukdkllf","properties":{"formattedCitation":"(18)","plainCitation":"(18)"},"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26382C" w:rsidRPr="0026382C">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26382C">
        <w:instrText xml:space="preserve"> ADDIN ZOTERO_ITEM CSL_CITATION {"citationID":"3ufgh9csi","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26382C" w:rsidRPr="0026382C">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26382C">
        <w:instrText xml:space="preserve"> ADDIN ZOTERO_ITEM CSL_CITATION {"citationID":"bifkhgkpm","properties":{"formattedCitation":"(20, 21)","plainCitation":"(20, 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26382C" w:rsidRPr="0026382C">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w:t>
      </w:r>
      <w:r w:rsidR="0026382C">
        <w:t>39</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424AFE1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26382C">
        <w:instrText xml:space="preserve"> ADDIN ZOTERO_ITEM CSL_CITATION {"citationID":"s5ikv23n5","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26382C">
        <w:instrText xml:space="preserve"> ADDIN ZOTERO_ITEM CSL_CITATION {"citationID":"1p04ht0slc","properties":{"formattedCitation":"{\\rtf (23\\uc0\\u8211{}25)}","plainCitation":"(23–25)"},"citationItems":[{"id":100,"uris":["http://zotero.org/users/2565720/items/NMEMK8QT"],"uri":["http://zotero.org/users/2565720/items/NMEMK8QT"],"itemData":{"id":100,"type":"article-journal","title":"KEGG: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26382C">
        <w:instrText xml:space="preserve"> ADDIN ZOTERO_ITEM CSL_CITATION {"citationID":"fi08jgict","properties":{"formattedCitation":"(25)","plainCitation":"(25)"},"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5"/>
      <w:r w:rsidR="004862FB">
        <w:t xml:space="preserve">(method currently not available through </w:t>
      </w:r>
      <w:proofErr w:type="spellStart"/>
      <w:r w:rsidR="004862FB">
        <w:t>Kbase</w:t>
      </w:r>
      <w:proofErr w:type="spellEnd"/>
      <w:r w:rsidR="004862FB">
        <w:t xml:space="preserve"> Narrative Interface).</w:t>
      </w:r>
      <w:commentRangeEnd w:id="5"/>
      <w:r w:rsidR="00AE21C1">
        <w:rPr>
          <w:rStyle w:val="CommentReference"/>
          <w:rFonts w:asciiTheme="minorHAnsi" w:hAnsiTheme="minorHAnsi"/>
        </w:rPr>
        <w:commentReference w:id="5"/>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44B59C1B"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 in “EX</w:t>
      </w:r>
      <w:proofErr w:type="gramStart"/>
      <w:r w:rsidR="004A10CC">
        <w:t>_{</w:t>
      </w:r>
      <w:proofErr w:type="gramEnd"/>
      <w:r w:rsidR="004A10CC">
        <w:t>metabolite ID}_e0”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0632A31C"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must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4BB524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26382C">
        <w:instrText xml:space="preserve"> ADDIN ZOTERO_ITEM CSL_CITATION {"citationID":"2d9n7esulj","properties":{"formattedCitation":"(26)","plainCitation":"(26)"},"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26382C" w:rsidRPr="0026382C">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D414E0"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11C7CBE9"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26382C">
        <w:instrText xml:space="preserve"> ADDIN ZOTERO_ITEM CSL_CITATION {"citationID":"22fl0p9qes","properties":{"formattedCitation":"(27)","plainCitation":"(27)"},"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26382C" w:rsidRPr="0026382C">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26382C">
        <w:instrText xml:space="preserve"> ADDIN ZOTERO_ITEM CSL_CITATION {"citationID":"1bn2iq8r9d","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26382C" w:rsidRPr="0026382C">
        <w:rPr>
          <w:rFonts w:cs="Times New Roman"/>
        </w:rPr>
        <w:t>(28)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13DF49D2" w14:textId="5FA820D8" w:rsidR="00467AD6" w:rsidRDefault="00D057B6" w:rsidP="007A2129">
      <w:pPr>
        <w:spacing w:line="480" w:lineRule="auto"/>
      </w:pPr>
      <w:r>
        <w:t xml:space="preserve">To encourage model transparency </w:t>
      </w:r>
      <w:r>
        <w:fldChar w:fldCharType="begin"/>
      </w:r>
      <w:r w:rsidR="0026382C">
        <w:instrText xml:space="preserve"> ADDIN ZOTERO_ITEM CSL_CITATION {"citationID":"1h957cjtvu","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26382C">
        <w:instrText xml:space="preserve"> ADDIN ZOTERO_ITEM CSL_CITATION {"citationID":"r4kr1jhdr","properties":{"formattedCitation":"(30)","plainCitation":"(30)"},"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26382C" w:rsidRPr="0026382C">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3BF79830"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26382C">
        <w:instrText xml:space="preserve"> ADDIN ZOTERO_ITEM CSL_CITATION {"citationID":"23arsu02dt","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26382C" w:rsidRPr="0026382C">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26382C">
        <w:instrText xml:space="preserve"> ADDIN ZOTERO_ITEM CSL_CITATION {"citationID":"5q8b5tpu8","properties":{"formattedCitation":"{\\rtf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26382C" w:rsidRPr="0026382C">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26382C">
        <w:instrText xml:space="preserve"> ADDIN ZOTERO_ITEM CSL_CITATION {"citationID":"2l8nkmudm4","properties":{"formattedCitation":"(37)","plainCitation":"(37)"},"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26382C" w:rsidRPr="0026382C">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0887C67D"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26382C">
        <w:instrText xml:space="preserve"> ADDIN ZOTERO_ITEM CSL_CITATION {"citationID":"1qrgs5kigv","properties":{"formattedCitation":"(38)","plainCitation":"(38)"},"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26382C" w:rsidRPr="0026382C">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26382C">
        <w:instrText xml:space="preserve"> ADDIN ZOTERO_ITEM CSL_CITATION {"citationID":"2deksjdola","properties":{"formattedCitation":"(39)","plainCitation":"(39)"},"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26382C" w:rsidRPr="0026382C">
        <w:rPr>
          <w:rFonts w:cs="Times New Roman"/>
        </w:rPr>
        <w:t>(39)</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26382C">
        <w:instrText xml:space="preserve"> ADDIN ZOTERO_ITEM CSL_CITATION {"citationID":"25t4h6jo3r","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26382C" w:rsidRPr="0026382C">
        <w:rPr>
          <w:rFonts w:cs="Times New Roman"/>
        </w:rPr>
        <w:t>(28)</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D414E0"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D414E0"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6"/>
      <w:r>
        <w:t xml:space="preserve">Experimental </w:t>
      </w:r>
      <w:r w:rsidR="00FB6A81">
        <w:t>Measurements</w:t>
      </w:r>
      <w:commentRangeEnd w:id="6"/>
      <w:r w:rsidR="001056FA">
        <w:rPr>
          <w:rStyle w:val="CommentReference"/>
          <w:rFonts w:asciiTheme="minorHAnsi" w:eastAsiaTheme="minorHAnsi" w:hAnsiTheme="minorHAnsi" w:cstheme="minorBidi"/>
          <w:b w:val="0"/>
          <w:bCs w:val="0"/>
          <w:color w:val="auto"/>
        </w:rPr>
        <w:commentReference w:id="6"/>
      </w:r>
    </w:p>
    <w:p w14:paraId="14C1A5CE" w14:textId="5B0218EA"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26382C">
        <w:instrText xml:space="preserve"> ADDIN ZOTERO_ITEM CSL_CITATION {"citationID":"1i23cacc4p","properties":{"formattedCitation":"(40)","plainCitation":"(40)"},"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26382C" w:rsidRPr="0026382C">
        <w:rPr>
          <w:rFonts w:cs="Times New Roman"/>
        </w:rPr>
        <w:t>(40)</w:t>
      </w:r>
      <w:r w:rsidR="00DC05CC">
        <w:fldChar w:fldCharType="end"/>
      </w:r>
      <w:r w:rsidR="00FB6A81">
        <w:t xml:space="preserve">. </w:t>
      </w:r>
      <w:r w:rsidR="001A5358">
        <w:t>C</w:t>
      </w:r>
      <w:r w:rsidR="00650EC2">
        <w:t>hemostat</w:t>
      </w:r>
      <w:r w:rsidR="001A5358">
        <w:t>s were</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w:t>
      </w:r>
      <w:r w:rsidR="002A1B75">
        <w:t xml:space="preserve"> </w:t>
      </w:r>
      <w:r w:rsidR="002A1B75">
        <w:t>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4635668F"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w:t>
      </w:r>
      <w:r w:rsidR="00F55A92">
        <w:t xml:space="preserve"> Overall chemostat optical density was measured and 20</w:t>
      </w:r>
      <w:r w:rsidR="00650EC2">
        <w:t xml:space="preserve"> mL aliquots of cells in media were </w:t>
      </w:r>
      <w:r w:rsidR="006A723F">
        <w:t xml:space="preserve">then </w:t>
      </w:r>
      <w:r w:rsidR="004105BE">
        <w:t xml:space="preserve">sampled directly from chemostat culture </w:t>
      </w:r>
      <w:r w:rsidR="00F55A92">
        <w:t xml:space="preserve">by syringe. These aliquots </w:t>
      </w:r>
      <w:proofErr w:type="spellStart"/>
      <w:r w:rsidR="00F55A92">
        <w:t>werevacuum</w:t>
      </w:r>
      <w:proofErr w:type="spellEnd"/>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r w:rsidR="00650EC2">
        <w:t xml:space="preserve"> </w:t>
      </w:r>
    </w:p>
    <w:p w14:paraId="5C055897" w14:textId="2C084E83"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26382C">
        <w:instrText xml:space="preserve"> ADDIN ZOTERO_ITEM CSL_CITATION {"citationID":"fk9tj3jkj","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w:t>
      </w:r>
      <w:r w:rsidR="001D1107">
        <w:t xml:space="preserve">In </w:t>
      </w:r>
      <w:r w:rsidR="00D414E0">
        <w:t xml:space="preserve">practice, this required us to measure the growth rate and methane secretion rate of </w:t>
      </w:r>
      <w:r w:rsidR="001D1107">
        <w:rPr>
          <w:i/>
        </w:rPr>
        <w:t>M. maripaludis</w:t>
      </w:r>
      <w:r w:rsidR="00D414E0">
        <w:rPr>
          <w:i/>
        </w:rPr>
        <w:t xml:space="preserve"> </w:t>
      </w:r>
      <w:r w:rsidR="00D414E0">
        <w:t xml:space="preserve">during steady state growth to obtain a set of training data. For each time point, we </w:t>
      </w:r>
      <w:r w:rsidR="00D414E0">
        <w:lastRenderedPageBreak/>
        <w:t>constrained our model to our measured growth rate and secretion rate and set the model objective to maximize ATP hydrolysis (</w:t>
      </w:r>
      <w:proofErr w:type="gramStart"/>
      <w:r w:rsidR="00D414E0">
        <w:t>rxn00062[</w:t>
      </w:r>
      <w:proofErr w:type="gramEnd"/>
      <w:r w:rsidR="00D414E0">
        <w:t xml:space="preserve">c0]). We plotted the resulting value of ATP production </w:t>
      </w:r>
      <w:r w:rsidR="00F55A92">
        <w:t>as a function of</w:t>
      </w:r>
      <w:r w:rsidR="00F55A92">
        <w:t xml:space="preserve"> </w:t>
      </w:r>
      <w:r w:rsidR="00D414E0">
        <w:t xml:space="preserve">growth rate and obtained the growth-associated (slope) and non-growth associated (y-intercept) ATP maintenance values </w:t>
      </w:r>
      <w:r w:rsidR="00F55A92">
        <w:t xml:space="preserve">using a linear model. </w:t>
      </w:r>
      <w:r w:rsidR="001D1107">
        <w:rPr>
          <w:i/>
        </w:rPr>
        <w:t xml:space="preserve"> </w:t>
      </w:r>
      <w:r w:rsidR="00F55A92">
        <w:t xml:space="preserve">We ensured steady state growth by </w:t>
      </w:r>
      <w:r w:rsidR="004105BE">
        <w:rPr>
          <w:rFonts w:eastAsiaTheme="minorEastAsia"/>
        </w:rPr>
        <w:t>monitor</w:t>
      </w:r>
      <w:r w:rsidR="00F55A92">
        <w:rPr>
          <w:rFonts w:eastAsiaTheme="minorEastAsia"/>
        </w:rPr>
        <w:t>ing</w:t>
      </w:r>
      <w:r w:rsidR="004105BE">
        <w:rPr>
          <w:rFonts w:eastAsiaTheme="minorEastAsia"/>
        </w:rPr>
        <w:t xml:space="preserve"> dry cell weight via optical density values. </w:t>
      </w:r>
      <w:r w:rsidR="00F55A92">
        <w:rPr>
          <w:rFonts w:eastAsiaTheme="minorEastAsia"/>
        </w:rPr>
        <w:t>Cell growth rate was measured using chemostat dilution rate, which is equivalent to growth rate at steady state {</w:t>
      </w:r>
      <w:r w:rsidR="00F55A92" w:rsidRPr="00F55A92">
        <w:rPr>
          <w:rFonts w:eastAsiaTheme="minorEastAsia"/>
          <w:highlight w:val="yellow"/>
        </w:rPr>
        <w:t>ref?</w:t>
      </w:r>
      <w:r w:rsidR="00F55A92">
        <w:rPr>
          <w:rFonts w:eastAsiaTheme="minorEastAsia"/>
        </w:rPr>
        <w:t xml:space="preserve">}. Methane evolution rate was quantitatively assessed by </w:t>
      </w:r>
      <w:r w:rsidR="00381A37">
        <w:rPr>
          <w:rFonts w:eastAsiaTheme="minorEastAsia"/>
        </w:rPr>
        <w:t xml:space="preserve">measuring total gas outflow using a bubble flow meter and measuring </w:t>
      </w:r>
      <w:r w:rsidR="00F55A92">
        <w:rPr>
          <w:rFonts w:eastAsiaTheme="minorEastAsia"/>
        </w:rPr>
        <w:t xml:space="preserve">the </w:t>
      </w:r>
      <w:r w:rsidR="00381A37">
        <w:rPr>
          <w:rFonts w:eastAsiaTheme="minorEastAsia"/>
        </w:rPr>
        <w:t xml:space="preserve">methane </w:t>
      </w:r>
      <w:r w:rsidR="00F55A92">
        <w:rPr>
          <w:rFonts w:eastAsiaTheme="minorEastAsia"/>
        </w:rPr>
        <w:t>fraction</w:t>
      </w:r>
      <w:r w:rsidR="00F55A92">
        <w:rPr>
          <w:rFonts w:eastAsiaTheme="minorEastAsia"/>
        </w:rPr>
        <w:t xml:space="preserve"> </w:t>
      </w:r>
      <w:r w:rsidR="004105BE">
        <w:rPr>
          <w:rFonts w:eastAsiaTheme="minorEastAsia"/>
        </w:rPr>
        <w:t>using a {</w:t>
      </w:r>
      <w:r w:rsidR="004105BE" w:rsidRPr="00C7030E">
        <w:rPr>
          <w:rFonts w:eastAsiaTheme="minorEastAsia"/>
          <w:highlight w:val="yellow"/>
        </w:rPr>
        <w:t>model name/number?}</w:t>
      </w:r>
      <w:r w:rsidR="004105BE">
        <w:rPr>
          <w:rFonts w:eastAsiaTheme="minorEastAsia"/>
        </w:rPr>
        <w:t xml:space="preserve"> gas chromatograph</w:t>
      </w:r>
      <w:r w:rsidR="00381A37">
        <w:rPr>
          <w:rFonts w:eastAsiaTheme="minorEastAsia"/>
        </w:rPr>
        <w:t>.</w:t>
      </w:r>
      <w:r w:rsidR="004105BE">
        <w:rPr>
          <w:rFonts w:eastAsiaTheme="minorEastAsia"/>
        </w:rPr>
        <w:t xml:space="preserve">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7"/>
      <w:r>
        <w:t xml:space="preserve">Reconstruction </w:t>
      </w:r>
      <w:r w:rsidR="00920B05">
        <w:t>Statistics</w:t>
      </w:r>
      <w:commentRangeEnd w:id="7"/>
      <w:r w:rsidR="008270DA">
        <w:rPr>
          <w:rStyle w:val="CommentReference"/>
          <w:rFonts w:asciiTheme="minorHAnsi" w:eastAsiaTheme="minorHAnsi" w:hAnsiTheme="minorHAnsi" w:cstheme="minorBidi"/>
          <w:b w:val="0"/>
          <w:bCs w:val="0"/>
          <w:color w:val="auto"/>
        </w:rPr>
        <w:commentReference w:id="7"/>
      </w:r>
    </w:p>
    <w:p w14:paraId="180FA53C" w14:textId="5E45910D" w:rsidR="00650EC2" w:rsidRDefault="00920B05" w:rsidP="004F28CF">
      <w:pPr>
        <w:spacing w:line="480" w:lineRule="auto"/>
      </w:pPr>
      <w:r>
        <w:t xml:space="preserve">The basic statistics for </w:t>
      </w:r>
      <w:r w:rsidR="0026382C">
        <w:t xml:space="preserve">iMR539 </w:t>
      </w:r>
      <w:r>
        <w:t>are dis</w:t>
      </w:r>
      <w:r w:rsidR="009D69A7">
        <w:t xml:space="preserve">played in Table 1 compared to </w:t>
      </w:r>
      <w:r>
        <w:t>iMM518, the previously published</w:t>
      </w:r>
      <w:r w:rsidR="009D69A7">
        <w:t xml:space="preserve"> genome-scale metabolic</w:t>
      </w:r>
      <w:r>
        <w:t xml:space="preserve"> </w:t>
      </w:r>
      <w:r w:rsidR="009C1D8D">
        <w:t>reconstruction</w:t>
      </w:r>
      <w:r w:rsidR="003730CF">
        <w:t xml:space="preserve"> for </w:t>
      </w:r>
      <w:r w:rsidR="003730CF">
        <w:rPr>
          <w:i/>
        </w:rPr>
        <w:t>M. maripaludis</w:t>
      </w:r>
      <w:r>
        <w:t xml:space="preserve"> </w:t>
      </w:r>
      <w:r>
        <w:fldChar w:fldCharType="begin"/>
      </w:r>
      <w:r w:rsidR="0026382C">
        <w:instrText xml:space="preserve"> ADDIN ZOTERO_ITEM CSL_CITATION {"citationID":"memdrc53b","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fldChar w:fldCharType="separate"/>
      </w:r>
      <w:r w:rsidR="0026382C" w:rsidRPr="0026382C">
        <w:rPr>
          <w:rFonts w:cs="Times New Roman"/>
        </w:rPr>
        <w:t>(15)</w:t>
      </w:r>
      <w:r>
        <w:fldChar w:fldCharType="end"/>
      </w:r>
      <w:r>
        <w:t xml:space="preserve">. Although our </w:t>
      </w:r>
      <w:r w:rsidR="009C1D8D">
        <w:t>reconstruction</w:t>
      </w:r>
      <w:r>
        <w:t xml:space="preserve"> was generated independently of the iMM518 </w:t>
      </w:r>
      <w:r w:rsidR="009C1D8D">
        <w:t>reconstruction</w:t>
      </w:r>
      <w:r>
        <w:t xml:space="preserve">, many of the differences in models represent an expansion of </w:t>
      </w:r>
      <w:r w:rsidR="009C1D8D">
        <w:t>the reaction network</w:t>
      </w:r>
      <w:r>
        <w:t xml:space="preserve"> with regard to gene coverage and biochemistry. We slightly increased gene coverage by 26 genes, but because </w:t>
      </w:r>
      <w:r w:rsidR="0026382C">
        <w:t xml:space="preserve">iMR539 </w:t>
      </w:r>
      <w:r>
        <w:t xml:space="preserve">was not built directly from the previous </w:t>
      </w:r>
      <w:r w:rsidR="009C1D8D">
        <w:t>reconstruction</w:t>
      </w:r>
      <w:r w:rsidR="00091F35">
        <w:t xml:space="preserve"> and shares only 434 of its</w:t>
      </w:r>
      <w:r>
        <w:t xml:space="preserve"> genes, we added 110 novel genes to our </w:t>
      </w:r>
      <w:r w:rsidR="009C1D8D">
        <w:t>reconstruction</w:t>
      </w:r>
      <w:r>
        <w:t xml:space="preserve"> and exclude</w:t>
      </w:r>
      <w:r w:rsidR="003730CF">
        <w:t>d</w:t>
      </w:r>
      <w:r>
        <w:t xml:space="preserve"> 84 genes for which we did not find sufficient literature evidence. </w:t>
      </w:r>
      <w:r w:rsidR="00091F35">
        <w:t xml:space="preserve">Despite a relatively modest increase in gene coverage, our </w:t>
      </w:r>
      <w:r w:rsidR="009C1D8D">
        <w:t>network</w:t>
      </w:r>
      <w:r w:rsidR="00091F35">
        <w:t xml:space="preserve"> contains over 100 more gene-associated reactions and, as a result, over 90%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w:t>
      </w:r>
      <w:r w:rsidR="00091F35">
        <w:lastRenderedPageBreak/>
        <w:t xml:space="preserve">curate it manually. Furthermore, we relied </w:t>
      </w:r>
      <w:r w:rsidR="003730CF">
        <w:t>primarily</w:t>
      </w:r>
      <w:r w:rsidR="00091F35">
        <w:t xml:space="preserve"> 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4381ACF4" w:rsidR="00650EC2" w:rsidRDefault="00650EC2" w:rsidP="007A2129">
      <w:pPr>
        <w:spacing w:line="480" w:lineRule="auto"/>
      </w:pPr>
      <w:r>
        <w:t xml:space="preserve">Notably, </w:t>
      </w:r>
      <w:r w:rsidR="004F28CF">
        <w:t xml:space="preserve">when compared to iMM518 </w:t>
      </w:r>
      <w:r>
        <w:t xml:space="preserve">our </w:t>
      </w:r>
      <w:r w:rsidR="009C1D8D">
        <w:t>reconstruction</w:t>
      </w:r>
      <w:r>
        <w:t xml:space="preserve"> has</w:t>
      </w:r>
      <w:r w:rsidR="009C1D8D">
        <w:t xml:space="preserve"> 75 more internal reactions and</w:t>
      </w:r>
      <w:r>
        <w:t xml:space="preserve"> </w:t>
      </w:r>
      <w:r w:rsidR="004F28CF">
        <w:t>over</w:t>
      </w:r>
      <w:r>
        <w:t xml:space="preserve"> 100 more</w:t>
      </w:r>
      <w:r w:rsidR="004F28CF">
        <w:t xml:space="preserve"> of both</w:t>
      </w:r>
      <w:r>
        <w:t xml:space="preserve"> internal metabolites and dead-end metabolites that cannot be synthesized or consumed. </w:t>
      </w:r>
      <w:r w:rsidR="009C1D8D">
        <w:t>Thus, although our reconstruction contains more metabolites and reactions, the size of the mathematical model generated by removing these dead ends is comparable to the previous model. T</w:t>
      </w:r>
      <w:r>
        <w:t xml:space="preserve">hese metabolites and their reactions </w:t>
      </w:r>
      <w:r w:rsidR="009C1D8D">
        <w:t>may</w:t>
      </w:r>
      <w:r>
        <w:t xml:space="preserve"> not</w:t>
      </w:r>
      <w:r w:rsidR="009C1D8D">
        <w:t xml:space="preserve"> be</w:t>
      </w:r>
      <w:r>
        <w:t xml:space="preserve"> part of our </w:t>
      </w:r>
      <w:r w:rsidR="003730CF">
        <w:t>simulatable</w:t>
      </w:r>
      <w:r>
        <w:t xml:space="preserve"> model, </w:t>
      </w:r>
      <w:r w:rsidR="009C1D8D">
        <w:t xml:space="preserve">but </w:t>
      </w:r>
      <w:r>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t xml:space="preserve">. Thus, we have evidence that each of </w:t>
      </w:r>
      <w:r w:rsidR="009C1D8D">
        <w:t>these reactions and the involved</w:t>
      </w:r>
      <w:r>
        <w:t xml:space="preserve"> metabolites should be involved in metabolism, but we have not yet elucidated </w:t>
      </w:r>
      <w:r w:rsidR="009C1D8D">
        <w:t>full</w:t>
      </w:r>
      <w:r>
        <w:t xml:space="preserve"> synthesis or consumption pathways. They represent excellent candidates for further exploration of </w:t>
      </w:r>
      <w:r w:rsidRPr="009C1D8D">
        <w:rPr>
          <w:i/>
        </w:rPr>
        <w:t>M</w:t>
      </w:r>
      <w:r w:rsidR="009C1D8D">
        <w:rPr>
          <w:i/>
        </w:rPr>
        <w:t>. maripaludis</w:t>
      </w:r>
      <w:r>
        <w:t xml:space="preserve"> metabolism, particularly as this </w:t>
      </w:r>
      <w:r w:rsidR="009C1D8D">
        <w:t>reconstruction</w:t>
      </w:r>
      <w:r>
        <w:t xml:space="preserve"> is updated and expanded in the future. </w:t>
      </w:r>
    </w:p>
    <w:p w14:paraId="0116A5B6" w14:textId="6195AE7D"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xml:space="preserve">, </w:t>
      </w:r>
      <w:r>
        <w:lastRenderedPageBreak/>
        <w:t>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all added to fill biosynthesis gaps but have no supporting literature evidence. In total, of the 85 reactions lacking genes 46 (54%) are gap</w:t>
      </w:r>
      <w:r w:rsidR="00CD3E73">
        <w:t xml:space="preserve"> </w:t>
      </w:r>
      <w:r w:rsidR="00516D83">
        <w:t xml:space="preserve">filling reactions and the remaining 39 (46%) are classified as “hypothetical”, 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516D83">
        <w:t>many reactions in this latter group will become gene-associated whereas the gap</w:t>
      </w:r>
      <w:r w:rsidR="00CD3E73">
        <w:t xml:space="preserve"> </w:t>
      </w:r>
      <w:r w:rsidR="00516D83">
        <w:t xml:space="preserve">filling reactions, much like dead end reactions and metabolites, point us toward areas of metabolism that are poorly understood in our organism and require more in depth investigation.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79E62FB5" w14:textId="64317C2B" w:rsidR="001F7E98" w:rsidRDefault="000F6195" w:rsidP="001F7E98">
      <w:pPr>
        <w:pStyle w:val="Heading2"/>
      </w:pPr>
      <w:r>
        <w:t>Biochemistry</w:t>
      </w:r>
      <w:r w:rsidR="001F7E98">
        <w:t xml:space="preserve"> Improvements</w:t>
      </w:r>
    </w:p>
    <w:p w14:paraId="6917383A" w14:textId="314CBD1B" w:rsidR="00B36C33" w:rsidRDefault="00BF22C1" w:rsidP="007A2129">
      <w:pPr>
        <w:spacing w:line="480" w:lineRule="auto"/>
      </w:pPr>
      <w:r>
        <w:t>It has been often assumed that the</w:t>
      </w:r>
      <w:r w:rsidR="00673E4C">
        <w:t xml:space="preserve"> </w:t>
      </w:r>
      <w:r w:rsidR="00681980">
        <w:t xml:space="preserve">methanogenic pathway is linear with </w:t>
      </w:r>
      <w:r>
        <w:t>two main membrane complexes for generating membrane potential.</w:t>
      </w:r>
      <w:r w:rsidR="00673E4C">
        <w:t xml:space="preserve"> </w:t>
      </w:r>
      <w:r>
        <w:t xml:space="preserve">That is the </w:t>
      </w:r>
      <w:proofErr w:type="spellStart"/>
      <w:r>
        <w:t>Mtr</w:t>
      </w:r>
      <w:proofErr w:type="spellEnd"/>
      <w:r>
        <w:t xml:space="preserve"> and the heterodisulfide complex </w:t>
      </w:r>
      <w:r>
        <w:lastRenderedPageBreak/>
        <w:t>(</w:t>
      </w:r>
      <w:proofErr w:type="spellStart"/>
      <w:r>
        <w:t>HdrDE</w:t>
      </w:r>
      <w:proofErr w:type="spellEnd"/>
      <w:r>
        <w:t>).</w:t>
      </w:r>
      <w:r w:rsidR="00673E4C">
        <w:t xml:space="preserve"> </w:t>
      </w:r>
      <w:r>
        <w:t xml:space="preserve"> </w:t>
      </w:r>
      <w:r w:rsidR="003C13B2">
        <w:t>W</w:t>
      </w:r>
      <w:r w:rsidR="00897640">
        <w:t xml:space="preserve">ithout the membrane bound type heterodisulfide reductase of methylotrophic methanogens, </w:t>
      </w:r>
      <w:r w:rsidR="00A47448" w:rsidRPr="00A47448">
        <w:rPr>
          <w:i/>
        </w:rPr>
        <w:t>M. maripaludis</w:t>
      </w:r>
      <w:r w:rsidR="00897640">
        <w:rPr>
          <w:i/>
        </w:rPr>
        <w:t xml:space="preserve"> </w:t>
      </w:r>
      <w:r w:rsidR="00897640">
        <w:t>lacks one</w:t>
      </w:r>
      <w:r w:rsidR="00D063E5">
        <w:t xml:space="preserve"> critical</w:t>
      </w:r>
      <w:r w:rsidR="00897640">
        <w:t xml:space="preserve"> energetic coupling site </w:t>
      </w:r>
      <w:r>
        <w:t xml:space="preserve">to generate energy for growth. </w:t>
      </w:r>
      <w:r w:rsidR="003C13B2">
        <w:t>However</w:t>
      </w:r>
      <w:r w:rsidR="00E83121">
        <w:t xml:space="preserve">, it has a cytoplasmic heterodisulfide </w:t>
      </w:r>
      <w:r w:rsidR="003C13B2">
        <w:t xml:space="preserve">reductase </w:t>
      </w:r>
      <w:r w:rsidR="00E83121">
        <w:t>that conserves energy by an increasingly recognized form of energy conservation in strict anaerobes involving electron bifurcation (</w:t>
      </w:r>
      <w:r w:rsidR="00E83121" w:rsidRPr="008270DA">
        <w:rPr>
          <w:highlight w:val="yellow"/>
        </w:rPr>
        <w:t>refs</w:t>
      </w:r>
      <w:r w:rsidR="00E83121">
        <w:t xml:space="preserve">). </w:t>
      </w:r>
      <w:r w:rsidR="003F2775">
        <w:t>As described above,</w:t>
      </w:r>
      <w:r w:rsidR="003C13B2">
        <w:t xml:space="preserve"> this links the last step of </w:t>
      </w:r>
      <w:proofErr w:type="spellStart"/>
      <w:r w:rsidR="003C13B2">
        <w:t>methanogensis</w:t>
      </w:r>
      <w:proofErr w:type="spellEnd"/>
      <w:r w:rsidR="003C13B2">
        <w:t xml:space="preserve"> to the first step by </w:t>
      </w:r>
      <w:proofErr w:type="spellStart"/>
      <w:r w:rsidR="003C13B2">
        <w:t>exergonically</w:t>
      </w:r>
      <w:proofErr w:type="spellEnd"/>
      <w:r w:rsidR="003C13B2">
        <w:t xml:space="preserve"> driving the endergonic reduction of the 1</w:t>
      </w:r>
      <w:r w:rsidR="003C13B2" w:rsidRPr="002607EE">
        <w:rPr>
          <w:vertAlign w:val="superscript"/>
        </w:rPr>
        <w:t>st</w:t>
      </w:r>
      <w:r w:rsidR="003C13B2">
        <w:t xml:space="preserve"> step </w:t>
      </w:r>
      <w:r w:rsidR="00292115">
        <w:t>resulting in a circular pathway (</w:t>
      </w:r>
      <w:r w:rsidR="00292115" w:rsidRPr="008270DA">
        <w:rPr>
          <w:highlight w:val="yellow"/>
        </w:rPr>
        <w:t>ref</w:t>
      </w:r>
      <w:r w:rsidR="00292115">
        <w:t>).</w:t>
      </w:r>
      <w:r w:rsidR="00673E4C">
        <w:t xml:space="preserve"> </w:t>
      </w:r>
      <w:r w:rsidR="00292115">
        <w:t xml:space="preserve">This is noteworthy because the assumption of a linear pathway in </w:t>
      </w:r>
      <w:r w:rsidR="00292115">
        <w:rPr>
          <w:i/>
        </w:rPr>
        <w:t>M. maripaludis</w:t>
      </w:r>
      <w:r w:rsidR="00292115">
        <w:t xml:space="preserve"> without accounting for electron bifurcation can affect the downstream predictions in the metabolic model.</w:t>
      </w:r>
      <w:r w:rsidR="001F7E98">
        <w:t xml:space="preserve"> Because it is a relatively novel mechanism of energy conservation, this heterodisulfide reduction step was not part of our annotation database and thus was not included in the automated first reconstruction draft. Rather, the default mechanism of energy conservation matched methy</w:t>
      </w:r>
      <w:r w:rsidR="00230593">
        <w:t>l</w:t>
      </w:r>
      <w:r w:rsidR="001F7E98">
        <w:t xml:space="preserve">otrophic methanogens and utilized methanophenazine, an electron carrier known to be absent from </w:t>
      </w:r>
      <w:r w:rsidR="001F7E98">
        <w:rPr>
          <w:i/>
        </w:rPr>
        <w:t>M. maripaludis</w:t>
      </w:r>
      <w:r w:rsidR="001F7E98">
        <w:t xml:space="preserve"> and other hydrogenotrophic methanogens. We replaced the methylotrophic pathway with the correct electron bifurcation pathway, </w:t>
      </w:r>
      <w:r w:rsidR="000F6195">
        <w:t>linking</w:t>
      </w:r>
      <w:r w:rsidR="001F7E98">
        <w:t xml:space="preserve"> heterodisulfide reduction </w:t>
      </w:r>
      <w:r w:rsidR="000F6195">
        <w:t>with electrons from H</w:t>
      </w:r>
      <w:r w:rsidR="000F6195" w:rsidRPr="000F6195">
        <w:rPr>
          <w:vertAlign w:val="subscript"/>
        </w:rPr>
        <w:t>2</w:t>
      </w:r>
      <w:r w:rsidR="000F6195">
        <w:t xml:space="preserve"> </w:t>
      </w:r>
      <w:r w:rsidR="001F7E98">
        <w:t xml:space="preserve">to </w:t>
      </w:r>
      <w:r w:rsidR="000F6195">
        <w:t>carbon dioxide reduction</w:t>
      </w:r>
      <w:r w:rsidR="00B36C33">
        <w:t xml:space="preserve"> via reduced ferredoxin.</w:t>
      </w:r>
      <w:r w:rsidR="00D547AF">
        <w:t xml:space="preserve">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w:t>
      </w:r>
      <w:r w:rsidR="003730CF">
        <w:t>maximize consistency</w:t>
      </w:r>
      <w:r w:rsidR="00D547AF">
        <w:t xml:space="preserve"> of the reconstruction </w:t>
      </w:r>
      <w:r w:rsidR="003730CF">
        <w:t xml:space="preserve">with </w:t>
      </w:r>
      <w:r w:rsidR="00D547AF">
        <w:t>experimentally-verified pathways.</w:t>
      </w:r>
    </w:p>
    <w:p w14:paraId="6B3530BA" w14:textId="52F91D80" w:rsidR="00AF3DA5" w:rsidRDefault="000F6195" w:rsidP="007A2129">
      <w:pPr>
        <w:spacing w:line="480" w:lineRule="auto"/>
      </w:pPr>
      <w:r>
        <w:t>Interestingly,</w:t>
      </w:r>
      <w:r w:rsidR="00DC05CC">
        <w:t xml:space="preserve"> there is evidence that</w:t>
      </w:r>
      <w:r>
        <w:t xml:space="preserve"> </w:t>
      </w:r>
      <w:r>
        <w:rPr>
          <w:i/>
        </w:rPr>
        <w:t xml:space="preserve">M. maripaludis </w:t>
      </w:r>
      <w:r>
        <w:t xml:space="preserve">uses multiple forms of ferredoxin as electron carriers </w:t>
      </w:r>
      <w:r w:rsidR="00B36C33">
        <w:t>and may link multiple steps, including electron bifurcation, using specific ferredoxins</w:t>
      </w:r>
      <w:r w:rsidR="00DC05CC">
        <w:t xml:space="preserve"> </w:t>
      </w:r>
      <w:r w:rsidR="00DC05CC">
        <w:fldChar w:fldCharType="begin"/>
      </w:r>
      <w:r w:rsidR="0026382C">
        <w:instrText xml:space="preserve"> ADDIN ZOTERO_ITEM CSL_CITATION {"citationID":"2g2qvo6ckt","properties":{"formattedCitation":"(41)","plainCitation":"(41)"},"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DC05CC">
        <w:fldChar w:fldCharType="separate"/>
      </w:r>
      <w:r w:rsidR="0026382C" w:rsidRPr="0026382C">
        <w:rPr>
          <w:rFonts w:cs="Times New Roman"/>
        </w:rPr>
        <w:t>(41)</w:t>
      </w:r>
      <w:r w:rsidR="00DC05CC">
        <w:fldChar w:fldCharType="end"/>
      </w:r>
      <w:r w:rsidR="00B36C33">
        <w:t xml:space="preserve">. Presently, the full extent of this phenomenon is not well understood and requires more </w:t>
      </w:r>
      <w:r w:rsidR="00B36C33">
        <w:lastRenderedPageBreak/>
        <w:t>experimental investigation. How</w:t>
      </w:r>
      <w:r w:rsidR="007D68E6">
        <w:t>ever, in an effort to represent ferredoxin specificity in our model, we have included a function</w:t>
      </w:r>
      <w:r w:rsidR="00A62FD8">
        <w:t xml:space="preserve"> (see Supplemental Materials)</w:t>
      </w:r>
      <w:r w:rsidR="007D68E6">
        <w:t xml:space="preserve"> that </w:t>
      </w:r>
      <w:r w:rsidR="00A62FD8">
        <w:t>changes</w:t>
      </w:r>
      <w:r w:rsidR="007D68E6">
        <w:t xml:space="preserve"> </w:t>
      </w:r>
      <w:r w:rsidR="00A62FD8">
        <w:t xml:space="preserve">promiscuous ferredoxins to </w:t>
      </w:r>
      <w:r w:rsidR="00230593">
        <w:t xml:space="preserve">specific ferredoxins for the </w:t>
      </w:r>
      <w:proofErr w:type="spellStart"/>
      <w:r w:rsidR="00230593">
        <w:t>Eha</w:t>
      </w:r>
      <w:proofErr w:type="spellEnd"/>
      <w:r w:rsidR="00A62FD8">
        <w:t xml:space="preserve"> hydrogenase, heterodisulfide reductase, and </w:t>
      </w:r>
      <w:proofErr w:type="spellStart"/>
      <w:r w:rsidR="00A62FD8">
        <w:t>formylmethanfuran</w:t>
      </w:r>
      <w:proofErr w:type="spellEnd"/>
      <w:r w:rsidR="00A62FD8">
        <w:t xml:space="preserve"> dehydrogenase (carbon dioxide reduction). Using this function, which also provides a specific ferredoxins with the ability to act as promiscuous ferredoxins, tightens the coupling between the aforementioned reactions by restricting them all to one pool of electron carriers and </w:t>
      </w:r>
      <w:r w:rsidR="003F49E1">
        <w:t>allows us to predict</w:t>
      </w:r>
      <w:r w:rsidR="00943D68">
        <w:t xml:space="preserve"> how ferredoxin specificity could change</w:t>
      </w:r>
      <w:r w:rsidR="003F49E1">
        <w:t xml:space="preserve"> possible model flux distributions.</w:t>
      </w:r>
      <w:r w:rsidR="00673E4C">
        <w:t xml:space="preserve"> </w:t>
      </w:r>
    </w:p>
    <w:p w14:paraId="607988A0" w14:textId="2A5FE226"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26382C">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26382C" w:rsidRPr="0026382C">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6382C">
        <w:instrText xml:space="preserve"> ADDIN ZOTERO_ITEM CSL_CITATION {"citationID":"2i84i863d3","properties":{"formattedCitation":"(42)","plainCitation":"(42)"},"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6382C" w:rsidRPr="0026382C">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6382C">
        <w:instrText xml:space="preserve"> ADDIN ZOTERO_ITEM CSL_CITATION {"citationID":"1v1bfrvejb","properties":{"formattedCitation":"(43)","plainCitation":"(43)"},"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6382C" w:rsidRPr="0026382C">
        <w:rPr>
          <w:rFonts w:cs="Times New Roman"/>
        </w:rPr>
        <w:t>(43)</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1014FA75"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lastRenderedPageBreak/>
        <w:t>because sulfate reduction</w:t>
      </w:r>
      <w:r w:rsidR="006B0C00">
        <w:t xml:space="preserve"> produces sulfite, </w:t>
      </w:r>
      <w:r w:rsidR="000B4992">
        <w:t>whi</w:t>
      </w:r>
      <w:r w:rsidR="006B0C00">
        <w:t xml:space="preserve">ch inhibits methanogenesis </w:t>
      </w:r>
      <w:r w:rsidR="000B4992">
        <w:fldChar w:fldCharType="begin"/>
      </w:r>
      <w:r w:rsidR="0026382C">
        <w:instrText xml:space="preserve"> ADDIN ZOTERO_ITEM CSL_CITATION {"citationID":"1pmtfiqdui","properties":{"formattedCitation":"(44)","plainCitation":"(44)"},"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6382C" w:rsidRPr="0026382C">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26382C">
        <w:instrText xml:space="preserve"> ADDIN ZOTERO_ITEM CSL_CITATION {"citationID":"b0qbtb0ku","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26382C" w:rsidRPr="0026382C">
        <w:rPr>
          <w:rFonts w:cs="Times New Roman"/>
        </w:rPr>
        <w:t>(16)</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3B778220"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w:t>
      </w:r>
      <w:r>
        <w:lastRenderedPageBreak/>
        <w:t xml:space="preserve">formate limitation </w:t>
      </w:r>
      <w:r>
        <w:fldChar w:fldCharType="begin"/>
      </w:r>
      <w:r w:rsidR="0026382C">
        <w:instrText xml:space="preserve"> ADDIN ZOTERO_ITEM CSL_CITATION {"citationID":"vqfbkr6og","properties":{"formattedCitation":"(45)","plainCitation":"(45)"},"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26382C" w:rsidRPr="0026382C">
        <w:rPr>
          <w:rFonts w:cs="Times New Roman"/>
        </w:rPr>
        <w:t>(45)</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26382C">
        <w:instrText xml:space="preserve"> ADDIN ZOTERO_ITEM CSL_CITATION {"citationID":"asci2795q","properties":{"formattedCitation":"(33)","plainCitation":"(33)"},"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26382C" w:rsidRPr="0026382C">
        <w:rPr>
          <w:rFonts w:cs="Times New Roman"/>
        </w:rPr>
        <w:t>(33)</w:t>
      </w:r>
      <w:r w:rsidR="00E3127F">
        <w:fldChar w:fldCharType="end"/>
      </w:r>
      <w:r w:rsidR="00E3127F">
        <w:t>.</w:t>
      </w:r>
      <w:r w:rsidR="00C82E52">
        <w:t xml:space="preserve"> </w:t>
      </w:r>
      <w:commentRangeStart w:id="8"/>
      <w:r w:rsidR="005E58A9">
        <w:t>We were unsure of the accuracy of this value and t</w:t>
      </w:r>
      <w:r w:rsidR="00C82E52">
        <w:t>o mitigate our concerns</w:t>
      </w:r>
      <w:commentRangeEnd w:id="8"/>
      <w:r w:rsidR="005E58A9">
        <w:rPr>
          <w:rStyle w:val="CommentReference"/>
          <w:rFonts w:asciiTheme="minorHAnsi" w:hAnsiTheme="minorHAnsi"/>
        </w:rPr>
        <w:commentReference w:id="8"/>
      </w:r>
      <w:r w:rsidR="00C82E52">
        <w:t>, we re-measured this conversion factor (see Methods)</w:t>
      </w:r>
      <w:r w:rsidR="005E58A9">
        <w:t>.</w:t>
      </w:r>
      <w:r w:rsidR="00C82E52">
        <w:t xml:space="preserve"> </w:t>
      </w:r>
      <w:r w:rsidR="005E58A9">
        <w:t xml:space="preserve">We used our newly-measured </w:t>
      </w:r>
      <w:r w:rsidR="00C82E52">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9"/>
      <w:r w:rsidR="00C82E52">
        <w:t>limitation</w:t>
      </w:r>
      <w:commentRangeEnd w:id="9"/>
      <w:r w:rsidR="00EC4669">
        <w:rPr>
          <w:rStyle w:val="CommentReference"/>
          <w:rFonts w:asciiTheme="minorHAnsi" w:hAnsiTheme="minorHAnsi"/>
        </w:rPr>
        <w:commentReference w:id="9"/>
      </w:r>
      <w:r w:rsidR="00C82E52">
        <w:t xml:space="preserve">. </w:t>
      </w:r>
    </w:p>
    <w:p w14:paraId="66C45521" w14:textId="356AC083"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26382C">
        <w:instrText xml:space="preserve"> ADDIN ZOTERO_ITEM CSL_CITATION {"citationID":"uin4blve5","properties":{"formattedCitation":"(46)","plainCitation":"(46)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26382C" w:rsidRPr="0026382C">
        <w:rPr>
          <w:rFonts w:cs="Times New Roman"/>
        </w:rPr>
        <w:t>(46)</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xml:space="preserve"># in for GAM and NGAM, respectively.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10"/>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10"/>
      <w:r w:rsidR="00435253">
        <w:rPr>
          <w:rStyle w:val="CommentReference"/>
          <w:rFonts w:asciiTheme="minorHAnsi" w:hAnsiTheme="minorHAnsi"/>
        </w:rPr>
        <w:commentReference w:id="10"/>
      </w:r>
    </w:p>
    <w:p w14:paraId="3A8609F4" w14:textId="4CE743BA" w:rsidR="009F4D6C" w:rsidRDefault="00AD6208" w:rsidP="007A2129">
      <w:pPr>
        <w:spacing w:line="480" w:lineRule="auto"/>
      </w:pPr>
      <w:commentRangeStart w:id="11"/>
      <w:r>
        <w:lastRenderedPageBreak/>
        <w:t>Gene</w:t>
      </w:r>
      <w:commentRangeEnd w:id="11"/>
      <w:r w:rsidR="002A1B75">
        <w:rPr>
          <w:rStyle w:val="CommentReference"/>
          <w:rFonts w:asciiTheme="minorHAnsi" w:hAnsiTheme="minorHAnsi"/>
        </w:rPr>
        <w:commentReference w:id="11"/>
      </w:r>
      <w:r>
        <w:t xml:space="preserv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6382C">
        <w:rPr>
          <w:i/>
        </w:rPr>
        <w:instrText xml:space="preserve"> ADDIN ZOTERO_ITEM CSL_CITATION {"citationID":"26th8g5t52","properties":{"formattedCitation":"(47)","plainCitation":"(47)"},"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6382C" w:rsidRPr="0026382C">
        <w:rPr>
          <w:rFonts w:cs="Times New Roman"/>
        </w:rPr>
        <w:t>(47)</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6382C">
        <w:rPr>
          <w:i/>
        </w:rPr>
        <w:instrText xml:space="preserve"> ADDIN ZOTERO_ITEM CSL_CITATION {"citationID":"289b8k3usl","properties":{"formattedCitation":"(48)","plainCitation":"(48)"},"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6382C" w:rsidRPr="0026382C">
        <w:rPr>
          <w:rFonts w:cs="Times New Roman"/>
        </w:rPr>
        <w:t>(48)</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26382C">
        <w:instrText xml:space="preserve"> ADDIN ZOTERO_ITEM CSL_CITATION {"citationID":"pNaGrqI1","properties":{"formattedCitation":"{\\rtf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26382C" w:rsidRPr="0026382C">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w:t>
      </w:r>
      <w:r w:rsidR="009F4D6C">
        <w:lastRenderedPageBreak/>
        <w:t xml:space="preserve">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Upregulation of the GAPOR cycle is a regulatory difference, and we have chosen to leave the cycle upregulated 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B941544" w:rsidR="006D6FE3" w:rsidRDefault="00992E1B" w:rsidP="00992E1B">
      <w:pPr>
        <w:spacing w:line="480" w:lineRule="auto"/>
      </w:pPr>
      <w:r>
        <w:t xml:space="preserve">Free energy plays a key role in biochemistry as all biological systems must have a sufficiently low overall free energy to support </w:t>
      </w:r>
      <w:commentRangeStart w:id="12"/>
      <w:r>
        <w:t>growth</w:t>
      </w:r>
      <w:commentRangeEnd w:id="12"/>
      <w:r w:rsidR="005C589C">
        <w:rPr>
          <w:rStyle w:val="CommentReference"/>
          <w:rFonts w:asciiTheme="minorHAnsi" w:hAnsiTheme="minorHAnsi"/>
        </w:rPr>
        <w:commentReference w:id="12"/>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26382C">
        <w:instrText xml:space="preserve"> ADDIN ZOTERO_ITEM CSL_CITATION {"citationID":"2p3t5qv1lr","properties":{"formattedCitation":"(20)","plainCitation":"(20)"},"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26382C" w:rsidRPr="0026382C">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26382C">
        <w:instrText xml:space="preserve"> ADDIN ZOTERO_ITEM CSL_CITATION {"citationID":"f23h5d5rc","properties":{"formattedCitation":"(21)","plainCitation":"(21)"},"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26382C" w:rsidRPr="0026382C">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3"/>
      <w:r w:rsidR="006D6FE3">
        <w:t>itself</w:t>
      </w:r>
      <w:commentRangeEnd w:id="13"/>
      <w:r w:rsidR="00967F47">
        <w:rPr>
          <w:rStyle w:val="CommentReference"/>
          <w:rFonts w:asciiTheme="minorHAnsi" w:hAnsiTheme="minorHAnsi"/>
        </w:rPr>
        <w:commentReference w:id="13"/>
      </w:r>
      <w:r w:rsidR="006D6FE3">
        <w:t xml:space="preserve">. </w:t>
      </w:r>
    </w:p>
    <w:p w14:paraId="42919EC9" w14:textId="3B8EF3AA" w:rsidR="00992E1B" w:rsidRDefault="006D6FE3" w:rsidP="007A2129">
      <w:pPr>
        <w:spacing w:line="480" w:lineRule="auto"/>
      </w:pPr>
      <w:r>
        <w:lastRenderedPageBreak/>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26382C">
        <w:instrText xml:space="preserve"> ADDIN ZOTERO_ITEM CSL_CITATION {"citationID":"1dpvgoc3al","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26382C" w:rsidRPr="0026382C">
        <w:rPr>
          <w:rFonts w:cs="Times New Roman"/>
        </w:rPr>
        <w:t>(19)</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4"/>
      <w:r w:rsidR="00B36C33">
        <w:t>Distribution</w:t>
      </w:r>
      <w:commentRangeEnd w:id="14"/>
      <w:r w:rsidR="00967F47">
        <w:rPr>
          <w:rStyle w:val="CommentReference"/>
          <w:rFonts w:asciiTheme="minorHAnsi" w:eastAsiaTheme="minorHAnsi" w:hAnsiTheme="minorHAnsi" w:cstheme="minorBidi"/>
          <w:b w:val="0"/>
          <w:bCs w:val="0"/>
          <w:color w:val="auto"/>
        </w:rPr>
        <w:commentReference w:id="14"/>
      </w:r>
    </w:p>
    <w:p w14:paraId="3F60C21B" w14:textId="726A34A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26382C">
        <w:instrText xml:space="preserve"> ADDIN ZOTERO_ITEM CSL_CITATION {"citationID":"2q74n3gsc3","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26382C">
        <w:instrText xml:space="preserve"> ADDIN ZOTERO_ITEM CSL_CITATION {"citationID":"1o8214b19b","properties":{"formattedCitation":"(23)","plainCitation":"(23)"},"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26382C" w:rsidRPr="0026382C">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45ADAB94"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6382C">
        <w:instrText xml:space="preserve"> ADDIN ZOTERO_ITEM CSL_CITATION {"citationID":"mvn2s0n0e","properties":{"formattedCitation":"(49)","plainCitation":"(49)"},"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6382C" w:rsidRPr="0026382C">
        <w:rPr>
          <w:rFonts w:cs="Times New Roman"/>
        </w:rPr>
        <w:t>(49)</w:t>
      </w:r>
      <w:r w:rsidR="00322F94">
        <w:fldChar w:fldCharType="end"/>
      </w:r>
      <w:r w:rsidR="00322F94">
        <w:t xml:space="preserve">; thus, we have included our reaction network in SBML. In our </w:t>
      </w:r>
      <w:r w:rsidR="00322F94">
        <w:lastRenderedPageBreak/>
        <w:t xml:space="preserve">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6A8A0D78" w:rsidR="00CF4E3A" w:rsidRDefault="00A512C1" w:rsidP="007A2129">
      <w:pPr>
        <w:spacing w:line="480" w:lineRule="auto"/>
      </w:pPr>
      <w:r>
        <w:t xml:space="preserve">Metabolic reconstructions provide us with a computational approach to studying the complexity of genome-scale biochemistry. With </w:t>
      </w:r>
      <w:r w:rsidR="0026382C">
        <w:t>iMR539</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5"/>
      <w:r w:rsidR="00CF4E3A">
        <w:t>model</w:t>
      </w:r>
      <w:commentRangeEnd w:id="15"/>
      <w:r w:rsidR="00CF4E3A">
        <w:t xml:space="preserve">. </w:t>
      </w:r>
      <w:r w:rsidR="00CF4E3A">
        <w:rPr>
          <w:rStyle w:val="CommentReference"/>
          <w:rFonts w:asciiTheme="minorHAnsi" w:hAnsiTheme="minorHAnsi"/>
        </w:rPr>
        <w:commentReference w:id="15"/>
      </w:r>
    </w:p>
    <w:p w14:paraId="7BEEF50C" w14:textId="204DEEBB" w:rsidR="00CF4F3E" w:rsidRDefault="00CF4E3A" w:rsidP="007A2129">
      <w:pPr>
        <w:spacing w:line="480" w:lineRule="auto"/>
      </w:pPr>
      <w:r>
        <w:lastRenderedPageBreak/>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lastRenderedPageBreak/>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555BC5D" w14:textId="77777777" w:rsidR="0026382C" w:rsidRPr="0026382C" w:rsidRDefault="00A40676" w:rsidP="0026382C">
      <w:pPr>
        <w:pStyle w:val="Bibliography"/>
        <w:rPr>
          <w:rFonts w:cs="Times New Roman"/>
        </w:rPr>
      </w:pPr>
      <w:r>
        <w:fldChar w:fldCharType="begin"/>
      </w:r>
      <w:r w:rsidR="00C61E65">
        <w:instrText xml:space="preserve"> ADDIN ZOTERO_BIBL {"custom":[]} CSL_BIBLIOGRAPHY </w:instrText>
      </w:r>
      <w:r>
        <w:fldChar w:fldCharType="separate"/>
      </w:r>
      <w:r w:rsidR="0026382C" w:rsidRPr="0026382C">
        <w:rPr>
          <w:rFonts w:cs="Times New Roman"/>
        </w:rPr>
        <w:t xml:space="preserve">1. </w:t>
      </w:r>
      <w:r w:rsidR="0026382C" w:rsidRPr="0026382C">
        <w:rPr>
          <w:rFonts w:cs="Times New Roman"/>
        </w:rPr>
        <w:tab/>
      </w:r>
      <w:r w:rsidR="0026382C" w:rsidRPr="0026382C">
        <w:rPr>
          <w:rFonts w:cs="Times New Roman"/>
          <w:b/>
          <w:bCs/>
        </w:rPr>
        <w:t>Haynes CA</w:t>
      </w:r>
      <w:r w:rsidR="0026382C" w:rsidRPr="0026382C">
        <w:rPr>
          <w:rFonts w:cs="Times New Roman"/>
        </w:rPr>
        <w:t xml:space="preserve">, </w:t>
      </w:r>
      <w:r w:rsidR="0026382C" w:rsidRPr="0026382C">
        <w:rPr>
          <w:rFonts w:cs="Times New Roman"/>
          <w:b/>
          <w:bCs/>
        </w:rPr>
        <w:t>Gonzalez R</w:t>
      </w:r>
      <w:r w:rsidR="0026382C" w:rsidRPr="0026382C">
        <w:rPr>
          <w:rFonts w:cs="Times New Roman"/>
        </w:rPr>
        <w:t xml:space="preserve">. 2014. Rethinking biological activation of methane and conversion to liquid fuels. Nat Chem Biol </w:t>
      </w:r>
      <w:r w:rsidR="0026382C" w:rsidRPr="0026382C">
        <w:rPr>
          <w:rFonts w:cs="Times New Roman"/>
          <w:b/>
          <w:bCs/>
        </w:rPr>
        <w:t>10</w:t>
      </w:r>
      <w:r w:rsidR="0026382C" w:rsidRPr="0026382C">
        <w:rPr>
          <w:rFonts w:cs="Times New Roman"/>
        </w:rPr>
        <w:t>:331–339.</w:t>
      </w:r>
    </w:p>
    <w:p w14:paraId="65281120" w14:textId="77777777" w:rsidR="0026382C" w:rsidRPr="0026382C" w:rsidRDefault="0026382C" w:rsidP="0026382C">
      <w:pPr>
        <w:pStyle w:val="Bibliography"/>
        <w:rPr>
          <w:rFonts w:cs="Times New Roman"/>
        </w:rPr>
      </w:pPr>
      <w:r w:rsidRPr="0026382C">
        <w:rPr>
          <w:rFonts w:cs="Times New Roman"/>
        </w:rPr>
        <w:t xml:space="preserve">2. </w:t>
      </w:r>
      <w:r w:rsidRPr="0026382C">
        <w:rPr>
          <w:rFonts w:cs="Times New Roman"/>
        </w:rPr>
        <w:tab/>
      </w:r>
      <w:r w:rsidRPr="0026382C">
        <w:rPr>
          <w:rFonts w:cs="Times New Roman"/>
          <w:b/>
          <w:bCs/>
        </w:rPr>
        <w:t>Levi M</w:t>
      </w:r>
      <w:r w:rsidRPr="0026382C">
        <w:rPr>
          <w:rFonts w:cs="Times New Roman"/>
        </w:rPr>
        <w:t xml:space="preserve">. 2013. Climate consequences of natural gas as a bridge fuel. Clim Change </w:t>
      </w:r>
      <w:r w:rsidRPr="0026382C">
        <w:rPr>
          <w:rFonts w:cs="Times New Roman"/>
          <w:b/>
          <w:bCs/>
        </w:rPr>
        <w:t>118</w:t>
      </w:r>
      <w:r w:rsidRPr="0026382C">
        <w:rPr>
          <w:rFonts w:cs="Times New Roman"/>
        </w:rPr>
        <w:t>:609–623.</w:t>
      </w:r>
    </w:p>
    <w:p w14:paraId="4D25F48E" w14:textId="77777777" w:rsidR="0026382C" w:rsidRPr="0026382C" w:rsidRDefault="0026382C" w:rsidP="0026382C">
      <w:pPr>
        <w:pStyle w:val="Bibliography"/>
        <w:rPr>
          <w:rFonts w:cs="Times New Roman"/>
        </w:rPr>
      </w:pPr>
      <w:r w:rsidRPr="0026382C">
        <w:rPr>
          <w:rFonts w:cs="Times New Roman"/>
        </w:rPr>
        <w:t xml:space="preserve">3. </w:t>
      </w:r>
      <w:r w:rsidRPr="0026382C">
        <w:rPr>
          <w:rFonts w:cs="Times New Roman"/>
        </w:rPr>
        <w:tab/>
      </w:r>
      <w:r w:rsidRPr="0026382C">
        <w:rPr>
          <w:rFonts w:cs="Times New Roman"/>
          <w:b/>
          <w:bCs/>
        </w:rPr>
        <w:t>Mueller TJ</w:t>
      </w:r>
      <w:r w:rsidRPr="0026382C">
        <w:rPr>
          <w:rFonts w:cs="Times New Roman"/>
        </w:rPr>
        <w:t xml:space="preserve">, </w:t>
      </w:r>
      <w:r w:rsidRPr="0026382C">
        <w:rPr>
          <w:rFonts w:cs="Times New Roman"/>
          <w:b/>
          <w:bCs/>
        </w:rPr>
        <w:t>Grisewood MJ</w:t>
      </w:r>
      <w:r w:rsidRPr="0026382C">
        <w:rPr>
          <w:rFonts w:cs="Times New Roman"/>
        </w:rPr>
        <w:t xml:space="preserve">, </w:t>
      </w:r>
      <w:r w:rsidRPr="0026382C">
        <w:rPr>
          <w:rFonts w:cs="Times New Roman"/>
          <w:b/>
          <w:bCs/>
        </w:rPr>
        <w:t>Nazem-Bokaee H</w:t>
      </w:r>
      <w:r w:rsidRPr="0026382C">
        <w:rPr>
          <w:rFonts w:cs="Times New Roman"/>
        </w:rPr>
        <w:t xml:space="preserve">, </w:t>
      </w:r>
      <w:r w:rsidRPr="0026382C">
        <w:rPr>
          <w:rFonts w:cs="Times New Roman"/>
          <w:b/>
          <w:bCs/>
        </w:rPr>
        <w:t>Gopalakrishnan S</w:t>
      </w:r>
      <w:r w:rsidRPr="0026382C">
        <w:rPr>
          <w:rFonts w:cs="Times New Roman"/>
        </w:rPr>
        <w:t xml:space="preserve">, </w:t>
      </w:r>
      <w:r w:rsidRPr="0026382C">
        <w:rPr>
          <w:rFonts w:cs="Times New Roman"/>
          <w:b/>
          <w:bCs/>
        </w:rPr>
        <w:t>Ferry JG</w:t>
      </w:r>
      <w:r w:rsidRPr="0026382C">
        <w:rPr>
          <w:rFonts w:cs="Times New Roman"/>
        </w:rPr>
        <w:t xml:space="preserve">, </w:t>
      </w:r>
      <w:r w:rsidRPr="0026382C">
        <w:rPr>
          <w:rFonts w:cs="Times New Roman"/>
          <w:b/>
          <w:bCs/>
        </w:rPr>
        <w:t>Wood TK</w:t>
      </w:r>
      <w:r w:rsidRPr="0026382C">
        <w:rPr>
          <w:rFonts w:cs="Times New Roman"/>
        </w:rPr>
        <w:t xml:space="preserve">, </w:t>
      </w:r>
      <w:r w:rsidRPr="0026382C">
        <w:rPr>
          <w:rFonts w:cs="Times New Roman"/>
          <w:b/>
          <w:bCs/>
        </w:rPr>
        <w:t>Maranas CD</w:t>
      </w:r>
      <w:r w:rsidRPr="0026382C">
        <w:rPr>
          <w:rFonts w:cs="Times New Roman"/>
        </w:rPr>
        <w:t xml:space="preserve">. 2014. Methane oxidation by anaerobic archaea for conversion to liquid fuels. J Ind Microbiol Biotechnol </w:t>
      </w:r>
      <w:r w:rsidRPr="0026382C">
        <w:rPr>
          <w:rFonts w:cs="Times New Roman"/>
          <w:b/>
          <w:bCs/>
        </w:rPr>
        <w:t>42</w:t>
      </w:r>
      <w:r w:rsidRPr="0026382C">
        <w:rPr>
          <w:rFonts w:cs="Times New Roman"/>
        </w:rPr>
        <w:t>:391–401.</w:t>
      </w:r>
    </w:p>
    <w:p w14:paraId="4423D60F" w14:textId="77777777" w:rsidR="0026382C" w:rsidRPr="0026382C" w:rsidRDefault="0026382C" w:rsidP="0026382C">
      <w:pPr>
        <w:pStyle w:val="Bibliography"/>
        <w:rPr>
          <w:rFonts w:cs="Times New Roman"/>
        </w:rPr>
      </w:pPr>
      <w:r w:rsidRPr="0026382C">
        <w:rPr>
          <w:rFonts w:cs="Times New Roman"/>
        </w:rPr>
        <w:lastRenderedPageBreak/>
        <w:t xml:space="preserve">4. </w:t>
      </w:r>
      <w:r w:rsidRPr="0026382C">
        <w:rPr>
          <w:rFonts w:cs="Times New Roman"/>
        </w:rPr>
        <w:tab/>
      </w:r>
      <w:r w:rsidRPr="0026382C">
        <w:rPr>
          <w:rFonts w:cs="Times New Roman"/>
          <w:b/>
          <w:bCs/>
        </w:rPr>
        <w:t>Thauer RK</w:t>
      </w:r>
      <w:r w:rsidRPr="0026382C">
        <w:rPr>
          <w:rFonts w:cs="Times New Roman"/>
        </w:rPr>
        <w:t xml:space="preserve">, </w:t>
      </w:r>
      <w:r w:rsidRPr="0026382C">
        <w:rPr>
          <w:rFonts w:cs="Times New Roman"/>
          <w:b/>
          <w:bCs/>
        </w:rPr>
        <w:t>Kaster A-K</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Buckel W</w:t>
      </w:r>
      <w:r w:rsidRPr="0026382C">
        <w:rPr>
          <w:rFonts w:cs="Times New Roman"/>
        </w:rPr>
        <w:t xml:space="preserve">, </w:t>
      </w:r>
      <w:r w:rsidRPr="0026382C">
        <w:rPr>
          <w:rFonts w:cs="Times New Roman"/>
          <w:b/>
          <w:bCs/>
        </w:rPr>
        <w:t>Hedderich R</w:t>
      </w:r>
      <w:r w:rsidRPr="0026382C">
        <w:rPr>
          <w:rFonts w:cs="Times New Roman"/>
        </w:rPr>
        <w:t xml:space="preserve">. 2008. Methanogenic archaea: ecologically relevant differences in energy conservation. Nat Rev Microbiol </w:t>
      </w:r>
      <w:r w:rsidRPr="0026382C">
        <w:rPr>
          <w:rFonts w:cs="Times New Roman"/>
          <w:b/>
          <w:bCs/>
        </w:rPr>
        <w:t>6</w:t>
      </w:r>
      <w:r w:rsidRPr="0026382C">
        <w:rPr>
          <w:rFonts w:cs="Times New Roman"/>
        </w:rPr>
        <w:t>:579–591.</w:t>
      </w:r>
    </w:p>
    <w:p w14:paraId="2DD7DB90" w14:textId="77777777" w:rsidR="0026382C" w:rsidRPr="0026382C" w:rsidRDefault="0026382C" w:rsidP="0026382C">
      <w:pPr>
        <w:pStyle w:val="Bibliography"/>
        <w:rPr>
          <w:rFonts w:cs="Times New Roman"/>
        </w:rPr>
      </w:pPr>
      <w:r w:rsidRPr="0026382C">
        <w:rPr>
          <w:rFonts w:cs="Times New Roman"/>
        </w:rPr>
        <w:t xml:space="preserve">5. </w:t>
      </w:r>
      <w:r w:rsidRPr="0026382C">
        <w:rPr>
          <w:rFonts w:cs="Times New Roman"/>
        </w:rPr>
        <w:tab/>
      </w:r>
      <w:r w:rsidRPr="0026382C">
        <w:rPr>
          <w:rFonts w:cs="Times New Roman"/>
          <w:b/>
          <w:bCs/>
        </w:rPr>
        <w:t>DiMarco AA</w:t>
      </w:r>
      <w:r w:rsidRPr="0026382C">
        <w:rPr>
          <w:rFonts w:cs="Times New Roman"/>
        </w:rPr>
        <w:t xml:space="preserve">, </w:t>
      </w:r>
      <w:r w:rsidRPr="0026382C">
        <w:rPr>
          <w:rFonts w:cs="Times New Roman"/>
          <w:b/>
          <w:bCs/>
        </w:rPr>
        <w:t>Bobik TA</w:t>
      </w:r>
      <w:r w:rsidRPr="0026382C">
        <w:rPr>
          <w:rFonts w:cs="Times New Roman"/>
        </w:rPr>
        <w:t xml:space="preserve">, </w:t>
      </w:r>
      <w:r w:rsidRPr="0026382C">
        <w:rPr>
          <w:rFonts w:cs="Times New Roman"/>
          <w:b/>
          <w:bCs/>
        </w:rPr>
        <w:t>Wolfe RS</w:t>
      </w:r>
      <w:r w:rsidRPr="0026382C">
        <w:rPr>
          <w:rFonts w:cs="Times New Roman"/>
        </w:rPr>
        <w:t xml:space="preserve">. 1990. Unusual coenzymes of methanogenesis. Annu Rev Biochem </w:t>
      </w:r>
      <w:r w:rsidRPr="0026382C">
        <w:rPr>
          <w:rFonts w:cs="Times New Roman"/>
          <w:b/>
          <w:bCs/>
        </w:rPr>
        <w:t>59</w:t>
      </w:r>
      <w:r w:rsidRPr="0026382C">
        <w:rPr>
          <w:rFonts w:cs="Times New Roman"/>
        </w:rPr>
        <w:t>:355–394.</w:t>
      </w:r>
    </w:p>
    <w:p w14:paraId="4D0EDC2F" w14:textId="77777777" w:rsidR="0026382C" w:rsidRPr="0026382C" w:rsidRDefault="0026382C" w:rsidP="0026382C">
      <w:pPr>
        <w:pStyle w:val="Bibliography"/>
        <w:rPr>
          <w:rFonts w:cs="Times New Roman"/>
        </w:rPr>
      </w:pPr>
      <w:r w:rsidRPr="0026382C">
        <w:rPr>
          <w:rFonts w:cs="Times New Roman"/>
        </w:rPr>
        <w:t xml:space="preserve">6. </w:t>
      </w:r>
      <w:r w:rsidRPr="0026382C">
        <w:rPr>
          <w:rFonts w:cs="Times New Roman"/>
        </w:rPr>
        <w:tab/>
      </w:r>
      <w:r w:rsidRPr="0026382C">
        <w:rPr>
          <w:rFonts w:cs="Times New Roman"/>
          <w:b/>
          <w:bCs/>
        </w:rPr>
        <w:t>Deppenmeier U</w:t>
      </w:r>
      <w:r w:rsidRPr="0026382C">
        <w:rPr>
          <w:rFonts w:cs="Times New Roman"/>
        </w:rPr>
        <w:t xml:space="preserve">. 2002. The unique biochemistry of methanogenesis. Prog Nucleic Acid Res Mol Biol </w:t>
      </w:r>
      <w:r w:rsidRPr="0026382C">
        <w:rPr>
          <w:rFonts w:cs="Times New Roman"/>
          <w:b/>
          <w:bCs/>
        </w:rPr>
        <w:t>71</w:t>
      </w:r>
      <w:r w:rsidRPr="0026382C">
        <w:rPr>
          <w:rFonts w:cs="Times New Roman"/>
        </w:rPr>
        <w:t>:223–283.</w:t>
      </w:r>
    </w:p>
    <w:p w14:paraId="4E21CBBE" w14:textId="77777777" w:rsidR="0026382C" w:rsidRPr="0026382C" w:rsidRDefault="0026382C" w:rsidP="0026382C">
      <w:pPr>
        <w:pStyle w:val="Bibliography"/>
        <w:rPr>
          <w:rFonts w:cs="Times New Roman"/>
        </w:rPr>
      </w:pPr>
      <w:r w:rsidRPr="0026382C">
        <w:rPr>
          <w:rFonts w:cs="Times New Roman"/>
        </w:rPr>
        <w:t xml:space="preserve">7. </w:t>
      </w:r>
      <w:r w:rsidRPr="0026382C">
        <w:rPr>
          <w:rFonts w:cs="Times New Roman"/>
        </w:rPr>
        <w:tab/>
      </w:r>
      <w:r w:rsidRPr="0026382C">
        <w:rPr>
          <w:rFonts w:cs="Times New Roman"/>
          <w:b/>
          <w:bCs/>
        </w:rPr>
        <w:t>Heiden S</w:t>
      </w:r>
      <w:r w:rsidRPr="0026382C">
        <w:rPr>
          <w:rFonts w:cs="Times New Roman"/>
        </w:rPr>
        <w:t xml:space="preserve">, </w:t>
      </w:r>
      <w:r w:rsidRPr="0026382C">
        <w:rPr>
          <w:rFonts w:cs="Times New Roman"/>
          <w:b/>
          <w:bCs/>
        </w:rPr>
        <w:t>Hedderich R</w:t>
      </w:r>
      <w:r w:rsidRPr="0026382C">
        <w:rPr>
          <w:rFonts w:cs="Times New Roman"/>
        </w:rPr>
        <w:t xml:space="preserve">, </w:t>
      </w:r>
      <w:r w:rsidRPr="0026382C">
        <w:rPr>
          <w:rFonts w:cs="Times New Roman"/>
          <w:b/>
          <w:bCs/>
        </w:rPr>
        <w:t>Setzke E</w:t>
      </w:r>
      <w:r w:rsidRPr="0026382C">
        <w:rPr>
          <w:rFonts w:cs="Times New Roman"/>
        </w:rPr>
        <w:t xml:space="preserve">, </w:t>
      </w:r>
      <w:r w:rsidRPr="0026382C">
        <w:rPr>
          <w:rFonts w:cs="Times New Roman"/>
          <w:b/>
          <w:bCs/>
        </w:rPr>
        <w:t>Thauer RK</w:t>
      </w:r>
      <w:r w:rsidRPr="0026382C">
        <w:rPr>
          <w:rFonts w:cs="Times New Roman"/>
        </w:rPr>
        <w:t xml:space="preserve">. 1993. Purification of a cytochrome b containing H2:heterodisulfide oxidoreductase complex from membranes of Methanosarcina barkeri. Eur J Biochem </w:t>
      </w:r>
      <w:r w:rsidRPr="0026382C">
        <w:rPr>
          <w:rFonts w:cs="Times New Roman"/>
          <w:b/>
          <w:bCs/>
        </w:rPr>
        <w:t>213</w:t>
      </w:r>
      <w:r w:rsidRPr="0026382C">
        <w:rPr>
          <w:rFonts w:cs="Times New Roman"/>
        </w:rPr>
        <w:t>:529–535.</w:t>
      </w:r>
    </w:p>
    <w:p w14:paraId="01921B9B" w14:textId="77777777" w:rsidR="0026382C" w:rsidRPr="0026382C" w:rsidRDefault="0026382C" w:rsidP="0026382C">
      <w:pPr>
        <w:pStyle w:val="Bibliography"/>
        <w:rPr>
          <w:rFonts w:cs="Times New Roman"/>
        </w:rPr>
      </w:pPr>
      <w:r w:rsidRPr="0026382C">
        <w:rPr>
          <w:rFonts w:cs="Times New Roman"/>
        </w:rPr>
        <w:t xml:space="preserve">8. </w:t>
      </w:r>
      <w:r w:rsidRPr="0026382C">
        <w:rPr>
          <w:rFonts w:cs="Times New Roman"/>
        </w:rPr>
        <w:tab/>
      </w:r>
      <w:r w:rsidRPr="0026382C">
        <w:rPr>
          <w:rFonts w:cs="Times New Roman"/>
          <w:b/>
          <w:bCs/>
        </w:rPr>
        <w:t>Jones WJ</w:t>
      </w:r>
      <w:r w:rsidRPr="0026382C">
        <w:rPr>
          <w:rFonts w:cs="Times New Roman"/>
        </w:rPr>
        <w:t xml:space="preserve">, </w:t>
      </w:r>
      <w:r w:rsidRPr="0026382C">
        <w:rPr>
          <w:rFonts w:cs="Times New Roman"/>
          <w:b/>
          <w:bCs/>
        </w:rPr>
        <w:t>Paynter MJB</w:t>
      </w:r>
      <w:r w:rsidRPr="0026382C">
        <w:rPr>
          <w:rFonts w:cs="Times New Roman"/>
        </w:rPr>
        <w:t xml:space="preserve">, </w:t>
      </w:r>
      <w:r w:rsidRPr="0026382C">
        <w:rPr>
          <w:rFonts w:cs="Times New Roman"/>
          <w:b/>
          <w:bCs/>
        </w:rPr>
        <w:t>Gupta R</w:t>
      </w:r>
      <w:r w:rsidRPr="0026382C">
        <w:rPr>
          <w:rFonts w:cs="Times New Roman"/>
        </w:rPr>
        <w:t xml:space="preserve">. 1983. Characterization of Methanococcus maripaludis sp. nov., a new methanogen isolated from salt marsh sediment. Arch Microbiol </w:t>
      </w:r>
      <w:r w:rsidRPr="0026382C">
        <w:rPr>
          <w:rFonts w:cs="Times New Roman"/>
          <w:b/>
          <w:bCs/>
        </w:rPr>
        <w:t>135</w:t>
      </w:r>
      <w:r w:rsidRPr="0026382C">
        <w:rPr>
          <w:rFonts w:cs="Times New Roman"/>
        </w:rPr>
        <w:t>:91–97.</w:t>
      </w:r>
    </w:p>
    <w:p w14:paraId="5D39CC25" w14:textId="77777777" w:rsidR="0026382C" w:rsidRPr="0026382C" w:rsidRDefault="0026382C" w:rsidP="0026382C">
      <w:pPr>
        <w:pStyle w:val="Bibliography"/>
        <w:rPr>
          <w:rFonts w:cs="Times New Roman"/>
        </w:rPr>
      </w:pPr>
      <w:r w:rsidRPr="0026382C">
        <w:rPr>
          <w:rFonts w:cs="Times New Roman"/>
        </w:rPr>
        <w:t xml:space="preserve">9.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Kaul R</w:t>
      </w:r>
      <w:r w:rsidRPr="0026382C">
        <w:rPr>
          <w:rFonts w:cs="Times New Roman"/>
        </w:rPr>
        <w:t xml:space="preserve">, </w:t>
      </w:r>
      <w:r w:rsidRPr="0026382C">
        <w:rPr>
          <w:rFonts w:cs="Times New Roman"/>
          <w:b/>
          <w:bCs/>
        </w:rPr>
        <w:t>Zhou Y</w:t>
      </w:r>
      <w:r w:rsidRPr="0026382C">
        <w:rPr>
          <w:rFonts w:cs="Times New Roman"/>
        </w:rPr>
        <w:t xml:space="preserve">, </w:t>
      </w:r>
      <w:r w:rsidRPr="0026382C">
        <w:rPr>
          <w:rFonts w:cs="Times New Roman"/>
          <w:b/>
          <w:bCs/>
        </w:rPr>
        <w:t>Bovee D</w:t>
      </w:r>
      <w:r w:rsidRPr="0026382C">
        <w:rPr>
          <w:rFonts w:cs="Times New Roman"/>
        </w:rPr>
        <w:t xml:space="preserve">, </w:t>
      </w:r>
      <w:r w:rsidRPr="0026382C">
        <w:rPr>
          <w:rFonts w:cs="Times New Roman"/>
          <w:b/>
          <w:bCs/>
        </w:rPr>
        <w:t>Chapman P</w:t>
      </w:r>
      <w:r w:rsidRPr="0026382C">
        <w:rPr>
          <w:rFonts w:cs="Times New Roman"/>
        </w:rPr>
        <w:t xml:space="preserve">, </w:t>
      </w:r>
      <w:r w:rsidRPr="0026382C">
        <w:rPr>
          <w:rFonts w:cs="Times New Roman"/>
          <w:b/>
          <w:bCs/>
        </w:rPr>
        <w:t>Chung J</w:t>
      </w:r>
      <w:r w:rsidRPr="0026382C">
        <w:rPr>
          <w:rFonts w:cs="Times New Roman"/>
        </w:rPr>
        <w:t xml:space="preserve">, </w:t>
      </w:r>
      <w:r w:rsidRPr="0026382C">
        <w:rPr>
          <w:rFonts w:cs="Times New Roman"/>
          <w:b/>
          <w:bCs/>
        </w:rPr>
        <w:t>Macario EC de</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Gillett W</w:t>
      </w:r>
      <w:r w:rsidRPr="0026382C">
        <w:rPr>
          <w:rFonts w:cs="Times New Roman"/>
        </w:rPr>
        <w:t xml:space="preserve">, </w:t>
      </w:r>
      <w:r w:rsidRPr="0026382C">
        <w:rPr>
          <w:rFonts w:cs="Times New Roman"/>
          <w:b/>
          <w:bCs/>
        </w:rPr>
        <w:t>Graham DE</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Haydock AK</w:t>
      </w:r>
      <w:r w:rsidRPr="0026382C">
        <w:rPr>
          <w:rFonts w:cs="Times New Roman"/>
        </w:rPr>
        <w:t xml:space="preserve">, </w:t>
      </w:r>
      <w:r w:rsidRPr="0026382C">
        <w:rPr>
          <w:rFonts w:cs="Times New Roman"/>
          <w:b/>
          <w:bCs/>
        </w:rPr>
        <w:t>Kang A</w:t>
      </w:r>
      <w:r w:rsidRPr="0026382C">
        <w:rPr>
          <w:rFonts w:cs="Times New Roman"/>
        </w:rPr>
        <w:t xml:space="preserve">, </w:t>
      </w:r>
      <w:r w:rsidRPr="0026382C">
        <w:rPr>
          <w:rFonts w:cs="Times New Roman"/>
          <w:b/>
          <w:bCs/>
        </w:rPr>
        <w:t>Land ML</w:t>
      </w:r>
      <w:r w:rsidRPr="0026382C">
        <w:rPr>
          <w:rFonts w:cs="Times New Roman"/>
        </w:rPr>
        <w:t xml:space="preserve">, </w:t>
      </w:r>
      <w:r w:rsidRPr="0026382C">
        <w:rPr>
          <w:rFonts w:cs="Times New Roman"/>
          <w:b/>
          <w:bCs/>
        </w:rPr>
        <w:t>Levy R</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Major TA</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Palmeiri A</w:t>
      </w:r>
      <w:r w:rsidRPr="0026382C">
        <w:rPr>
          <w:rFonts w:cs="Times New Roman"/>
        </w:rPr>
        <w:t xml:space="preserve">, </w:t>
      </w:r>
      <w:r w:rsidRPr="0026382C">
        <w:rPr>
          <w:rFonts w:cs="Times New Roman"/>
          <w:b/>
          <w:bCs/>
        </w:rPr>
        <w:t>Rouse G</w:t>
      </w:r>
      <w:r w:rsidRPr="0026382C">
        <w:rPr>
          <w:rFonts w:cs="Times New Roman"/>
        </w:rPr>
        <w:t xml:space="preserve">, </w:t>
      </w:r>
      <w:r w:rsidRPr="0026382C">
        <w:rPr>
          <w:rFonts w:cs="Times New Roman"/>
          <w:b/>
          <w:bCs/>
        </w:rPr>
        <w:t>Saenphimmachak C</w:t>
      </w:r>
      <w:r w:rsidRPr="0026382C">
        <w:rPr>
          <w:rFonts w:cs="Times New Roman"/>
        </w:rPr>
        <w:t xml:space="preserve">, </w:t>
      </w:r>
      <w:r w:rsidRPr="0026382C">
        <w:rPr>
          <w:rFonts w:cs="Times New Roman"/>
          <w:b/>
          <w:bCs/>
        </w:rPr>
        <w:t>Söll D</w:t>
      </w:r>
      <w:r w:rsidRPr="0026382C">
        <w:rPr>
          <w:rFonts w:cs="Times New Roman"/>
        </w:rPr>
        <w:t xml:space="preserve">, </w:t>
      </w:r>
      <w:r w:rsidRPr="0026382C">
        <w:rPr>
          <w:rFonts w:cs="Times New Roman"/>
          <w:b/>
          <w:bCs/>
        </w:rPr>
        <w:t>Dien SV</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Larimer FW</w:t>
      </w:r>
      <w:r w:rsidRPr="0026382C">
        <w:rPr>
          <w:rFonts w:cs="Times New Roman"/>
        </w:rPr>
        <w:t xml:space="preserve">, </w:t>
      </w:r>
      <w:r w:rsidRPr="0026382C">
        <w:rPr>
          <w:rFonts w:cs="Times New Roman"/>
          <w:b/>
          <w:bCs/>
        </w:rPr>
        <w:t>Olson MV</w:t>
      </w:r>
      <w:r w:rsidRPr="0026382C">
        <w:rPr>
          <w:rFonts w:cs="Times New Roman"/>
        </w:rPr>
        <w:t xml:space="preserve">, </w:t>
      </w:r>
      <w:r w:rsidRPr="0026382C">
        <w:rPr>
          <w:rFonts w:cs="Times New Roman"/>
          <w:b/>
          <w:bCs/>
        </w:rPr>
        <w:t>Leigh JA</w:t>
      </w:r>
      <w:r w:rsidRPr="0026382C">
        <w:rPr>
          <w:rFonts w:cs="Times New Roman"/>
        </w:rPr>
        <w:t xml:space="preserve">. 2004. Complete Genome Sequence of the Genetically Tractable Hydrogenotrophic Methanogen Methanococcus maripaludis. J Bacteriol </w:t>
      </w:r>
      <w:r w:rsidRPr="0026382C">
        <w:rPr>
          <w:rFonts w:cs="Times New Roman"/>
          <w:b/>
          <w:bCs/>
        </w:rPr>
        <w:t>186</w:t>
      </w:r>
      <w:r w:rsidRPr="0026382C">
        <w:rPr>
          <w:rFonts w:cs="Times New Roman"/>
        </w:rPr>
        <w:t>:6956–6969.</w:t>
      </w:r>
    </w:p>
    <w:p w14:paraId="0D59822F" w14:textId="77777777" w:rsidR="0026382C" w:rsidRPr="0026382C" w:rsidRDefault="0026382C" w:rsidP="0026382C">
      <w:pPr>
        <w:pStyle w:val="Bibliography"/>
        <w:rPr>
          <w:rFonts w:cs="Times New Roman"/>
        </w:rPr>
      </w:pPr>
      <w:r w:rsidRPr="0026382C">
        <w:rPr>
          <w:rFonts w:cs="Times New Roman"/>
        </w:rPr>
        <w:lastRenderedPageBreak/>
        <w:t xml:space="preserve">10. </w:t>
      </w:r>
      <w:r w:rsidRPr="0026382C">
        <w:rPr>
          <w:rFonts w:cs="Times New Roman"/>
        </w:rPr>
        <w:tab/>
      </w:r>
      <w:r w:rsidRPr="0026382C">
        <w:rPr>
          <w:rFonts w:cs="Times New Roman"/>
          <w:b/>
          <w:bCs/>
        </w:rPr>
        <w:t>Sarmiento FB</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2011. Chapter three - Genetic Systems for Hydrogenotrophic Methanogens, p. 43–73. </w:t>
      </w:r>
      <w:r w:rsidRPr="0026382C">
        <w:rPr>
          <w:rFonts w:cs="Times New Roman"/>
          <w:i/>
          <w:iCs/>
        </w:rPr>
        <w:t>In</w:t>
      </w:r>
      <w:r w:rsidRPr="0026382C">
        <w:rPr>
          <w:rFonts w:cs="Times New Roman"/>
        </w:rPr>
        <w:t xml:space="preserve"> Ragsdale, ACR and SW (ed.), Methods in Enzymology. Academic Press.</w:t>
      </w:r>
    </w:p>
    <w:p w14:paraId="3DE402BE" w14:textId="77777777" w:rsidR="0026382C" w:rsidRPr="0026382C" w:rsidRDefault="0026382C" w:rsidP="0026382C">
      <w:pPr>
        <w:pStyle w:val="Bibliography"/>
        <w:rPr>
          <w:rFonts w:cs="Times New Roman"/>
        </w:rPr>
      </w:pPr>
      <w:r w:rsidRPr="0026382C">
        <w:rPr>
          <w:rFonts w:cs="Times New Roman"/>
        </w:rPr>
        <w:t xml:space="preserve">11. </w:t>
      </w:r>
      <w:r w:rsidRPr="0026382C">
        <w:rPr>
          <w:rFonts w:cs="Times New Roman"/>
        </w:rPr>
        <w:tab/>
      </w:r>
      <w:r w:rsidRPr="0026382C">
        <w:rPr>
          <w:rFonts w:cs="Times New Roman"/>
          <w:b/>
          <w:bCs/>
        </w:rPr>
        <w:t>Kauffman KJ</w:t>
      </w:r>
      <w:r w:rsidRPr="0026382C">
        <w:rPr>
          <w:rFonts w:cs="Times New Roman"/>
        </w:rPr>
        <w:t xml:space="preserve">, </w:t>
      </w:r>
      <w:r w:rsidRPr="0026382C">
        <w:rPr>
          <w:rFonts w:cs="Times New Roman"/>
          <w:b/>
          <w:bCs/>
        </w:rPr>
        <w:t>Prakash P</w:t>
      </w:r>
      <w:r w:rsidRPr="0026382C">
        <w:rPr>
          <w:rFonts w:cs="Times New Roman"/>
        </w:rPr>
        <w:t xml:space="preserve">, </w:t>
      </w:r>
      <w:r w:rsidRPr="0026382C">
        <w:rPr>
          <w:rFonts w:cs="Times New Roman"/>
          <w:b/>
          <w:bCs/>
        </w:rPr>
        <w:t>Edwards JS</w:t>
      </w:r>
      <w:r w:rsidRPr="0026382C">
        <w:rPr>
          <w:rFonts w:cs="Times New Roman"/>
        </w:rPr>
        <w:t xml:space="preserve">. 2003. Advances in flux balance analysis. Curr Opin Biotechnol </w:t>
      </w:r>
      <w:r w:rsidRPr="0026382C">
        <w:rPr>
          <w:rFonts w:cs="Times New Roman"/>
          <w:b/>
          <w:bCs/>
        </w:rPr>
        <w:t>14</w:t>
      </w:r>
      <w:r w:rsidRPr="0026382C">
        <w:rPr>
          <w:rFonts w:cs="Times New Roman"/>
        </w:rPr>
        <w:t>:491–496.</w:t>
      </w:r>
    </w:p>
    <w:p w14:paraId="6F49F94E" w14:textId="77777777" w:rsidR="0026382C" w:rsidRPr="0026382C" w:rsidRDefault="0026382C" w:rsidP="0026382C">
      <w:pPr>
        <w:pStyle w:val="Bibliography"/>
        <w:rPr>
          <w:rFonts w:cs="Times New Roman"/>
        </w:rPr>
      </w:pPr>
      <w:r w:rsidRPr="0026382C">
        <w:rPr>
          <w:rFonts w:cs="Times New Roman"/>
        </w:rPr>
        <w:t xml:space="preserve">12. </w:t>
      </w:r>
      <w:r w:rsidRPr="0026382C">
        <w:rPr>
          <w:rFonts w:cs="Times New Roman"/>
        </w:rPr>
        <w:tab/>
      </w:r>
      <w:r w:rsidRPr="0026382C">
        <w:rPr>
          <w:rFonts w:cs="Times New Roman"/>
          <w:b/>
          <w:bCs/>
        </w:rPr>
        <w:t>Simeonidis E</w:t>
      </w:r>
      <w:r w:rsidRPr="0026382C">
        <w:rPr>
          <w:rFonts w:cs="Times New Roman"/>
        </w:rPr>
        <w:t xml:space="preserve">, </w:t>
      </w:r>
      <w:r w:rsidRPr="0026382C">
        <w:rPr>
          <w:rFonts w:cs="Times New Roman"/>
          <w:b/>
          <w:bCs/>
        </w:rPr>
        <w:t>Price ND</w:t>
      </w:r>
      <w:r w:rsidRPr="0026382C">
        <w:rPr>
          <w:rFonts w:cs="Times New Roman"/>
        </w:rPr>
        <w:t xml:space="preserve">. 2015. Genome-scale modeling for metabolic engineering. J Ind Microbiol Biotechnol </w:t>
      </w:r>
      <w:r w:rsidRPr="0026382C">
        <w:rPr>
          <w:rFonts w:cs="Times New Roman"/>
          <w:b/>
          <w:bCs/>
        </w:rPr>
        <w:t>42</w:t>
      </w:r>
      <w:r w:rsidRPr="0026382C">
        <w:rPr>
          <w:rFonts w:cs="Times New Roman"/>
        </w:rPr>
        <w:t>:327–338.</w:t>
      </w:r>
    </w:p>
    <w:p w14:paraId="03EE0DB7" w14:textId="77777777" w:rsidR="0026382C" w:rsidRPr="0026382C" w:rsidRDefault="0026382C" w:rsidP="0026382C">
      <w:pPr>
        <w:pStyle w:val="Bibliography"/>
        <w:rPr>
          <w:rFonts w:cs="Times New Roman"/>
        </w:rPr>
      </w:pPr>
      <w:r w:rsidRPr="0026382C">
        <w:rPr>
          <w:rFonts w:cs="Times New Roman"/>
        </w:rPr>
        <w:t xml:space="preserve">13. </w:t>
      </w:r>
      <w:r w:rsidRPr="0026382C">
        <w:rPr>
          <w:rFonts w:cs="Times New Roman"/>
        </w:rPr>
        <w:tab/>
      </w:r>
      <w:r w:rsidRPr="0026382C">
        <w:rPr>
          <w:rFonts w:cs="Times New Roman"/>
          <w:b/>
          <w:bCs/>
        </w:rPr>
        <w:t>Milne CB</w:t>
      </w:r>
      <w:r w:rsidRPr="0026382C">
        <w:rPr>
          <w:rFonts w:cs="Times New Roman"/>
        </w:rPr>
        <w:t xml:space="preserve">, </w:t>
      </w:r>
      <w:r w:rsidRPr="0026382C">
        <w:rPr>
          <w:rFonts w:cs="Times New Roman"/>
          <w:b/>
          <w:bCs/>
        </w:rPr>
        <w:t>Kim P-J</w:t>
      </w:r>
      <w:r w:rsidRPr="0026382C">
        <w:rPr>
          <w:rFonts w:cs="Times New Roman"/>
        </w:rPr>
        <w:t xml:space="preserve">, </w:t>
      </w:r>
      <w:r w:rsidRPr="0026382C">
        <w:rPr>
          <w:rFonts w:cs="Times New Roman"/>
          <w:b/>
          <w:bCs/>
        </w:rPr>
        <w:t>Eddy JA</w:t>
      </w:r>
      <w:r w:rsidRPr="0026382C">
        <w:rPr>
          <w:rFonts w:cs="Times New Roman"/>
        </w:rPr>
        <w:t xml:space="preserve">, </w:t>
      </w:r>
      <w:r w:rsidRPr="0026382C">
        <w:rPr>
          <w:rFonts w:cs="Times New Roman"/>
          <w:b/>
          <w:bCs/>
        </w:rPr>
        <w:t>Price ND</w:t>
      </w:r>
      <w:r w:rsidRPr="0026382C">
        <w:rPr>
          <w:rFonts w:cs="Times New Roman"/>
        </w:rPr>
        <w:t xml:space="preserve">. 2009. Accomplishments in genome-scale in silico modeling for industrial and medical biotechnology. Biotechnol J </w:t>
      </w:r>
      <w:r w:rsidRPr="0026382C">
        <w:rPr>
          <w:rFonts w:cs="Times New Roman"/>
          <w:b/>
          <w:bCs/>
        </w:rPr>
        <w:t>4</w:t>
      </w:r>
      <w:r w:rsidRPr="0026382C">
        <w:rPr>
          <w:rFonts w:cs="Times New Roman"/>
        </w:rPr>
        <w:t>:1653–1670.</w:t>
      </w:r>
    </w:p>
    <w:p w14:paraId="5E90DA01" w14:textId="77777777" w:rsidR="0026382C" w:rsidRPr="0026382C" w:rsidRDefault="0026382C" w:rsidP="0026382C">
      <w:pPr>
        <w:pStyle w:val="Bibliography"/>
        <w:rPr>
          <w:rFonts w:cs="Times New Roman"/>
        </w:rPr>
      </w:pPr>
      <w:r w:rsidRPr="0026382C">
        <w:rPr>
          <w:rFonts w:cs="Times New Roman"/>
        </w:rPr>
        <w:t xml:space="preserve">14. </w:t>
      </w:r>
      <w:r w:rsidRPr="0026382C">
        <w:rPr>
          <w:rFonts w:cs="Times New Roman"/>
        </w:rPr>
        <w:tab/>
      </w:r>
      <w:r w:rsidRPr="0026382C">
        <w:rPr>
          <w:rFonts w:cs="Times New Roman"/>
          <w:b/>
          <w:bCs/>
        </w:rPr>
        <w:t>Stolyar S</w:t>
      </w:r>
      <w:r w:rsidRPr="0026382C">
        <w:rPr>
          <w:rFonts w:cs="Times New Roman"/>
        </w:rPr>
        <w:t xml:space="preserve">, </w:t>
      </w:r>
      <w:r w:rsidRPr="0026382C">
        <w:rPr>
          <w:rFonts w:cs="Times New Roman"/>
          <w:b/>
          <w:bCs/>
        </w:rPr>
        <w:t>Van Dien S</w:t>
      </w:r>
      <w:r w:rsidRPr="0026382C">
        <w:rPr>
          <w:rFonts w:cs="Times New Roman"/>
        </w:rPr>
        <w:t xml:space="preserve">, </w:t>
      </w:r>
      <w:r w:rsidRPr="0026382C">
        <w:rPr>
          <w:rFonts w:cs="Times New Roman"/>
          <w:b/>
          <w:bCs/>
        </w:rPr>
        <w:t>Hillesland KL</w:t>
      </w:r>
      <w:r w:rsidRPr="0026382C">
        <w:rPr>
          <w:rFonts w:cs="Times New Roman"/>
        </w:rPr>
        <w:t xml:space="preserve">, </w:t>
      </w:r>
      <w:r w:rsidRPr="0026382C">
        <w:rPr>
          <w:rFonts w:cs="Times New Roman"/>
          <w:b/>
          <w:bCs/>
        </w:rPr>
        <w:t>Pinel N</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Stahl DA</w:t>
      </w:r>
      <w:r w:rsidRPr="0026382C">
        <w:rPr>
          <w:rFonts w:cs="Times New Roman"/>
        </w:rPr>
        <w:t xml:space="preserve">. 2007. Metabolic modeling of a mutualistic microbial community. Mol Syst Biol </w:t>
      </w:r>
      <w:r w:rsidRPr="0026382C">
        <w:rPr>
          <w:rFonts w:cs="Times New Roman"/>
          <w:b/>
          <w:bCs/>
        </w:rPr>
        <w:t>3</w:t>
      </w:r>
      <w:r w:rsidRPr="0026382C">
        <w:rPr>
          <w:rFonts w:cs="Times New Roman"/>
        </w:rPr>
        <w:t>:92.</w:t>
      </w:r>
    </w:p>
    <w:p w14:paraId="76083EDD" w14:textId="77777777" w:rsidR="0026382C" w:rsidRPr="0026382C" w:rsidRDefault="0026382C" w:rsidP="0026382C">
      <w:pPr>
        <w:pStyle w:val="Bibliography"/>
        <w:rPr>
          <w:rFonts w:cs="Times New Roman"/>
        </w:rPr>
      </w:pPr>
      <w:r w:rsidRPr="0026382C">
        <w:rPr>
          <w:rFonts w:cs="Times New Roman"/>
        </w:rPr>
        <w:t xml:space="preserve">15. </w:t>
      </w:r>
      <w:r w:rsidRPr="0026382C">
        <w:rPr>
          <w:rFonts w:cs="Times New Roman"/>
        </w:rPr>
        <w:tab/>
      </w:r>
      <w:r w:rsidRPr="0026382C">
        <w:rPr>
          <w:rFonts w:cs="Times New Roman"/>
          <w:b/>
          <w:bCs/>
        </w:rPr>
        <w:t>Goyal N</w:t>
      </w:r>
      <w:r w:rsidRPr="0026382C">
        <w:rPr>
          <w:rFonts w:cs="Times New Roman"/>
        </w:rPr>
        <w:t xml:space="preserve">, </w:t>
      </w:r>
      <w:r w:rsidRPr="0026382C">
        <w:rPr>
          <w:rFonts w:cs="Times New Roman"/>
          <w:b/>
          <w:bCs/>
        </w:rPr>
        <w:t>Widiastuti H</w:t>
      </w:r>
      <w:r w:rsidRPr="0026382C">
        <w:rPr>
          <w:rFonts w:cs="Times New Roman"/>
        </w:rPr>
        <w:t xml:space="preserve">, </w:t>
      </w:r>
      <w:r w:rsidRPr="0026382C">
        <w:rPr>
          <w:rFonts w:cs="Times New Roman"/>
          <w:b/>
          <w:bCs/>
        </w:rPr>
        <w:t>Karimi IA</w:t>
      </w:r>
      <w:r w:rsidRPr="0026382C">
        <w:rPr>
          <w:rFonts w:cs="Times New Roman"/>
        </w:rPr>
        <w:t xml:space="preserve">, </w:t>
      </w:r>
      <w:r w:rsidRPr="0026382C">
        <w:rPr>
          <w:rFonts w:cs="Times New Roman"/>
          <w:b/>
          <w:bCs/>
        </w:rPr>
        <w:t>Zhou Z</w:t>
      </w:r>
      <w:r w:rsidRPr="0026382C">
        <w:rPr>
          <w:rFonts w:cs="Times New Roman"/>
        </w:rPr>
        <w:t xml:space="preserve">. 2014. A genome-scale metabolic model of Methanococcus maripaludis S2 for CO2 capture and conversion to methane. Mol Biosyst </w:t>
      </w:r>
      <w:r w:rsidRPr="0026382C">
        <w:rPr>
          <w:rFonts w:cs="Times New Roman"/>
          <w:b/>
          <w:bCs/>
        </w:rPr>
        <w:t>10</w:t>
      </w:r>
      <w:r w:rsidRPr="0026382C">
        <w:rPr>
          <w:rFonts w:cs="Times New Roman"/>
        </w:rPr>
        <w:t>:1043–1054.</w:t>
      </w:r>
    </w:p>
    <w:p w14:paraId="356090B5" w14:textId="77777777" w:rsidR="0026382C" w:rsidRPr="0026382C" w:rsidRDefault="0026382C" w:rsidP="0026382C">
      <w:pPr>
        <w:pStyle w:val="Bibliography"/>
        <w:rPr>
          <w:rFonts w:cs="Times New Roman"/>
        </w:rPr>
      </w:pPr>
      <w:r w:rsidRPr="0026382C">
        <w:rPr>
          <w:rFonts w:cs="Times New Roman"/>
        </w:rPr>
        <w:t xml:space="preserve">16. </w:t>
      </w:r>
      <w:r w:rsidRPr="0026382C">
        <w:rPr>
          <w:rFonts w:cs="Times New Roman"/>
        </w:rPr>
        <w:tab/>
      </w:r>
      <w:r w:rsidRPr="0026382C">
        <w:rPr>
          <w:rFonts w:cs="Times New Roman"/>
          <w:b/>
          <w:bCs/>
        </w:rPr>
        <w:t>Susanti D</w:t>
      </w:r>
      <w:r w:rsidRPr="0026382C">
        <w:rPr>
          <w:rFonts w:cs="Times New Roman"/>
        </w:rPr>
        <w:t xml:space="preserve">, </w:t>
      </w:r>
      <w:r w:rsidRPr="0026382C">
        <w:rPr>
          <w:rFonts w:cs="Times New Roman"/>
          <w:b/>
          <w:bCs/>
        </w:rPr>
        <w:t>Mukhopadhyay B</w:t>
      </w:r>
      <w:r w:rsidRPr="0026382C">
        <w:rPr>
          <w:rFonts w:cs="Times New Roman"/>
        </w:rPr>
        <w:t xml:space="preserve">. 2012. An Intertwined Evolutionary History of Methanogenic Archaea and Sulfate Reduction. PLoS ONE </w:t>
      </w:r>
      <w:r w:rsidRPr="0026382C">
        <w:rPr>
          <w:rFonts w:cs="Times New Roman"/>
          <w:b/>
          <w:bCs/>
        </w:rPr>
        <w:t>7</w:t>
      </w:r>
      <w:r w:rsidRPr="0026382C">
        <w:rPr>
          <w:rFonts w:cs="Times New Roman"/>
        </w:rPr>
        <w:t>:e45313.</w:t>
      </w:r>
    </w:p>
    <w:p w14:paraId="549C434C" w14:textId="77777777" w:rsidR="0026382C" w:rsidRPr="0026382C" w:rsidRDefault="0026382C" w:rsidP="0026382C">
      <w:pPr>
        <w:pStyle w:val="Bibliography"/>
        <w:rPr>
          <w:rFonts w:cs="Times New Roman"/>
        </w:rPr>
      </w:pPr>
      <w:r w:rsidRPr="0026382C">
        <w:rPr>
          <w:rFonts w:cs="Times New Roman"/>
        </w:rPr>
        <w:t xml:space="preserve">17. </w:t>
      </w:r>
      <w:r w:rsidRPr="0026382C">
        <w:rPr>
          <w:rFonts w:cs="Times New Roman"/>
        </w:rPr>
        <w:tab/>
      </w:r>
      <w:r w:rsidRPr="0026382C">
        <w:rPr>
          <w:rFonts w:cs="Times New Roman"/>
          <w:b/>
          <w:bCs/>
        </w:rPr>
        <w:t>Graham DE</w:t>
      </w:r>
      <w:r w:rsidRPr="0026382C">
        <w:rPr>
          <w:rFonts w:cs="Times New Roman"/>
        </w:rPr>
        <w:t xml:space="preserve">, </w:t>
      </w:r>
      <w:r w:rsidRPr="0026382C">
        <w:rPr>
          <w:rFonts w:cs="Times New Roman"/>
          <w:b/>
          <w:bCs/>
        </w:rPr>
        <w:t>White RH</w:t>
      </w:r>
      <w:r w:rsidRPr="0026382C">
        <w:rPr>
          <w:rFonts w:cs="Times New Roman"/>
        </w:rPr>
        <w:t xml:space="preserve">. 2002. Elucidation of methanogenic coenzyme biosyntheses: from spectroscopy to genomics. Nat Prod Rep </w:t>
      </w:r>
      <w:r w:rsidRPr="0026382C">
        <w:rPr>
          <w:rFonts w:cs="Times New Roman"/>
          <w:b/>
          <w:bCs/>
        </w:rPr>
        <w:t>19</w:t>
      </w:r>
      <w:r w:rsidRPr="0026382C">
        <w:rPr>
          <w:rFonts w:cs="Times New Roman"/>
        </w:rPr>
        <w:t>:133–147.</w:t>
      </w:r>
    </w:p>
    <w:p w14:paraId="09CEA8C2" w14:textId="77777777" w:rsidR="0026382C" w:rsidRPr="0026382C" w:rsidRDefault="0026382C" w:rsidP="0026382C">
      <w:pPr>
        <w:pStyle w:val="Bibliography"/>
        <w:rPr>
          <w:rFonts w:cs="Times New Roman"/>
        </w:rPr>
      </w:pPr>
      <w:r w:rsidRPr="0026382C">
        <w:rPr>
          <w:rFonts w:cs="Times New Roman"/>
        </w:rPr>
        <w:lastRenderedPageBreak/>
        <w:t xml:space="preserve">18. </w:t>
      </w:r>
      <w:r w:rsidRPr="0026382C">
        <w:rPr>
          <w:rFonts w:cs="Times New Roman"/>
        </w:rPr>
        <w:tab/>
      </w:r>
      <w:r w:rsidRPr="0026382C">
        <w:rPr>
          <w:rFonts w:cs="Times New Roman"/>
          <w:b/>
          <w:bCs/>
        </w:rPr>
        <w:t>Benedict MN</w:t>
      </w:r>
      <w:r w:rsidRPr="0026382C">
        <w:rPr>
          <w:rFonts w:cs="Times New Roman"/>
        </w:rPr>
        <w:t xml:space="preserve">, </w:t>
      </w:r>
      <w:r w:rsidRPr="0026382C">
        <w:rPr>
          <w:rFonts w:cs="Times New Roman"/>
          <w:b/>
          <w:bCs/>
        </w:rPr>
        <w:t>Mundy MB</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Chia N</w:t>
      </w:r>
      <w:r w:rsidRPr="0026382C">
        <w:rPr>
          <w:rFonts w:cs="Times New Roman"/>
        </w:rPr>
        <w:t xml:space="preserve">, </w:t>
      </w:r>
      <w:r w:rsidRPr="0026382C">
        <w:rPr>
          <w:rFonts w:cs="Times New Roman"/>
          <w:b/>
          <w:bCs/>
        </w:rPr>
        <w:t>Price ND</w:t>
      </w:r>
      <w:r w:rsidRPr="0026382C">
        <w:rPr>
          <w:rFonts w:cs="Times New Roman"/>
        </w:rPr>
        <w:t xml:space="preserve">. 2014. Likelihood-Based Gene Annotations for Gap Filling and Quality Assessment in Genome-Scale Metabolic Models. PLoS Comput Biol </w:t>
      </w:r>
      <w:r w:rsidRPr="0026382C">
        <w:rPr>
          <w:rFonts w:cs="Times New Roman"/>
          <w:b/>
          <w:bCs/>
        </w:rPr>
        <w:t>10</w:t>
      </w:r>
      <w:r w:rsidRPr="0026382C">
        <w:rPr>
          <w:rFonts w:cs="Times New Roman"/>
        </w:rPr>
        <w:t>:e1003882.</w:t>
      </w:r>
    </w:p>
    <w:p w14:paraId="582CCE67" w14:textId="77777777" w:rsidR="0026382C" w:rsidRPr="0026382C" w:rsidRDefault="0026382C" w:rsidP="0026382C">
      <w:pPr>
        <w:pStyle w:val="Bibliography"/>
        <w:rPr>
          <w:rFonts w:cs="Times New Roman"/>
        </w:rPr>
      </w:pPr>
      <w:r w:rsidRPr="0026382C">
        <w:rPr>
          <w:rFonts w:cs="Times New Roman"/>
        </w:rPr>
        <w:t xml:space="preserve">19. </w:t>
      </w:r>
      <w:r w:rsidRPr="0026382C">
        <w:rPr>
          <w:rFonts w:cs="Times New Roman"/>
        </w:rPr>
        <w:tab/>
      </w:r>
      <w:r w:rsidRPr="0026382C">
        <w:rPr>
          <w:rFonts w:cs="Times New Roman"/>
          <w:b/>
          <w:bCs/>
        </w:rPr>
        <w:t>Jackson BE</w:t>
      </w:r>
      <w:r w:rsidRPr="0026382C">
        <w:rPr>
          <w:rFonts w:cs="Times New Roman"/>
        </w:rPr>
        <w:t xml:space="preserve">, </w:t>
      </w:r>
      <w:r w:rsidRPr="0026382C">
        <w:rPr>
          <w:rFonts w:cs="Times New Roman"/>
          <w:b/>
          <w:bCs/>
        </w:rPr>
        <w:t>McInerney MJ</w:t>
      </w:r>
      <w:r w:rsidRPr="0026382C">
        <w:rPr>
          <w:rFonts w:cs="Times New Roman"/>
        </w:rPr>
        <w:t xml:space="preserve">. 2002. Anaerobic microbial metabolism can proceed close to thermodynamic limits. Nature </w:t>
      </w:r>
      <w:r w:rsidRPr="0026382C">
        <w:rPr>
          <w:rFonts w:cs="Times New Roman"/>
          <w:b/>
          <w:bCs/>
        </w:rPr>
        <w:t>415</w:t>
      </w:r>
      <w:r w:rsidRPr="0026382C">
        <w:rPr>
          <w:rFonts w:cs="Times New Roman"/>
        </w:rPr>
        <w:t>:454–456.</w:t>
      </w:r>
    </w:p>
    <w:p w14:paraId="49F71A89" w14:textId="77777777" w:rsidR="0026382C" w:rsidRPr="0026382C" w:rsidRDefault="0026382C" w:rsidP="0026382C">
      <w:pPr>
        <w:pStyle w:val="Bibliography"/>
        <w:rPr>
          <w:rFonts w:cs="Times New Roman"/>
        </w:rPr>
      </w:pPr>
      <w:r w:rsidRPr="0026382C">
        <w:rPr>
          <w:rFonts w:cs="Times New Roman"/>
        </w:rPr>
        <w:t xml:space="preserve">20.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2007. Thermodynamics-Based Metabolic Flux Analysis. Biophys J </w:t>
      </w:r>
      <w:r w:rsidRPr="0026382C">
        <w:rPr>
          <w:rFonts w:cs="Times New Roman"/>
          <w:b/>
          <w:bCs/>
        </w:rPr>
        <w:t>92</w:t>
      </w:r>
      <w:r w:rsidRPr="0026382C">
        <w:rPr>
          <w:rFonts w:cs="Times New Roman"/>
        </w:rPr>
        <w:t>:1792–1805.</w:t>
      </w:r>
    </w:p>
    <w:p w14:paraId="27C1E0CC" w14:textId="77777777" w:rsidR="0026382C" w:rsidRPr="0026382C" w:rsidRDefault="0026382C" w:rsidP="0026382C">
      <w:pPr>
        <w:pStyle w:val="Bibliography"/>
        <w:rPr>
          <w:rFonts w:cs="Times New Roman"/>
        </w:rPr>
      </w:pPr>
      <w:r w:rsidRPr="0026382C">
        <w:rPr>
          <w:rFonts w:cs="Times New Roman"/>
        </w:rPr>
        <w:t xml:space="preserve">21. </w:t>
      </w:r>
      <w:r w:rsidRPr="0026382C">
        <w:rPr>
          <w:rFonts w:cs="Times New Roman"/>
        </w:rPr>
        <w:tab/>
      </w:r>
      <w:r w:rsidRPr="0026382C">
        <w:rPr>
          <w:rFonts w:cs="Times New Roman"/>
          <w:b/>
          <w:bCs/>
        </w:rPr>
        <w:t>Hoppe A</w:t>
      </w:r>
      <w:r w:rsidRPr="0026382C">
        <w:rPr>
          <w:rFonts w:cs="Times New Roman"/>
        </w:rPr>
        <w:t xml:space="preserve">, </w:t>
      </w:r>
      <w:r w:rsidRPr="0026382C">
        <w:rPr>
          <w:rFonts w:cs="Times New Roman"/>
          <w:b/>
          <w:bCs/>
        </w:rPr>
        <w:t>Hoffmann S</w:t>
      </w:r>
      <w:r w:rsidRPr="0026382C">
        <w:rPr>
          <w:rFonts w:cs="Times New Roman"/>
        </w:rPr>
        <w:t xml:space="preserve">, </w:t>
      </w:r>
      <w:r w:rsidRPr="0026382C">
        <w:rPr>
          <w:rFonts w:cs="Times New Roman"/>
          <w:b/>
          <w:bCs/>
        </w:rPr>
        <w:t>Holzhütter H-G</w:t>
      </w:r>
      <w:r w:rsidRPr="0026382C">
        <w:rPr>
          <w:rFonts w:cs="Times New Roman"/>
        </w:rPr>
        <w:t xml:space="preserve">. 2007. Including metabolite concentrations into flux balance analysis: thermodynamic realizability as a constraint on flux distributions in metabolic networks. BMC Syst Biol </w:t>
      </w:r>
      <w:r w:rsidRPr="0026382C">
        <w:rPr>
          <w:rFonts w:cs="Times New Roman"/>
          <w:b/>
          <w:bCs/>
        </w:rPr>
        <w:t>1</w:t>
      </w:r>
      <w:r w:rsidRPr="0026382C">
        <w:rPr>
          <w:rFonts w:cs="Times New Roman"/>
        </w:rPr>
        <w:t>:23.</w:t>
      </w:r>
    </w:p>
    <w:p w14:paraId="53D9C295" w14:textId="77777777" w:rsidR="0026382C" w:rsidRPr="0026382C" w:rsidRDefault="0026382C" w:rsidP="0026382C">
      <w:pPr>
        <w:pStyle w:val="Bibliography"/>
        <w:rPr>
          <w:rFonts w:cs="Times New Roman"/>
        </w:rPr>
      </w:pPr>
      <w:r w:rsidRPr="0026382C">
        <w:rPr>
          <w:rFonts w:cs="Times New Roman"/>
        </w:rPr>
        <w:t xml:space="preserve">22. </w:t>
      </w:r>
      <w:r w:rsidRPr="0026382C">
        <w:rPr>
          <w:rFonts w:cs="Times New Roman"/>
        </w:rPr>
        <w:tab/>
      </w:r>
      <w:r w:rsidRPr="0026382C">
        <w:rPr>
          <w:rFonts w:cs="Times New Roman"/>
          <w:b/>
          <w:bCs/>
        </w:rPr>
        <w:t>Thiele I</w:t>
      </w:r>
      <w:r w:rsidRPr="0026382C">
        <w:rPr>
          <w:rFonts w:cs="Times New Roman"/>
        </w:rPr>
        <w:t xml:space="preserve">, </w:t>
      </w:r>
      <w:r w:rsidRPr="0026382C">
        <w:rPr>
          <w:rFonts w:cs="Times New Roman"/>
          <w:b/>
          <w:bCs/>
        </w:rPr>
        <w:t>Palsson BØ</w:t>
      </w:r>
      <w:r w:rsidRPr="0026382C">
        <w:rPr>
          <w:rFonts w:cs="Times New Roman"/>
        </w:rPr>
        <w:t xml:space="preserve">. 2010. A protocol for generating a high-quality genome-scale metabolic reconstruction. Nat Protoc </w:t>
      </w:r>
      <w:r w:rsidRPr="0026382C">
        <w:rPr>
          <w:rFonts w:cs="Times New Roman"/>
          <w:b/>
          <w:bCs/>
        </w:rPr>
        <w:t>5</w:t>
      </w:r>
      <w:r w:rsidRPr="0026382C">
        <w:rPr>
          <w:rFonts w:cs="Times New Roman"/>
        </w:rPr>
        <w:t>:93–121.</w:t>
      </w:r>
    </w:p>
    <w:p w14:paraId="640AAB1D" w14:textId="77777777" w:rsidR="0026382C" w:rsidRPr="0026382C" w:rsidRDefault="0026382C" w:rsidP="0026382C">
      <w:pPr>
        <w:pStyle w:val="Bibliography"/>
        <w:rPr>
          <w:rFonts w:cs="Times New Roman"/>
        </w:rPr>
      </w:pPr>
      <w:r w:rsidRPr="0026382C">
        <w:rPr>
          <w:rFonts w:cs="Times New Roman"/>
        </w:rPr>
        <w:t xml:space="preserve">23. </w:t>
      </w:r>
      <w:r w:rsidRPr="0026382C">
        <w:rPr>
          <w:rFonts w:cs="Times New Roman"/>
        </w:rPr>
        <w:tab/>
      </w:r>
      <w:r w:rsidRPr="0026382C">
        <w:rPr>
          <w:rFonts w:cs="Times New Roman"/>
          <w:b/>
          <w:bCs/>
        </w:rPr>
        <w:t>Kanehisa M</w:t>
      </w:r>
      <w:r w:rsidRPr="0026382C">
        <w:rPr>
          <w:rFonts w:cs="Times New Roman"/>
        </w:rPr>
        <w:t xml:space="preserve">, </w:t>
      </w:r>
      <w:r w:rsidRPr="0026382C">
        <w:rPr>
          <w:rFonts w:cs="Times New Roman"/>
          <w:b/>
          <w:bCs/>
        </w:rPr>
        <w:t>Goto S</w:t>
      </w:r>
      <w:r w:rsidRPr="0026382C">
        <w:rPr>
          <w:rFonts w:cs="Times New Roman"/>
        </w:rPr>
        <w:t xml:space="preserve">. 2000. KEGG: Kyoto Encyclopedia of Genes and Genomes. Nucleic Acids Res </w:t>
      </w:r>
      <w:r w:rsidRPr="0026382C">
        <w:rPr>
          <w:rFonts w:cs="Times New Roman"/>
          <w:b/>
          <w:bCs/>
        </w:rPr>
        <w:t>28</w:t>
      </w:r>
      <w:r w:rsidRPr="0026382C">
        <w:rPr>
          <w:rFonts w:cs="Times New Roman"/>
        </w:rPr>
        <w:t>:27–30.</w:t>
      </w:r>
    </w:p>
    <w:p w14:paraId="08536156" w14:textId="77777777" w:rsidR="0026382C" w:rsidRPr="0026382C" w:rsidRDefault="0026382C" w:rsidP="0026382C">
      <w:pPr>
        <w:pStyle w:val="Bibliography"/>
        <w:rPr>
          <w:rFonts w:cs="Times New Roman"/>
        </w:rPr>
      </w:pPr>
      <w:r w:rsidRPr="0026382C">
        <w:rPr>
          <w:rFonts w:cs="Times New Roman"/>
        </w:rPr>
        <w:t xml:space="preserve">24. </w:t>
      </w:r>
      <w:r w:rsidRPr="0026382C">
        <w:rPr>
          <w:rFonts w:cs="Times New Roman"/>
        </w:rPr>
        <w:tab/>
      </w:r>
      <w:r w:rsidRPr="0026382C">
        <w:rPr>
          <w:rFonts w:cs="Times New Roman"/>
          <w:b/>
          <w:bCs/>
        </w:rPr>
        <w:t>Caspi R</w:t>
      </w:r>
      <w:r w:rsidRPr="0026382C">
        <w:rPr>
          <w:rFonts w:cs="Times New Roman"/>
        </w:rPr>
        <w:t xml:space="preserve">, </w:t>
      </w:r>
      <w:r w:rsidRPr="0026382C">
        <w:rPr>
          <w:rFonts w:cs="Times New Roman"/>
          <w:b/>
          <w:bCs/>
        </w:rPr>
        <w:t>Altman T</w:t>
      </w:r>
      <w:r w:rsidRPr="0026382C">
        <w:rPr>
          <w:rFonts w:cs="Times New Roman"/>
        </w:rPr>
        <w:t xml:space="preserve">, </w:t>
      </w:r>
      <w:r w:rsidRPr="0026382C">
        <w:rPr>
          <w:rFonts w:cs="Times New Roman"/>
          <w:b/>
          <w:bCs/>
        </w:rPr>
        <w:t>Dale JM</w:t>
      </w:r>
      <w:r w:rsidRPr="0026382C">
        <w:rPr>
          <w:rFonts w:cs="Times New Roman"/>
        </w:rPr>
        <w:t xml:space="preserve">, </w:t>
      </w:r>
      <w:r w:rsidRPr="0026382C">
        <w:rPr>
          <w:rFonts w:cs="Times New Roman"/>
          <w:b/>
          <w:bCs/>
        </w:rPr>
        <w:t>Dreher K</w:t>
      </w:r>
      <w:r w:rsidRPr="0026382C">
        <w:rPr>
          <w:rFonts w:cs="Times New Roman"/>
        </w:rPr>
        <w:t xml:space="preserve">, </w:t>
      </w:r>
      <w:r w:rsidRPr="0026382C">
        <w:rPr>
          <w:rFonts w:cs="Times New Roman"/>
          <w:b/>
          <w:bCs/>
        </w:rPr>
        <w:t>Fulcher CA</w:t>
      </w:r>
      <w:r w:rsidRPr="0026382C">
        <w:rPr>
          <w:rFonts w:cs="Times New Roman"/>
        </w:rPr>
        <w:t xml:space="preserve">, </w:t>
      </w:r>
      <w:r w:rsidRPr="0026382C">
        <w:rPr>
          <w:rFonts w:cs="Times New Roman"/>
          <w:b/>
          <w:bCs/>
        </w:rPr>
        <w:t>Gilham F</w:t>
      </w:r>
      <w:r w:rsidRPr="0026382C">
        <w:rPr>
          <w:rFonts w:cs="Times New Roman"/>
        </w:rPr>
        <w:t xml:space="preserve">, </w:t>
      </w:r>
      <w:r w:rsidRPr="0026382C">
        <w:rPr>
          <w:rFonts w:cs="Times New Roman"/>
          <w:b/>
          <w:bCs/>
        </w:rPr>
        <w:t>Kaipa P</w:t>
      </w:r>
      <w:r w:rsidRPr="0026382C">
        <w:rPr>
          <w:rFonts w:cs="Times New Roman"/>
        </w:rPr>
        <w:t xml:space="preserve">, </w:t>
      </w:r>
      <w:r w:rsidRPr="0026382C">
        <w:rPr>
          <w:rFonts w:cs="Times New Roman"/>
          <w:b/>
          <w:bCs/>
        </w:rPr>
        <w:t>Karthikeyan AS</w:t>
      </w:r>
      <w:r w:rsidRPr="0026382C">
        <w:rPr>
          <w:rFonts w:cs="Times New Roman"/>
        </w:rPr>
        <w:t xml:space="preserve">, </w:t>
      </w:r>
      <w:r w:rsidRPr="0026382C">
        <w:rPr>
          <w:rFonts w:cs="Times New Roman"/>
          <w:b/>
          <w:bCs/>
        </w:rPr>
        <w:t>Kothari A</w:t>
      </w:r>
      <w:r w:rsidRPr="0026382C">
        <w:rPr>
          <w:rFonts w:cs="Times New Roman"/>
        </w:rPr>
        <w:t xml:space="preserve">, </w:t>
      </w:r>
      <w:r w:rsidRPr="0026382C">
        <w:rPr>
          <w:rFonts w:cs="Times New Roman"/>
          <w:b/>
          <w:bCs/>
        </w:rPr>
        <w:t>Krummenacker M</w:t>
      </w:r>
      <w:r w:rsidRPr="0026382C">
        <w:rPr>
          <w:rFonts w:cs="Times New Roman"/>
        </w:rPr>
        <w:t xml:space="preserve">, </w:t>
      </w:r>
      <w:r w:rsidRPr="0026382C">
        <w:rPr>
          <w:rFonts w:cs="Times New Roman"/>
          <w:b/>
          <w:bCs/>
        </w:rPr>
        <w:t>Latendresse M</w:t>
      </w:r>
      <w:r w:rsidRPr="0026382C">
        <w:rPr>
          <w:rFonts w:cs="Times New Roman"/>
        </w:rPr>
        <w:t xml:space="preserve">, </w:t>
      </w:r>
      <w:r w:rsidRPr="0026382C">
        <w:rPr>
          <w:rFonts w:cs="Times New Roman"/>
          <w:b/>
          <w:bCs/>
        </w:rPr>
        <w:t>Mueller LA</w:t>
      </w:r>
      <w:r w:rsidRPr="0026382C">
        <w:rPr>
          <w:rFonts w:cs="Times New Roman"/>
        </w:rPr>
        <w:t xml:space="preserve">, </w:t>
      </w:r>
      <w:r w:rsidRPr="0026382C">
        <w:rPr>
          <w:rFonts w:cs="Times New Roman"/>
          <w:b/>
          <w:bCs/>
        </w:rPr>
        <w:t>Paley S</w:t>
      </w:r>
      <w:r w:rsidRPr="0026382C">
        <w:rPr>
          <w:rFonts w:cs="Times New Roman"/>
        </w:rPr>
        <w:t xml:space="preserve">, </w:t>
      </w:r>
      <w:r w:rsidRPr="0026382C">
        <w:rPr>
          <w:rFonts w:cs="Times New Roman"/>
          <w:b/>
          <w:bCs/>
        </w:rPr>
        <w:t>Popescu L</w:t>
      </w:r>
      <w:r w:rsidRPr="0026382C">
        <w:rPr>
          <w:rFonts w:cs="Times New Roman"/>
        </w:rPr>
        <w:t xml:space="preserve">, </w:t>
      </w:r>
      <w:r w:rsidRPr="0026382C">
        <w:rPr>
          <w:rFonts w:cs="Times New Roman"/>
          <w:b/>
          <w:bCs/>
        </w:rPr>
        <w:t>Pujar A</w:t>
      </w:r>
      <w:r w:rsidRPr="0026382C">
        <w:rPr>
          <w:rFonts w:cs="Times New Roman"/>
        </w:rPr>
        <w:t xml:space="preserve">, </w:t>
      </w:r>
      <w:r w:rsidRPr="0026382C">
        <w:rPr>
          <w:rFonts w:cs="Times New Roman"/>
          <w:b/>
          <w:bCs/>
        </w:rPr>
        <w:t>Shearer AG</w:t>
      </w:r>
      <w:r w:rsidRPr="0026382C">
        <w:rPr>
          <w:rFonts w:cs="Times New Roman"/>
        </w:rPr>
        <w:t xml:space="preserve">, </w:t>
      </w:r>
      <w:r w:rsidRPr="0026382C">
        <w:rPr>
          <w:rFonts w:cs="Times New Roman"/>
          <w:b/>
          <w:bCs/>
        </w:rPr>
        <w:t>Zhang P</w:t>
      </w:r>
      <w:r w:rsidRPr="0026382C">
        <w:rPr>
          <w:rFonts w:cs="Times New Roman"/>
        </w:rPr>
        <w:t xml:space="preserve">, </w:t>
      </w:r>
      <w:r w:rsidRPr="0026382C">
        <w:rPr>
          <w:rFonts w:cs="Times New Roman"/>
          <w:b/>
          <w:bCs/>
        </w:rPr>
        <w:t>Karp PD</w:t>
      </w:r>
      <w:r w:rsidRPr="0026382C">
        <w:rPr>
          <w:rFonts w:cs="Times New Roman"/>
        </w:rPr>
        <w:t xml:space="preserve">. 2010. The MetaCyc database of metabolic pathways and enzymes and the BioCyc collection of pathway/genome databases. Nucleic Acids Res </w:t>
      </w:r>
      <w:r w:rsidRPr="0026382C">
        <w:rPr>
          <w:rFonts w:cs="Times New Roman"/>
          <w:b/>
          <w:bCs/>
        </w:rPr>
        <w:t>38</w:t>
      </w:r>
      <w:r w:rsidRPr="0026382C">
        <w:rPr>
          <w:rFonts w:cs="Times New Roman"/>
        </w:rPr>
        <w:t>:D473–D479.</w:t>
      </w:r>
    </w:p>
    <w:p w14:paraId="01C9E601" w14:textId="77777777" w:rsidR="0026382C" w:rsidRPr="0026382C" w:rsidRDefault="0026382C" w:rsidP="0026382C">
      <w:pPr>
        <w:pStyle w:val="Bibliography"/>
        <w:rPr>
          <w:rFonts w:cs="Times New Roman"/>
        </w:rPr>
      </w:pPr>
      <w:r w:rsidRPr="0026382C">
        <w:rPr>
          <w:rFonts w:cs="Times New Roman"/>
        </w:rPr>
        <w:lastRenderedPageBreak/>
        <w:t xml:space="preserve">25.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DeJongh M</w:t>
      </w:r>
      <w:r w:rsidRPr="0026382C">
        <w:rPr>
          <w:rFonts w:cs="Times New Roman"/>
        </w:rPr>
        <w:t xml:space="preserve">, </w:t>
      </w:r>
      <w:r w:rsidRPr="0026382C">
        <w:rPr>
          <w:rFonts w:cs="Times New Roman"/>
          <w:b/>
          <w:bCs/>
        </w:rPr>
        <w:t>Best AA</w:t>
      </w:r>
      <w:r w:rsidRPr="0026382C">
        <w:rPr>
          <w:rFonts w:cs="Times New Roman"/>
        </w:rPr>
        <w:t xml:space="preserve">, </w:t>
      </w:r>
      <w:r w:rsidRPr="0026382C">
        <w:rPr>
          <w:rFonts w:cs="Times New Roman"/>
          <w:b/>
          <w:bCs/>
        </w:rPr>
        <w:t>Frybarger PM</w:t>
      </w:r>
      <w:r w:rsidRPr="0026382C">
        <w:rPr>
          <w:rFonts w:cs="Times New Roman"/>
        </w:rPr>
        <w:t xml:space="preserve">, </w:t>
      </w:r>
      <w:r w:rsidRPr="0026382C">
        <w:rPr>
          <w:rFonts w:cs="Times New Roman"/>
          <w:b/>
          <w:bCs/>
        </w:rPr>
        <w:t>Linsay B</w:t>
      </w:r>
      <w:r w:rsidRPr="0026382C">
        <w:rPr>
          <w:rFonts w:cs="Times New Roman"/>
        </w:rPr>
        <w:t xml:space="preserve">, </w:t>
      </w:r>
      <w:r w:rsidRPr="0026382C">
        <w:rPr>
          <w:rFonts w:cs="Times New Roman"/>
          <w:b/>
          <w:bCs/>
        </w:rPr>
        <w:t>Stevens RL</w:t>
      </w:r>
      <w:r w:rsidRPr="0026382C">
        <w:rPr>
          <w:rFonts w:cs="Times New Roman"/>
        </w:rPr>
        <w:t xml:space="preserve">. 2010. High-throughput generation, optimization and analysis of genome-scale metabolic models. Nat Biotechnol </w:t>
      </w:r>
      <w:r w:rsidRPr="0026382C">
        <w:rPr>
          <w:rFonts w:cs="Times New Roman"/>
          <w:b/>
          <w:bCs/>
        </w:rPr>
        <w:t>28</w:t>
      </w:r>
      <w:r w:rsidRPr="0026382C">
        <w:rPr>
          <w:rFonts w:cs="Times New Roman"/>
        </w:rPr>
        <w:t>:977–982.</w:t>
      </w:r>
    </w:p>
    <w:p w14:paraId="39896BF6" w14:textId="77777777" w:rsidR="0026382C" w:rsidRPr="0026382C" w:rsidRDefault="0026382C" w:rsidP="0026382C">
      <w:pPr>
        <w:pStyle w:val="Bibliography"/>
        <w:rPr>
          <w:rFonts w:cs="Times New Roman"/>
        </w:rPr>
      </w:pPr>
      <w:r w:rsidRPr="0026382C">
        <w:rPr>
          <w:rFonts w:cs="Times New Roman"/>
        </w:rPr>
        <w:t xml:space="preserve">26. </w:t>
      </w:r>
      <w:r w:rsidRPr="0026382C">
        <w:rPr>
          <w:rFonts w:cs="Times New Roman"/>
        </w:rPr>
        <w:tab/>
      </w:r>
      <w:r w:rsidRPr="0026382C">
        <w:rPr>
          <w:rFonts w:cs="Times New Roman"/>
          <w:b/>
          <w:bCs/>
        </w:rPr>
        <w:t>Price ND</w:t>
      </w:r>
      <w:r w:rsidRPr="0026382C">
        <w:rPr>
          <w:rFonts w:cs="Times New Roman"/>
        </w:rPr>
        <w:t xml:space="preserve">, </w:t>
      </w:r>
      <w:r w:rsidRPr="0026382C">
        <w:rPr>
          <w:rFonts w:cs="Times New Roman"/>
          <w:b/>
          <w:bCs/>
        </w:rPr>
        <w:t>Reed JL</w:t>
      </w:r>
      <w:r w:rsidRPr="0026382C">
        <w:rPr>
          <w:rFonts w:cs="Times New Roman"/>
        </w:rPr>
        <w:t xml:space="preserve">, </w:t>
      </w:r>
      <w:r w:rsidRPr="0026382C">
        <w:rPr>
          <w:rFonts w:cs="Times New Roman"/>
          <w:b/>
          <w:bCs/>
        </w:rPr>
        <w:t>Palsson BØ</w:t>
      </w:r>
      <w:r w:rsidRPr="0026382C">
        <w:rPr>
          <w:rFonts w:cs="Times New Roman"/>
        </w:rPr>
        <w:t xml:space="preserve">. 2004. Genome-scale models of microbial cells: evaluating the consequences of constraints. Nat Rev Microbiol </w:t>
      </w:r>
      <w:r w:rsidRPr="0026382C">
        <w:rPr>
          <w:rFonts w:cs="Times New Roman"/>
          <w:b/>
          <w:bCs/>
        </w:rPr>
        <w:t>2</w:t>
      </w:r>
      <w:r w:rsidRPr="0026382C">
        <w:rPr>
          <w:rFonts w:cs="Times New Roman"/>
        </w:rPr>
        <w:t>:886–897.</w:t>
      </w:r>
    </w:p>
    <w:p w14:paraId="67FF8DAA" w14:textId="77777777" w:rsidR="0026382C" w:rsidRPr="0026382C" w:rsidRDefault="0026382C" w:rsidP="0026382C">
      <w:pPr>
        <w:pStyle w:val="Bibliography"/>
        <w:rPr>
          <w:rFonts w:cs="Times New Roman"/>
        </w:rPr>
      </w:pPr>
      <w:r w:rsidRPr="0026382C">
        <w:rPr>
          <w:rFonts w:cs="Times New Roman"/>
        </w:rPr>
        <w:t xml:space="preserve">27. </w:t>
      </w:r>
      <w:r w:rsidRPr="0026382C">
        <w:rPr>
          <w:rFonts w:cs="Times New Roman"/>
        </w:rPr>
        <w:tab/>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2010. The biomass objective function. Curr Opin Microbiol </w:t>
      </w:r>
      <w:r w:rsidRPr="0026382C">
        <w:rPr>
          <w:rFonts w:cs="Times New Roman"/>
          <w:b/>
          <w:bCs/>
        </w:rPr>
        <w:t>13</w:t>
      </w:r>
      <w:r w:rsidRPr="0026382C">
        <w:rPr>
          <w:rFonts w:cs="Times New Roman"/>
        </w:rPr>
        <w:t>:344–349.</w:t>
      </w:r>
    </w:p>
    <w:p w14:paraId="51EAA6AC" w14:textId="77777777" w:rsidR="0026382C" w:rsidRPr="0026382C" w:rsidRDefault="0026382C" w:rsidP="0026382C">
      <w:pPr>
        <w:pStyle w:val="Bibliography"/>
        <w:rPr>
          <w:rFonts w:cs="Times New Roman"/>
        </w:rPr>
      </w:pPr>
      <w:r w:rsidRPr="0026382C">
        <w:rPr>
          <w:rFonts w:cs="Times New Roman"/>
        </w:rPr>
        <w:t xml:space="preserve">28. </w:t>
      </w:r>
      <w:r w:rsidRPr="0026382C">
        <w:rPr>
          <w:rFonts w:cs="Times New Roman"/>
        </w:rPr>
        <w:tab/>
      </w:r>
      <w:r w:rsidRPr="0026382C">
        <w:rPr>
          <w:rFonts w:cs="Times New Roman"/>
          <w:b/>
          <w:bCs/>
        </w:rPr>
        <w:t>Schellenberger J</w:t>
      </w:r>
      <w:r w:rsidRPr="0026382C">
        <w:rPr>
          <w:rFonts w:cs="Times New Roman"/>
        </w:rPr>
        <w:t xml:space="preserve">, </w:t>
      </w:r>
      <w:r w:rsidRPr="0026382C">
        <w:rPr>
          <w:rFonts w:cs="Times New Roman"/>
          <w:b/>
          <w:bCs/>
        </w:rPr>
        <w:t>Que R</w:t>
      </w:r>
      <w:r w:rsidRPr="0026382C">
        <w:rPr>
          <w:rFonts w:cs="Times New Roman"/>
        </w:rPr>
        <w:t xml:space="preserve">, </w:t>
      </w:r>
      <w:r w:rsidRPr="0026382C">
        <w:rPr>
          <w:rFonts w:cs="Times New Roman"/>
          <w:b/>
          <w:bCs/>
        </w:rPr>
        <w:t>Fleming RMT</w:t>
      </w:r>
      <w:r w:rsidRPr="0026382C">
        <w:rPr>
          <w:rFonts w:cs="Times New Roman"/>
        </w:rPr>
        <w:t xml:space="preserve">, </w:t>
      </w:r>
      <w:r w:rsidRPr="0026382C">
        <w:rPr>
          <w:rFonts w:cs="Times New Roman"/>
          <w:b/>
          <w:bCs/>
        </w:rPr>
        <w:t>Thiele I</w:t>
      </w:r>
      <w:r w:rsidRPr="0026382C">
        <w:rPr>
          <w:rFonts w:cs="Times New Roman"/>
        </w:rPr>
        <w:t xml:space="preserve">, </w:t>
      </w:r>
      <w:r w:rsidRPr="0026382C">
        <w:rPr>
          <w:rFonts w:cs="Times New Roman"/>
          <w:b/>
          <w:bCs/>
        </w:rPr>
        <w:t>Orth JD</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Zielinski DC</w:t>
      </w:r>
      <w:r w:rsidRPr="0026382C">
        <w:rPr>
          <w:rFonts w:cs="Times New Roman"/>
        </w:rPr>
        <w:t xml:space="preserve">, </w:t>
      </w:r>
      <w:r w:rsidRPr="0026382C">
        <w:rPr>
          <w:rFonts w:cs="Times New Roman"/>
          <w:b/>
          <w:bCs/>
        </w:rPr>
        <w:t>Bordbar A</w:t>
      </w:r>
      <w:r w:rsidRPr="0026382C">
        <w:rPr>
          <w:rFonts w:cs="Times New Roman"/>
        </w:rPr>
        <w:t xml:space="preserve">, </w:t>
      </w:r>
      <w:r w:rsidRPr="0026382C">
        <w:rPr>
          <w:rFonts w:cs="Times New Roman"/>
          <w:b/>
          <w:bCs/>
        </w:rPr>
        <w:t>Lewis NE</w:t>
      </w:r>
      <w:r w:rsidRPr="0026382C">
        <w:rPr>
          <w:rFonts w:cs="Times New Roman"/>
        </w:rPr>
        <w:t xml:space="preserve">, </w:t>
      </w:r>
      <w:r w:rsidRPr="0026382C">
        <w:rPr>
          <w:rFonts w:cs="Times New Roman"/>
          <w:b/>
          <w:bCs/>
        </w:rPr>
        <w:t>Rahmanian S</w:t>
      </w:r>
      <w:r w:rsidRPr="0026382C">
        <w:rPr>
          <w:rFonts w:cs="Times New Roman"/>
        </w:rPr>
        <w:t xml:space="preserve">, </w:t>
      </w:r>
      <w:r w:rsidRPr="0026382C">
        <w:rPr>
          <w:rFonts w:cs="Times New Roman"/>
          <w:b/>
          <w:bCs/>
        </w:rPr>
        <w:t>Kang J</w:t>
      </w:r>
      <w:r w:rsidRPr="0026382C">
        <w:rPr>
          <w:rFonts w:cs="Times New Roman"/>
        </w:rPr>
        <w:t xml:space="preserve">, </w:t>
      </w:r>
      <w:r w:rsidRPr="0026382C">
        <w:rPr>
          <w:rFonts w:cs="Times New Roman"/>
          <w:b/>
          <w:bCs/>
        </w:rPr>
        <w:t>Hyduke DR</w:t>
      </w:r>
      <w:r w:rsidRPr="0026382C">
        <w:rPr>
          <w:rFonts w:cs="Times New Roman"/>
        </w:rPr>
        <w:t xml:space="preserve">, </w:t>
      </w:r>
      <w:r w:rsidRPr="0026382C">
        <w:rPr>
          <w:rFonts w:cs="Times New Roman"/>
          <w:b/>
          <w:bCs/>
        </w:rPr>
        <w:t>Palsson BØ</w:t>
      </w:r>
      <w:r w:rsidRPr="0026382C">
        <w:rPr>
          <w:rFonts w:cs="Times New Roman"/>
        </w:rPr>
        <w:t xml:space="preserve">. 2011. Quantitative prediction of cellular metabolism with constraint-based models: the COBRA Toolbox v2.0. Nat Protoc </w:t>
      </w:r>
      <w:r w:rsidRPr="0026382C">
        <w:rPr>
          <w:rFonts w:cs="Times New Roman"/>
          <w:b/>
          <w:bCs/>
        </w:rPr>
        <w:t>6</w:t>
      </w:r>
      <w:r w:rsidRPr="0026382C">
        <w:rPr>
          <w:rFonts w:cs="Times New Roman"/>
        </w:rPr>
        <w:t>:1290–1307.</w:t>
      </w:r>
    </w:p>
    <w:p w14:paraId="3208EE40" w14:textId="77777777" w:rsidR="0026382C" w:rsidRPr="0026382C" w:rsidRDefault="0026382C" w:rsidP="0026382C">
      <w:pPr>
        <w:pStyle w:val="Bibliography"/>
        <w:rPr>
          <w:rFonts w:cs="Times New Roman"/>
        </w:rPr>
      </w:pPr>
      <w:r w:rsidRPr="0026382C">
        <w:rPr>
          <w:rFonts w:cs="Times New Roman"/>
        </w:rPr>
        <w:t xml:space="preserve">29. </w:t>
      </w:r>
      <w:r w:rsidRPr="0026382C">
        <w:rPr>
          <w:rFonts w:cs="Times New Roman"/>
        </w:rPr>
        <w:tab/>
      </w:r>
      <w:r w:rsidRPr="0026382C">
        <w:rPr>
          <w:rFonts w:cs="Times New Roman"/>
          <w:b/>
          <w:bCs/>
        </w:rPr>
        <w:t>Heavner BD</w:t>
      </w:r>
      <w:r w:rsidRPr="0026382C">
        <w:rPr>
          <w:rFonts w:cs="Times New Roman"/>
        </w:rPr>
        <w:t xml:space="preserve">, </w:t>
      </w:r>
      <w:r w:rsidRPr="0026382C">
        <w:rPr>
          <w:rFonts w:cs="Times New Roman"/>
          <w:b/>
          <w:bCs/>
        </w:rPr>
        <w:t>Price ND</w:t>
      </w:r>
      <w:r w:rsidRPr="0026382C">
        <w:rPr>
          <w:rFonts w:cs="Times New Roman"/>
        </w:rPr>
        <w:t xml:space="preserve">. 2015. Transparency in metabolic network reconstruction enables scalable biological discovery. Curr Opin Biotechnol </w:t>
      </w:r>
      <w:r w:rsidRPr="0026382C">
        <w:rPr>
          <w:rFonts w:cs="Times New Roman"/>
          <w:b/>
          <w:bCs/>
        </w:rPr>
        <w:t>34</w:t>
      </w:r>
      <w:r w:rsidRPr="0026382C">
        <w:rPr>
          <w:rFonts w:cs="Times New Roman"/>
        </w:rPr>
        <w:t>:105–109.</w:t>
      </w:r>
    </w:p>
    <w:p w14:paraId="1BA8D7F5" w14:textId="77777777" w:rsidR="0026382C" w:rsidRPr="0026382C" w:rsidRDefault="0026382C" w:rsidP="0026382C">
      <w:pPr>
        <w:pStyle w:val="Bibliography"/>
        <w:rPr>
          <w:rFonts w:cs="Times New Roman"/>
        </w:rPr>
      </w:pPr>
      <w:r w:rsidRPr="0026382C">
        <w:rPr>
          <w:rFonts w:cs="Times New Roman"/>
        </w:rPr>
        <w:t xml:space="preserve">30. </w:t>
      </w:r>
      <w:r w:rsidRPr="0026382C">
        <w:rPr>
          <w:rFonts w:cs="Times New Roman"/>
        </w:rPr>
        <w:tab/>
      </w:r>
      <w:r w:rsidRPr="0026382C">
        <w:rPr>
          <w:rFonts w:cs="Times New Roman"/>
          <w:b/>
          <w:bCs/>
        </w:rPr>
        <w:t>Kostromins A</w:t>
      </w:r>
      <w:r w:rsidRPr="0026382C">
        <w:rPr>
          <w:rFonts w:cs="Times New Roman"/>
        </w:rPr>
        <w:t xml:space="preserve">, </w:t>
      </w:r>
      <w:r w:rsidRPr="0026382C">
        <w:rPr>
          <w:rFonts w:cs="Times New Roman"/>
          <w:b/>
          <w:bCs/>
        </w:rPr>
        <w:t>Stalidzans E</w:t>
      </w:r>
      <w:r w:rsidRPr="0026382C">
        <w:rPr>
          <w:rFonts w:cs="Times New Roman"/>
        </w:rPr>
        <w:t xml:space="preserve">. 2012. Paint4Net: COBRA Toolbox extension for visualization of stoichiometric models of metabolism. Biosystems </w:t>
      </w:r>
      <w:r w:rsidRPr="0026382C">
        <w:rPr>
          <w:rFonts w:cs="Times New Roman"/>
          <w:b/>
          <w:bCs/>
        </w:rPr>
        <w:t>109</w:t>
      </w:r>
      <w:r w:rsidRPr="0026382C">
        <w:rPr>
          <w:rFonts w:cs="Times New Roman"/>
        </w:rPr>
        <w:t>:233–239.</w:t>
      </w:r>
    </w:p>
    <w:p w14:paraId="37718927" w14:textId="77777777" w:rsidR="0026382C" w:rsidRPr="0026382C" w:rsidRDefault="0026382C" w:rsidP="0026382C">
      <w:pPr>
        <w:pStyle w:val="Bibliography"/>
        <w:rPr>
          <w:rFonts w:cs="Times New Roman"/>
        </w:rPr>
      </w:pPr>
      <w:r w:rsidRPr="0026382C">
        <w:rPr>
          <w:rFonts w:cs="Times New Roman"/>
        </w:rPr>
        <w:t xml:space="preserve">31. </w:t>
      </w:r>
      <w:r w:rsidRPr="0026382C">
        <w:rPr>
          <w:rFonts w:cs="Times New Roman"/>
        </w:rPr>
        <w:tab/>
      </w:r>
      <w:r w:rsidRPr="0026382C">
        <w:rPr>
          <w:rFonts w:cs="Times New Roman"/>
          <w:b/>
          <w:bCs/>
        </w:rPr>
        <w:t>Porat I</w:t>
      </w:r>
      <w:r w:rsidRPr="0026382C">
        <w:rPr>
          <w:rFonts w:cs="Times New Roman"/>
        </w:rPr>
        <w:t xml:space="preserve">, </w:t>
      </w:r>
      <w:r w:rsidRPr="0026382C">
        <w:rPr>
          <w:rFonts w:cs="Times New Roman"/>
          <w:b/>
          <w:bCs/>
        </w:rPr>
        <w:t>Kim W</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Taub F</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Anderson IJ</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2006. Disruption of the Operon Encoding Ehb Hydrogenase Limits Anabolic CO2 Assimilation in the Archaeon Methanococcus maripaludis. J Bacteriol </w:t>
      </w:r>
      <w:r w:rsidRPr="0026382C">
        <w:rPr>
          <w:rFonts w:cs="Times New Roman"/>
          <w:b/>
          <w:bCs/>
        </w:rPr>
        <w:t>188</w:t>
      </w:r>
      <w:r w:rsidRPr="0026382C">
        <w:rPr>
          <w:rFonts w:cs="Times New Roman"/>
        </w:rPr>
        <w:t>:1373–1380.</w:t>
      </w:r>
    </w:p>
    <w:p w14:paraId="19A76B05" w14:textId="77777777" w:rsidR="0026382C" w:rsidRPr="0026382C" w:rsidRDefault="0026382C" w:rsidP="0026382C">
      <w:pPr>
        <w:pStyle w:val="Bibliography"/>
        <w:rPr>
          <w:rFonts w:cs="Times New Roman"/>
        </w:rPr>
      </w:pPr>
      <w:r w:rsidRPr="0026382C">
        <w:rPr>
          <w:rFonts w:cs="Times New Roman"/>
        </w:rPr>
        <w:lastRenderedPageBreak/>
        <w:t xml:space="preserve">32. </w:t>
      </w:r>
      <w:r w:rsidRPr="0026382C">
        <w:rPr>
          <w:rFonts w:cs="Times New Roman"/>
        </w:rPr>
        <w:tab/>
      </w:r>
      <w:r w:rsidRPr="0026382C">
        <w:rPr>
          <w:rFonts w:cs="Times New Roman"/>
          <w:b/>
          <w:bCs/>
        </w:rPr>
        <w:t>Lie TJ</w:t>
      </w:r>
      <w:r w:rsidRPr="0026382C">
        <w:rPr>
          <w:rFonts w:cs="Times New Roman"/>
        </w:rPr>
        <w:t xml:space="preserve">, </w:t>
      </w:r>
      <w:r w:rsidRPr="0026382C">
        <w:rPr>
          <w:rFonts w:cs="Times New Roman"/>
          <w:b/>
          <w:bCs/>
        </w:rPr>
        <w:t>Costa KC</w:t>
      </w:r>
      <w:r w:rsidRPr="0026382C">
        <w:rPr>
          <w:rFonts w:cs="Times New Roman"/>
        </w:rPr>
        <w:t xml:space="preserve">, </w:t>
      </w:r>
      <w:r w:rsidRPr="0026382C">
        <w:rPr>
          <w:rFonts w:cs="Times New Roman"/>
          <w:b/>
          <w:bCs/>
        </w:rPr>
        <w:t>Lupa B</w:t>
      </w:r>
      <w:r w:rsidRPr="0026382C">
        <w:rPr>
          <w:rFonts w:cs="Times New Roman"/>
        </w:rPr>
        <w:t xml:space="preserve">, </w:t>
      </w:r>
      <w:r w:rsidRPr="0026382C">
        <w:rPr>
          <w:rFonts w:cs="Times New Roman"/>
          <w:b/>
          <w:bCs/>
        </w:rPr>
        <w:t>Korpole S</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2012. Essential anaplerotic role for the energy-converting hydrogenase Eha in hydrogenotrophic methanogenesis. Proc Natl Acad Sci </w:t>
      </w:r>
      <w:r w:rsidRPr="0026382C">
        <w:rPr>
          <w:rFonts w:cs="Times New Roman"/>
          <w:b/>
          <w:bCs/>
        </w:rPr>
        <w:t>109</w:t>
      </w:r>
      <w:r w:rsidRPr="0026382C">
        <w:rPr>
          <w:rFonts w:cs="Times New Roman"/>
        </w:rPr>
        <w:t>:15473–15478.</w:t>
      </w:r>
    </w:p>
    <w:p w14:paraId="46C16E17" w14:textId="77777777" w:rsidR="0026382C" w:rsidRPr="0026382C" w:rsidRDefault="0026382C" w:rsidP="0026382C">
      <w:pPr>
        <w:pStyle w:val="Bibliography"/>
        <w:rPr>
          <w:rFonts w:cs="Times New Roman"/>
        </w:rPr>
      </w:pPr>
      <w:r w:rsidRPr="0026382C">
        <w:rPr>
          <w:rFonts w:cs="Times New Roman"/>
        </w:rPr>
        <w:t xml:space="preserve">33. </w:t>
      </w:r>
      <w:r w:rsidRPr="0026382C">
        <w:rPr>
          <w:rFonts w:cs="Times New Roman"/>
        </w:rPr>
        <w:tab/>
      </w:r>
      <w:r w:rsidRPr="0026382C">
        <w:rPr>
          <w:rFonts w:cs="Times New Roman"/>
          <w:b/>
          <w:bCs/>
        </w:rPr>
        <w:t>Lupa B</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2008. Formate-Dependent H2 Production by the Mesophilic Methanogen Methanococcus maripaludis. Appl Environ Microbiol </w:t>
      </w:r>
      <w:r w:rsidRPr="0026382C">
        <w:rPr>
          <w:rFonts w:cs="Times New Roman"/>
          <w:b/>
          <w:bCs/>
        </w:rPr>
        <w:t>74</w:t>
      </w:r>
      <w:r w:rsidRPr="0026382C">
        <w:rPr>
          <w:rFonts w:cs="Times New Roman"/>
        </w:rPr>
        <w:t>:6584–6590.</w:t>
      </w:r>
    </w:p>
    <w:p w14:paraId="05A948F1" w14:textId="77777777" w:rsidR="0026382C" w:rsidRPr="0026382C" w:rsidRDefault="0026382C" w:rsidP="0026382C">
      <w:pPr>
        <w:pStyle w:val="Bibliography"/>
        <w:rPr>
          <w:rFonts w:cs="Times New Roman"/>
        </w:rPr>
      </w:pPr>
      <w:r w:rsidRPr="0026382C">
        <w:rPr>
          <w:rFonts w:cs="Times New Roman"/>
        </w:rPr>
        <w:t xml:space="preserve">34.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Jacobs MA</w:t>
      </w:r>
      <w:r w:rsidRPr="0026382C">
        <w:rPr>
          <w:rFonts w:cs="Times New Roman"/>
        </w:rPr>
        <w:t xml:space="preserve">, </w:t>
      </w:r>
      <w:r w:rsidRPr="0026382C">
        <w:rPr>
          <w:rFonts w:cs="Times New Roman"/>
          <w:b/>
          <w:bCs/>
        </w:rPr>
        <w:t>Leigh JA</w:t>
      </w:r>
      <w:r w:rsidRPr="0026382C">
        <w:rPr>
          <w:rFonts w:cs="Times New Roman"/>
        </w:rPr>
        <w:t xml:space="preserve">. 2013. H2-Independent Growth of the Hydrogenotrophic Methanogen Methanococcus maripaludis. mBio </w:t>
      </w:r>
      <w:r w:rsidRPr="0026382C">
        <w:rPr>
          <w:rFonts w:cs="Times New Roman"/>
          <w:b/>
          <w:bCs/>
        </w:rPr>
        <w:t>4</w:t>
      </w:r>
      <w:r w:rsidRPr="0026382C">
        <w:rPr>
          <w:rFonts w:cs="Times New Roman"/>
        </w:rPr>
        <w:t>:e00062–13.</w:t>
      </w:r>
    </w:p>
    <w:p w14:paraId="4A5FFE32" w14:textId="77777777" w:rsidR="0026382C" w:rsidRPr="0026382C" w:rsidRDefault="0026382C" w:rsidP="0026382C">
      <w:pPr>
        <w:pStyle w:val="Bibliography"/>
        <w:rPr>
          <w:rFonts w:cs="Times New Roman"/>
        </w:rPr>
      </w:pPr>
      <w:r w:rsidRPr="0026382C">
        <w:rPr>
          <w:rFonts w:cs="Times New Roman"/>
        </w:rPr>
        <w:t xml:space="preserve">35.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Wong PM</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Swanson I</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2010. Protein complexing in a methanogen suggests electron bifurcation and electron delivery from formate to heterodisulfide reductase. Proc Natl Acad Sci </w:t>
      </w:r>
      <w:r w:rsidRPr="0026382C">
        <w:rPr>
          <w:rFonts w:cs="Times New Roman"/>
          <w:b/>
          <w:bCs/>
        </w:rPr>
        <w:t>107</w:t>
      </w:r>
      <w:r w:rsidRPr="0026382C">
        <w:rPr>
          <w:rFonts w:cs="Times New Roman"/>
        </w:rPr>
        <w:t>:11050–11055.</w:t>
      </w:r>
    </w:p>
    <w:p w14:paraId="5FA7AA4A" w14:textId="77777777" w:rsidR="0026382C" w:rsidRPr="0026382C" w:rsidRDefault="0026382C" w:rsidP="0026382C">
      <w:pPr>
        <w:pStyle w:val="Bibliography"/>
        <w:rPr>
          <w:rFonts w:cs="Times New Roman"/>
        </w:rPr>
      </w:pPr>
      <w:r w:rsidRPr="0026382C">
        <w:rPr>
          <w:rFonts w:cs="Times New Roman"/>
        </w:rPr>
        <w:t xml:space="preserve">36.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26382C">
        <w:rPr>
          <w:rFonts w:cs="Times New Roman"/>
          <w:b/>
          <w:bCs/>
        </w:rPr>
        <w:t>190</w:t>
      </w:r>
      <w:r w:rsidRPr="0026382C">
        <w:rPr>
          <w:rFonts w:cs="Times New Roman"/>
        </w:rPr>
        <w:t>:4818–4821.</w:t>
      </w:r>
    </w:p>
    <w:p w14:paraId="3E3CC8D3" w14:textId="77777777" w:rsidR="0026382C" w:rsidRPr="0026382C" w:rsidRDefault="0026382C" w:rsidP="0026382C">
      <w:pPr>
        <w:pStyle w:val="Bibliography"/>
        <w:rPr>
          <w:rFonts w:cs="Times New Roman"/>
        </w:rPr>
      </w:pPr>
      <w:r w:rsidRPr="0026382C">
        <w:rPr>
          <w:rFonts w:cs="Times New Roman"/>
        </w:rPr>
        <w:t xml:space="preserve">37. </w:t>
      </w:r>
      <w:r w:rsidRPr="0026382C">
        <w:rPr>
          <w:rFonts w:cs="Times New Roman"/>
        </w:rPr>
        <w:tab/>
      </w:r>
      <w:r w:rsidRPr="0026382C">
        <w:rPr>
          <w:rFonts w:cs="Times New Roman"/>
          <w:b/>
          <w:bCs/>
        </w:rPr>
        <w:t>Matthews BW</w:t>
      </w:r>
      <w:r w:rsidRPr="0026382C">
        <w:rPr>
          <w:rFonts w:cs="Times New Roman"/>
        </w:rPr>
        <w:t xml:space="preserve">. 1975. Comparison of the predicted and observed secondary structure of T4 phage lysozyme. Biochim Biophys Acta BBA - Protein Struct </w:t>
      </w:r>
      <w:r w:rsidRPr="0026382C">
        <w:rPr>
          <w:rFonts w:cs="Times New Roman"/>
          <w:b/>
          <w:bCs/>
        </w:rPr>
        <w:t>405</w:t>
      </w:r>
      <w:r w:rsidRPr="0026382C">
        <w:rPr>
          <w:rFonts w:cs="Times New Roman"/>
        </w:rPr>
        <w:t>:442–451.</w:t>
      </w:r>
    </w:p>
    <w:p w14:paraId="3CF12EBA" w14:textId="77777777" w:rsidR="0026382C" w:rsidRPr="0026382C" w:rsidRDefault="0026382C" w:rsidP="0026382C">
      <w:pPr>
        <w:pStyle w:val="Bibliography"/>
        <w:rPr>
          <w:rFonts w:cs="Times New Roman"/>
        </w:rPr>
      </w:pPr>
      <w:r w:rsidRPr="0026382C">
        <w:rPr>
          <w:rFonts w:cs="Times New Roman"/>
        </w:rPr>
        <w:t xml:space="preserve">38. </w:t>
      </w:r>
      <w:r w:rsidRPr="0026382C">
        <w:rPr>
          <w:rFonts w:cs="Times New Roman"/>
        </w:rPr>
        <w:tab/>
      </w:r>
      <w:r w:rsidRPr="0026382C">
        <w:rPr>
          <w:rFonts w:cs="Times New Roman"/>
          <w:b/>
          <w:bCs/>
        </w:rPr>
        <w:t>Flamholz A</w:t>
      </w:r>
      <w:r w:rsidRPr="0026382C">
        <w:rPr>
          <w:rFonts w:cs="Times New Roman"/>
        </w:rPr>
        <w:t xml:space="preserve">, </w:t>
      </w:r>
      <w:r w:rsidRPr="0026382C">
        <w:rPr>
          <w:rFonts w:cs="Times New Roman"/>
          <w:b/>
          <w:bCs/>
        </w:rPr>
        <w:t>Noor E</w:t>
      </w:r>
      <w:r w:rsidRPr="0026382C">
        <w:rPr>
          <w:rFonts w:cs="Times New Roman"/>
        </w:rPr>
        <w:t xml:space="preserve">, </w:t>
      </w:r>
      <w:r w:rsidRPr="0026382C">
        <w:rPr>
          <w:rFonts w:cs="Times New Roman"/>
          <w:b/>
          <w:bCs/>
        </w:rPr>
        <w:t>Bar-Even A</w:t>
      </w:r>
      <w:r w:rsidRPr="0026382C">
        <w:rPr>
          <w:rFonts w:cs="Times New Roman"/>
        </w:rPr>
        <w:t xml:space="preserve">, </w:t>
      </w:r>
      <w:r w:rsidRPr="0026382C">
        <w:rPr>
          <w:rFonts w:cs="Times New Roman"/>
          <w:b/>
          <w:bCs/>
        </w:rPr>
        <w:t>Milo R</w:t>
      </w:r>
      <w:r w:rsidRPr="0026382C">
        <w:rPr>
          <w:rFonts w:cs="Times New Roman"/>
        </w:rPr>
        <w:t>. 2011. eQuilibrator—the biochemical thermodynamics calculator. Nucleic Acids Res gkr874.</w:t>
      </w:r>
    </w:p>
    <w:p w14:paraId="0B9A7AE0" w14:textId="77777777" w:rsidR="0026382C" w:rsidRPr="0026382C" w:rsidRDefault="0026382C" w:rsidP="0026382C">
      <w:pPr>
        <w:pStyle w:val="Bibliography"/>
        <w:rPr>
          <w:rFonts w:cs="Times New Roman"/>
        </w:rPr>
      </w:pPr>
      <w:r w:rsidRPr="0026382C">
        <w:rPr>
          <w:rFonts w:cs="Times New Roman"/>
        </w:rPr>
        <w:lastRenderedPageBreak/>
        <w:t xml:space="preserve">39. </w:t>
      </w:r>
      <w:r w:rsidRPr="0026382C">
        <w:rPr>
          <w:rFonts w:cs="Times New Roman"/>
        </w:rPr>
        <w:tab/>
      </w:r>
      <w:r w:rsidRPr="0026382C">
        <w:rPr>
          <w:rFonts w:cs="Times New Roman"/>
          <w:b/>
          <w:bCs/>
        </w:rPr>
        <w:t>Jankowski MD</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2008. Group Contribution Method for Thermodynamic Analysis of Complex Metabolic Networks. Biophys J </w:t>
      </w:r>
      <w:r w:rsidRPr="0026382C">
        <w:rPr>
          <w:rFonts w:cs="Times New Roman"/>
          <w:b/>
          <w:bCs/>
        </w:rPr>
        <w:t>95</w:t>
      </w:r>
      <w:r w:rsidRPr="0026382C">
        <w:rPr>
          <w:rFonts w:cs="Times New Roman"/>
        </w:rPr>
        <w:t>:1487–1499.</w:t>
      </w:r>
    </w:p>
    <w:p w14:paraId="4068AD08" w14:textId="77777777" w:rsidR="0026382C" w:rsidRPr="0026382C" w:rsidRDefault="0026382C" w:rsidP="0026382C">
      <w:pPr>
        <w:pStyle w:val="Bibliography"/>
        <w:rPr>
          <w:rFonts w:cs="Times New Roman"/>
        </w:rPr>
      </w:pPr>
      <w:r w:rsidRPr="0026382C">
        <w:rPr>
          <w:rFonts w:cs="Times New Roman"/>
        </w:rPr>
        <w:t xml:space="preserve">40. </w:t>
      </w:r>
      <w:r w:rsidRPr="0026382C">
        <w:rPr>
          <w:rFonts w:cs="Times New Roman"/>
        </w:rPr>
        <w:tab/>
      </w:r>
      <w:r w:rsidRPr="0026382C">
        <w:rPr>
          <w:rFonts w:cs="Times New Roman"/>
          <w:b/>
          <w:bCs/>
        </w:rPr>
        <w:t>Haydock AK</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2004. Continuous culture of Methanococcus maripaludis under defined nutrient conditions. FEMS Microbiol Lett </w:t>
      </w:r>
      <w:r w:rsidRPr="0026382C">
        <w:rPr>
          <w:rFonts w:cs="Times New Roman"/>
          <w:b/>
          <w:bCs/>
        </w:rPr>
        <w:t>238</w:t>
      </w:r>
      <w:r w:rsidRPr="0026382C">
        <w:rPr>
          <w:rFonts w:cs="Times New Roman"/>
        </w:rPr>
        <w:t>:85–91.</w:t>
      </w:r>
    </w:p>
    <w:p w14:paraId="0AC2D497" w14:textId="77777777" w:rsidR="0026382C" w:rsidRPr="0026382C" w:rsidRDefault="0026382C" w:rsidP="0026382C">
      <w:pPr>
        <w:pStyle w:val="Bibliography"/>
        <w:rPr>
          <w:rFonts w:cs="Times New Roman"/>
        </w:rPr>
      </w:pPr>
      <w:r w:rsidRPr="0026382C">
        <w:rPr>
          <w:rFonts w:cs="Times New Roman"/>
        </w:rPr>
        <w:t xml:space="preserve">41. </w:t>
      </w:r>
      <w:r w:rsidRPr="0026382C">
        <w:rPr>
          <w:rFonts w:cs="Times New Roman"/>
        </w:rPr>
        <w:tab/>
      </w:r>
      <w:r w:rsidRPr="0026382C">
        <w:rPr>
          <w:rFonts w:cs="Times New Roman"/>
          <w:b/>
          <w:bCs/>
        </w:rPr>
        <w:t>Kaster A-K</w:t>
      </w:r>
      <w:r w:rsidRPr="0026382C">
        <w:rPr>
          <w:rFonts w:cs="Times New Roman"/>
        </w:rPr>
        <w:t xml:space="preserve">, </w:t>
      </w:r>
      <w:r w:rsidRPr="0026382C">
        <w:rPr>
          <w:rFonts w:cs="Times New Roman"/>
          <w:b/>
          <w:bCs/>
        </w:rPr>
        <w:t>Goenrich M</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Liesegang H</w:t>
      </w:r>
      <w:r w:rsidRPr="0026382C">
        <w:rPr>
          <w:rFonts w:cs="Times New Roman"/>
        </w:rPr>
        <w:t xml:space="preserve">, </w:t>
      </w:r>
      <w:r w:rsidRPr="0026382C">
        <w:rPr>
          <w:rFonts w:cs="Times New Roman"/>
          <w:b/>
          <w:bCs/>
        </w:rPr>
        <w:t>Wollherr A</w:t>
      </w:r>
      <w:r w:rsidRPr="0026382C">
        <w:rPr>
          <w:rFonts w:cs="Times New Roman"/>
        </w:rPr>
        <w:t xml:space="preserve">, </w:t>
      </w:r>
      <w:r w:rsidRPr="0026382C">
        <w:rPr>
          <w:rFonts w:cs="Times New Roman"/>
          <w:b/>
          <w:bCs/>
        </w:rPr>
        <w:t>Gottschalk G</w:t>
      </w:r>
      <w:r w:rsidRPr="0026382C">
        <w:rPr>
          <w:rFonts w:cs="Times New Roman"/>
        </w:rPr>
        <w:t xml:space="preserve">, </w:t>
      </w:r>
      <w:r w:rsidRPr="0026382C">
        <w:rPr>
          <w:rFonts w:cs="Times New Roman"/>
          <w:b/>
          <w:bCs/>
        </w:rPr>
        <w:t>Thauer RK</w:t>
      </w:r>
      <w:r w:rsidRPr="0026382C">
        <w:rPr>
          <w:rFonts w:cs="Times New Roman"/>
        </w:rPr>
        <w:t xml:space="preserve">. 2011. More Than 200 Genes Required for Methane Formation from H2 and CO2 and Energy Conservation Are Present in Methanothermobacter marburgensis and Methanothermobacter thermautotrophicus. Archaea </w:t>
      </w:r>
      <w:r w:rsidRPr="0026382C">
        <w:rPr>
          <w:rFonts w:cs="Times New Roman"/>
          <w:b/>
          <w:bCs/>
        </w:rPr>
        <w:t>2011</w:t>
      </w:r>
      <w:r w:rsidRPr="0026382C">
        <w:rPr>
          <w:rFonts w:cs="Times New Roman"/>
        </w:rPr>
        <w:t>:1–23.</w:t>
      </w:r>
    </w:p>
    <w:p w14:paraId="6F625FAC" w14:textId="77777777" w:rsidR="0026382C" w:rsidRPr="0026382C" w:rsidRDefault="0026382C" w:rsidP="0026382C">
      <w:pPr>
        <w:pStyle w:val="Bibliography"/>
        <w:rPr>
          <w:rFonts w:cs="Times New Roman"/>
        </w:rPr>
      </w:pPr>
      <w:r w:rsidRPr="0026382C">
        <w:rPr>
          <w:rFonts w:cs="Times New Roman"/>
        </w:rPr>
        <w:t xml:space="preserve">42. </w:t>
      </w:r>
      <w:r w:rsidRPr="0026382C">
        <w:rPr>
          <w:rFonts w:cs="Times New Roman"/>
        </w:rPr>
        <w:tab/>
      </w:r>
      <w:r w:rsidRPr="0026382C">
        <w:rPr>
          <w:rFonts w:cs="Times New Roman"/>
          <w:b/>
          <w:bCs/>
        </w:rPr>
        <w:t>Siu S</w:t>
      </w:r>
      <w:r w:rsidRPr="0026382C">
        <w:rPr>
          <w:rFonts w:cs="Times New Roman"/>
        </w:rPr>
        <w:t xml:space="preserve">, </w:t>
      </w:r>
      <w:r w:rsidRPr="0026382C">
        <w:rPr>
          <w:rFonts w:cs="Times New Roman"/>
          <w:b/>
          <w:bCs/>
        </w:rPr>
        <w:t>Robotham A</w:t>
      </w:r>
      <w:r w:rsidRPr="0026382C">
        <w:rPr>
          <w:rFonts w:cs="Times New Roman"/>
        </w:rPr>
        <w:t xml:space="preserve">, </w:t>
      </w:r>
      <w:r w:rsidRPr="0026382C">
        <w:rPr>
          <w:rFonts w:cs="Times New Roman"/>
          <w:b/>
          <w:bCs/>
        </w:rPr>
        <w:t>Logan SM</w:t>
      </w:r>
      <w:r w:rsidRPr="0026382C">
        <w:rPr>
          <w:rFonts w:cs="Times New Roman"/>
        </w:rPr>
        <w:t xml:space="preserve">, </w:t>
      </w:r>
      <w:r w:rsidRPr="0026382C">
        <w:rPr>
          <w:rFonts w:cs="Times New Roman"/>
          <w:b/>
          <w:bCs/>
        </w:rPr>
        <w:t>Kelly JF</w:t>
      </w:r>
      <w:r w:rsidRPr="0026382C">
        <w:rPr>
          <w:rFonts w:cs="Times New Roman"/>
        </w:rPr>
        <w:t xml:space="preserve">, </w:t>
      </w:r>
      <w:r w:rsidRPr="0026382C">
        <w:rPr>
          <w:rFonts w:cs="Times New Roman"/>
          <w:b/>
          <w:bCs/>
        </w:rPr>
        <w:t>Uchida K</w:t>
      </w:r>
      <w:r w:rsidRPr="0026382C">
        <w:rPr>
          <w:rFonts w:cs="Times New Roman"/>
        </w:rPr>
        <w:t xml:space="preserve">, </w:t>
      </w:r>
      <w:r w:rsidRPr="0026382C">
        <w:rPr>
          <w:rFonts w:cs="Times New Roman"/>
          <w:b/>
          <w:bCs/>
        </w:rPr>
        <w:t>Aizawa S-I</w:t>
      </w:r>
      <w:r w:rsidRPr="0026382C">
        <w:rPr>
          <w:rFonts w:cs="Times New Roman"/>
        </w:rPr>
        <w:t xml:space="preserve">, </w:t>
      </w:r>
      <w:r w:rsidRPr="0026382C">
        <w:rPr>
          <w:rFonts w:cs="Times New Roman"/>
          <w:b/>
          <w:bCs/>
        </w:rPr>
        <w:t>Jarrell KF</w:t>
      </w:r>
      <w:r w:rsidRPr="0026382C">
        <w:rPr>
          <w:rFonts w:cs="Times New Roman"/>
        </w:rPr>
        <w:t xml:space="preserve">. 2015. Evidence that Biosynthesis of the Second and Third Sugars of the Archaellin Tetrasaccharide in the Archaeon Methanococcus maripaludis Occurs by the Same Pathway Used by Pseudomonas aeruginosa To Make a Di-N-Acetylated Sugar. J Bacteriol </w:t>
      </w:r>
      <w:r w:rsidRPr="0026382C">
        <w:rPr>
          <w:rFonts w:cs="Times New Roman"/>
          <w:b/>
          <w:bCs/>
        </w:rPr>
        <w:t>197</w:t>
      </w:r>
      <w:r w:rsidRPr="0026382C">
        <w:rPr>
          <w:rFonts w:cs="Times New Roman"/>
        </w:rPr>
        <w:t>:1668–1680.</w:t>
      </w:r>
    </w:p>
    <w:p w14:paraId="2BFD39E1" w14:textId="77777777" w:rsidR="0026382C" w:rsidRPr="0026382C" w:rsidRDefault="0026382C" w:rsidP="0026382C">
      <w:pPr>
        <w:pStyle w:val="Bibliography"/>
        <w:rPr>
          <w:rFonts w:cs="Times New Roman"/>
        </w:rPr>
      </w:pPr>
      <w:r w:rsidRPr="0026382C">
        <w:rPr>
          <w:rFonts w:cs="Times New Roman"/>
        </w:rPr>
        <w:t xml:space="preserve">43. </w:t>
      </w:r>
      <w:r w:rsidRPr="0026382C">
        <w:rPr>
          <w:rFonts w:cs="Times New Roman"/>
        </w:rPr>
        <w:tab/>
      </w:r>
      <w:r w:rsidRPr="0026382C">
        <w:rPr>
          <w:rFonts w:cs="Times New Roman"/>
          <w:b/>
          <w:bCs/>
        </w:rPr>
        <w:t>Jain S</w:t>
      </w:r>
      <w:r w:rsidRPr="0026382C">
        <w:rPr>
          <w:rFonts w:cs="Times New Roman"/>
        </w:rPr>
        <w:t xml:space="preserve">, </w:t>
      </w:r>
      <w:r w:rsidRPr="0026382C">
        <w:rPr>
          <w:rFonts w:cs="Times New Roman"/>
          <w:b/>
          <w:bCs/>
        </w:rPr>
        <w:t>Caforio A</w:t>
      </w:r>
      <w:r w:rsidRPr="0026382C">
        <w:rPr>
          <w:rFonts w:cs="Times New Roman"/>
        </w:rPr>
        <w:t xml:space="preserve">, </w:t>
      </w:r>
      <w:r w:rsidRPr="0026382C">
        <w:rPr>
          <w:rFonts w:cs="Times New Roman"/>
          <w:b/>
          <w:bCs/>
        </w:rPr>
        <w:t>Driessen AJM</w:t>
      </w:r>
      <w:r w:rsidRPr="0026382C">
        <w:rPr>
          <w:rFonts w:cs="Times New Roman"/>
        </w:rPr>
        <w:t xml:space="preserve">. 2014. Biosynthesis of archaeal membrane ether lipids. Front Microbiol </w:t>
      </w:r>
      <w:r w:rsidRPr="0026382C">
        <w:rPr>
          <w:rFonts w:cs="Times New Roman"/>
          <w:b/>
          <w:bCs/>
        </w:rPr>
        <w:t>5</w:t>
      </w:r>
      <w:r w:rsidRPr="0026382C">
        <w:rPr>
          <w:rFonts w:cs="Times New Roman"/>
        </w:rPr>
        <w:t>.</w:t>
      </w:r>
    </w:p>
    <w:p w14:paraId="2CA231E6" w14:textId="77777777" w:rsidR="0026382C" w:rsidRPr="0026382C" w:rsidRDefault="0026382C" w:rsidP="0026382C">
      <w:pPr>
        <w:pStyle w:val="Bibliography"/>
        <w:rPr>
          <w:rFonts w:cs="Times New Roman"/>
        </w:rPr>
      </w:pPr>
      <w:r w:rsidRPr="0026382C">
        <w:rPr>
          <w:rFonts w:cs="Times New Roman"/>
        </w:rPr>
        <w:t xml:space="preserve">44. </w:t>
      </w:r>
      <w:r w:rsidRPr="0026382C">
        <w:rPr>
          <w:rFonts w:cs="Times New Roman"/>
        </w:rPr>
        <w:tab/>
      </w:r>
      <w:r w:rsidRPr="0026382C">
        <w:rPr>
          <w:rFonts w:cs="Times New Roman"/>
          <w:b/>
          <w:bCs/>
        </w:rPr>
        <w:t>Balderston WL</w:t>
      </w:r>
      <w:r w:rsidRPr="0026382C">
        <w:rPr>
          <w:rFonts w:cs="Times New Roman"/>
        </w:rPr>
        <w:t xml:space="preserve">, </w:t>
      </w:r>
      <w:r w:rsidRPr="0026382C">
        <w:rPr>
          <w:rFonts w:cs="Times New Roman"/>
          <w:b/>
          <w:bCs/>
        </w:rPr>
        <w:t>Payne WJ</w:t>
      </w:r>
      <w:r w:rsidRPr="0026382C">
        <w:rPr>
          <w:rFonts w:cs="Times New Roman"/>
        </w:rPr>
        <w:t xml:space="preserve">. 1976. Inhibition of methanogenesis in salt marsh sediments and whole-cell suspensions of methanogenic bacteria by nitrogen oxides. Appl Environ Microbiol </w:t>
      </w:r>
      <w:r w:rsidRPr="0026382C">
        <w:rPr>
          <w:rFonts w:cs="Times New Roman"/>
          <w:b/>
          <w:bCs/>
        </w:rPr>
        <w:t>32</w:t>
      </w:r>
      <w:r w:rsidRPr="0026382C">
        <w:rPr>
          <w:rFonts w:cs="Times New Roman"/>
        </w:rPr>
        <w:t>:264–269.</w:t>
      </w:r>
    </w:p>
    <w:p w14:paraId="65611121" w14:textId="77777777" w:rsidR="0026382C" w:rsidRPr="0026382C" w:rsidRDefault="0026382C" w:rsidP="0026382C">
      <w:pPr>
        <w:pStyle w:val="Bibliography"/>
        <w:rPr>
          <w:rFonts w:cs="Times New Roman"/>
        </w:rPr>
      </w:pPr>
      <w:r w:rsidRPr="0026382C">
        <w:rPr>
          <w:rFonts w:cs="Times New Roman"/>
        </w:rPr>
        <w:lastRenderedPageBreak/>
        <w:t xml:space="preserve">45.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Yoon SH</w:t>
      </w:r>
      <w:r w:rsidRPr="0026382C">
        <w:rPr>
          <w:rFonts w:cs="Times New Roman"/>
        </w:rPr>
        <w:t xml:space="preserve">, </w:t>
      </w:r>
      <w:r w:rsidRPr="0026382C">
        <w:rPr>
          <w:rFonts w:cs="Times New Roman"/>
          <w:b/>
          <w:bCs/>
        </w:rPr>
        <w:t>Pan M</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Baliga NS</w:t>
      </w:r>
      <w:r w:rsidRPr="0026382C">
        <w:rPr>
          <w:rFonts w:cs="Times New Roman"/>
        </w:rPr>
        <w:t xml:space="preserve">, </w:t>
      </w:r>
      <w:r w:rsidRPr="0026382C">
        <w:rPr>
          <w:rFonts w:cs="Times New Roman"/>
          <w:b/>
          <w:bCs/>
        </w:rPr>
        <w:t>Leigh JA</w:t>
      </w:r>
      <w:r w:rsidRPr="0026382C">
        <w:rPr>
          <w:rFonts w:cs="Times New Roman"/>
        </w:rPr>
        <w:t xml:space="preserve">. 2013. Effects of H2 and Formate on Growth Yield and Regulation of Methanogenesis in Methanococcus maripaludis. J Bacteriol </w:t>
      </w:r>
      <w:r w:rsidRPr="0026382C">
        <w:rPr>
          <w:rFonts w:cs="Times New Roman"/>
          <w:b/>
          <w:bCs/>
        </w:rPr>
        <w:t>195</w:t>
      </w:r>
      <w:r w:rsidRPr="0026382C">
        <w:rPr>
          <w:rFonts w:cs="Times New Roman"/>
        </w:rPr>
        <w:t>:1456–1462.</w:t>
      </w:r>
    </w:p>
    <w:p w14:paraId="57DB1141" w14:textId="77777777" w:rsidR="0026382C" w:rsidRPr="0026382C" w:rsidRDefault="0026382C" w:rsidP="0026382C">
      <w:pPr>
        <w:pStyle w:val="Bibliography"/>
        <w:rPr>
          <w:rFonts w:cs="Times New Roman"/>
        </w:rPr>
      </w:pPr>
      <w:r w:rsidRPr="0026382C">
        <w:rPr>
          <w:rFonts w:cs="Times New Roman"/>
        </w:rPr>
        <w:t xml:space="preserve">46. </w:t>
      </w:r>
      <w:r w:rsidRPr="0026382C">
        <w:rPr>
          <w:rFonts w:cs="Times New Roman"/>
        </w:rPr>
        <w:tab/>
      </w:r>
      <w:r w:rsidRPr="0026382C">
        <w:rPr>
          <w:rFonts w:cs="Times New Roman"/>
          <w:b/>
          <w:bCs/>
        </w:rPr>
        <w:t>Gonnerman MC</w:t>
      </w:r>
      <w:r w:rsidRPr="0026382C">
        <w:rPr>
          <w:rFonts w:cs="Times New Roman"/>
        </w:rPr>
        <w:t xml:space="preserve">, </w:t>
      </w:r>
      <w:r w:rsidRPr="0026382C">
        <w:rPr>
          <w:rFonts w:cs="Times New Roman"/>
          <w:b/>
          <w:bCs/>
        </w:rPr>
        <w:t>Benedict MN</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Metcalf WW</w:t>
      </w:r>
      <w:r w:rsidRPr="0026382C">
        <w:rPr>
          <w:rFonts w:cs="Times New Roman"/>
        </w:rPr>
        <w:t xml:space="preserve">, </w:t>
      </w:r>
      <w:r w:rsidRPr="0026382C">
        <w:rPr>
          <w:rFonts w:cs="Times New Roman"/>
          <w:b/>
          <w:bCs/>
        </w:rPr>
        <w:t>Price ND</w:t>
      </w:r>
      <w:r w:rsidRPr="0026382C">
        <w:rPr>
          <w:rFonts w:cs="Times New Roman"/>
        </w:rPr>
        <w:t xml:space="preserve">. 2013. Genomically and biochemically accurate metabolic reconstruction of </w:t>
      </w:r>
      <w:r w:rsidRPr="0026382C">
        <w:rPr>
          <w:rFonts w:cs="Times New Roman"/>
          <w:i/>
          <w:iCs/>
        </w:rPr>
        <w:t>Methanosarcina barkeri</w:t>
      </w:r>
      <w:r w:rsidRPr="0026382C">
        <w:rPr>
          <w:rFonts w:cs="Times New Roman"/>
        </w:rPr>
        <w:t xml:space="preserve"> Fusaro, iMG746. Biotechnol J </w:t>
      </w:r>
      <w:r w:rsidRPr="0026382C">
        <w:rPr>
          <w:rFonts w:cs="Times New Roman"/>
          <w:b/>
          <w:bCs/>
        </w:rPr>
        <w:t>8</w:t>
      </w:r>
      <w:r w:rsidRPr="0026382C">
        <w:rPr>
          <w:rFonts w:cs="Times New Roman"/>
        </w:rPr>
        <w:t>:1070–1079.</w:t>
      </w:r>
    </w:p>
    <w:p w14:paraId="0A31C488" w14:textId="77777777" w:rsidR="0026382C" w:rsidRPr="0026382C" w:rsidRDefault="0026382C" w:rsidP="0026382C">
      <w:pPr>
        <w:pStyle w:val="Bibliography"/>
        <w:rPr>
          <w:rFonts w:cs="Times New Roman"/>
        </w:rPr>
      </w:pPr>
      <w:r w:rsidRPr="0026382C">
        <w:rPr>
          <w:rFonts w:cs="Times New Roman"/>
        </w:rPr>
        <w:t xml:space="preserve">47. </w:t>
      </w:r>
      <w:r w:rsidRPr="0026382C">
        <w:rPr>
          <w:rFonts w:cs="Times New Roman"/>
        </w:rPr>
        <w:tab/>
      </w:r>
      <w:r w:rsidRPr="0026382C">
        <w:rPr>
          <w:rFonts w:cs="Times New Roman"/>
          <w:b/>
          <w:bCs/>
        </w:rPr>
        <w:t>Orth JD</w:t>
      </w:r>
      <w:r w:rsidRPr="0026382C">
        <w:rPr>
          <w:rFonts w:cs="Times New Roman"/>
        </w:rPr>
        <w:t xml:space="preserve">, </w:t>
      </w:r>
      <w:r w:rsidRPr="0026382C">
        <w:rPr>
          <w:rFonts w:cs="Times New Roman"/>
          <w:b/>
          <w:bCs/>
        </w:rPr>
        <w:t>Conrad TM</w:t>
      </w:r>
      <w:r w:rsidRPr="0026382C">
        <w:rPr>
          <w:rFonts w:cs="Times New Roman"/>
        </w:rPr>
        <w:t xml:space="preserve">, </w:t>
      </w:r>
      <w:r w:rsidRPr="0026382C">
        <w:rPr>
          <w:rFonts w:cs="Times New Roman"/>
          <w:b/>
          <w:bCs/>
        </w:rPr>
        <w:t>Na J</w:t>
      </w:r>
      <w:r w:rsidRPr="0026382C">
        <w:rPr>
          <w:rFonts w:cs="Times New Roman"/>
        </w:rPr>
        <w:t xml:space="preserve">, </w:t>
      </w:r>
      <w:r w:rsidRPr="0026382C">
        <w:rPr>
          <w:rFonts w:cs="Times New Roman"/>
          <w:b/>
          <w:bCs/>
        </w:rPr>
        <w:t>Lerman JA</w:t>
      </w:r>
      <w:r w:rsidRPr="0026382C">
        <w:rPr>
          <w:rFonts w:cs="Times New Roman"/>
        </w:rPr>
        <w:t xml:space="preserve">, </w:t>
      </w:r>
      <w:r w:rsidRPr="0026382C">
        <w:rPr>
          <w:rFonts w:cs="Times New Roman"/>
          <w:b/>
          <w:bCs/>
        </w:rPr>
        <w:t>Nam H</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2014. A comprehensive genome-scale reconstruction of Escherichia coli metabolism--2011. Mol Syst Biol </w:t>
      </w:r>
      <w:r w:rsidRPr="0026382C">
        <w:rPr>
          <w:rFonts w:cs="Times New Roman"/>
          <w:b/>
          <w:bCs/>
        </w:rPr>
        <w:t>7</w:t>
      </w:r>
      <w:r w:rsidRPr="0026382C">
        <w:rPr>
          <w:rFonts w:cs="Times New Roman"/>
        </w:rPr>
        <w:t>:535–535.</w:t>
      </w:r>
    </w:p>
    <w:p w14:paraId="324D47AF" w14:textId="77777777" w:rsidR="0026382C" w:rsidRPr="0026382C" w:rsidRDefault="0026382C" w:rsidP="0026382C">
      <w:pPr>
        <w:pStyle w:val="Bibliography"/>
        <w:rPr>
          <w:rFonts w:cs="Times New Roman"/>
        </w:rPr>
      </w:pPr>
      <w:r w:rsidRPr="0026382C">
        <w:rPr>
          <w:rFonts w:cs="Times New Roman"/>
        </w:rPr>
        <w:t xml:space="preserve">48. </w:t>
      </w:r>
      <w:r w:rsidRPr="0026382C">
        <w:rPr>
          <w:rFonts w:cs="Times New Roman"/>
        </w:rPr>
        <w:tab/>
      </w:r>
      <w:r w:rsidRPr="0026382C">
        <w:rPr>
          <w:rFonts w:cs="Times New Roman"/>
          <w:b/>
          <w:bCs/>
        </w:rPr>
        <w:t>Sarmiento F</w:t>
      </w:r>
      <w:r w:rsidRPr="0026382C">
        <w:rPr>
          <w:rFonts w:cs="Times New Roman"/>
        </w:rPr>
        <w:t xml:space="preserve">, </w:t>
      </w:r>
      <w:r w:rsidRPr="0026382C">
        <w:rPr>
          <w:rFonts w:cs="Times New Roman"/>
          <w:b/>
          <w:bCs/>
        </w:rPr>
        <w:t>Mrázek J</w:t>
      </w:r>
      <w:r w:rsidRPr="0026382C">
        <w:rPr>
          <w:rFonts w:cs="Times New Roman"/>
        </w:rPr>
        <w:t xml:space="preserve">, </w:t>
      </w:r>
      <w:r w:rsidRPr="0026382C">
        <w:rPr>
          <w:rFonts w:cs="Times New Roman"/>
          <w:b/>
          <w:bCs/>
        </w:rPr>
        <w:t>Whitman WB</w:t>
      </w:r>
      <w:r w:rsidRPr="0026382C">
        <w:rPr>
          <w:rFonts w:cs="Times New Roman"/>
        </w:rPr>
        <w:t xml:space="preserve">. 2013. Genome-scale analysis of gene function in the hydrogenotrophic methanogenic archaeon Methanococcus maripaludis. Proc Natl Acad Sci </w:t>
      </w:r>
      <w:r w:rsidRPr="0026382C">
        <w:rPr>
          <w:rFonts w:cs="Times New Roman"/>
          <w:b/>
          <w:bCs/>
        </w:rPr>
        <w:t>110</w:t>
      </w:r>
      <w:r w:rsidRPr="0026382C">
        <w:rPr>
          <w:rFonts w:cs="Times New Roman"/>
        </w:rPr>
        <w:t>:4726–4731.</w:t>
      </w:r>
    </w:p>
    <w:p w14:paraId="59C3D9D7" w14:textId="2B00B31D" w:rsidR="0026382C" w:rsidRPr="0026382C" w:rsidRDefault="0026382C" w:rsidP="0026382C">
      <w:pPr>
        <w:pStyle w:val="Bibliography"/>
        <w:rPr>
          <w:rFonts w:cs="Times New Roman"/>
        </w:rPr>
      </w:pPr>
      <w:r w:rsidRPr="0026382C">
        <w:rPr>
          <w:rFonts w:cs="Times New Roman"/>
        </w:rPr>
        <w:t xml:space="preserve">49. </w:t>
      </w:r>
      <w:r w:rsidRPr="0026382C">
        <w:rPr>
          <w:rFonts w:cs="Times New Roman"/>
        </w:rPr>
        <w:tab/>
      </w:r>
      <w:r w:rsidRPr="0026382C">
        <w:rPr>
          <w:rFonts w:cs="Times New Roman"/>
          <w:b/>
          <w:bCs/>
        </w:rPr>
        <w:t>Hucka M</w:t>
      </w:r>
      <w:r w:rsidRPr="0026382C">
        <w:rPr>
          <w:rFonts w:cs="Times New Roman"/>
        </w:rPr>
        <w:t xml:space="preserve">, </w:t>
      </w:r>
      <w:r w:rsidRPr="0026382C">
        <w:rPr>
          <w:rFonts w:cs="Times New Roman"/>
          <w:b/>
          <w:bCs/>
        </w:rPr>
        <w:t>Finney A</w:t>
      </w:r>
      <w:r w:rsidRPr="0026382C">
        <w:rPr>
          <w:rFonts w:cs="Times New Roman"/>
        </w:rPr>
        <w:t xml:space="preserve">, </w:t>
      </w:r>
      <w:r w:rsidRPr="0026382C">
        <w:rPr>
          <w:rFonts w:cs="Times New Roman"/>
          <w:b/>
          <w:bCs/>
        </w:rPr>
        <w:t>Sauro HM</w:t>
      </w:r>
      <w:r w:rsidRPr="0026382C">
        <w:rPr>
          <w:rFonts w:cs="Times New Roman"/>
        </w:rPr>
        <w:t xml:space="preserve">, </w:t>
      </w:r>
      <w:r w:rsidRPr="0026382C">
        <w:rPr>
          <w:rFonts w:cs="Times New Roman"/>
          <w:b/>
          <w:bCs/>
        </w:rPr>
        <w:t>Bolouri H</w:t>
      </w:r>
      <w:r w:rsidRPr="0026382C">
        <w:rPr>
          <w:rFonts w:cs="Times New Roman"/>
        </w:rPr>
        <w:t xml:space="preserve">, </w:t>
      </w:r>
      <w:r w:rsidRPr="0026382C">
        <w:rPr>
          <w:rFonts w:cs="Times New Roman"/>
          <w:b/>
          <w:bCs/>
        </w:rPr>
        <w:t>Doyle JC</w:t>
      </w:r>
      <w:r w:rsidRPr="0026382C">
        <w:rPr>
          <w:rFonts w:cs="Times New Roman"/>
        </w:rPr>
        <w:t xml:space="preserve">, </w:t>
      </w:r>
      <w:r w:rsidRPr="0026382C">
        <w:rPr>
          <w:rFonts w:cs="Times New Roman"/>
          <w:b/>
          <w:bCs/>
        </w:rPr>
        <w:t>Kitano H</w:t>
      </w:r>
      <w:r w:rsidRPr="0026382C">
        <w:rPr>
          <w:rFonts w:cs="Times New Roman"/>
        </w:rPr>
        <w:t xml:space="preserve">, </w:t>
      </w:r>
      <w:r w:rsidRPr="0026382C">
        <w:rPr>
          <w:rFonts w:cs="Times New Roman"/>
          <w:b/>
          <w:bCs/>
        </w:rPr>
        <w:t>Forum</w:t>
      </w:r>
      <w:r w:rsidR="00673E4C">
        <w:rPr>
          <w:rFonts w:cs="Times New Roman"/>
          <w:b/>
          <w:bCs/>
        </w:rPr>
        <w:t xml:space="preserve"> </w:t>
      </w:r>
      <w:r w:rsidRPr="0026382C">
        <w:rPr>
          <w:rFonts w:cs="Times New Roman"/>
          <w:b/>
          <w:bCs/>
        </w:rPr>
        <w:t>and the rest of the S</w:t>
      </w:r>
      <w:r w:rsidRPr="0026382C">
        <w:rPr>
          <w:rFonts w:cs="Times New Roman"/>
        </w:rPr>
        <w:t xml:space="preserve">, </w:t>
      </w:r>
      <w:r w:rsidRPr="0026382C">
        <w:rPr>
          <w:rFonts w:cs="Times New Roman"/>
          <w:b/>
          <w:bCs/>
        </w:rPr>
        <w:t>Arkin AP</w:t>
      </w:r>
      <w:r w:rsidRPr="0026382C">
        <w:rPr>
          <w:rFonts w:cs="Times New Roman"/>
        </w:rPr>
        <w:t xml:space="preserve">, </w:t>
      </w:r>
      <w:r w:rsidRPr="0026382C">
        <w:rPr>
          <w:rFonts w:cs="Times New Roman"/>
          <w:b/>
          <w:bCs/>
        </w:rPr>
        <w:t>Bornstein BJ</w:t>
      </w:r>
      <w:r w:rsidRPr="0026382C">
        <w:rPr>
          <w:rFonts w:cs="Times New Roman"/>
        </w:rPr>
        <w:t xml:space="preserve">, </w:t>
      </w:r>
      <w:r w:rsidRPr="0026382C">
        <w:rPr>
          <w:rFonts w:cs="Times New Roman"/>
          <w:b/>
          <w:bCs/>
        </w:rPr>
        <w:t>Bray D</w:t>
      </w:r>
      <w:r w:rsidRPr="0026382C">
        <w:rPr>
          <w:rFonts w:cs="Times New Roman"/>
        </w:rPr>
        <w:t xml:space="preserve">, </w:t>
      </w:r>
      <w:r w:rsidRPr="0026382C">
        <w:rPr>
          <w:rFonts w:cs="Times New Roman"/>
          <w:b/>
          <w:bCs/>
        </w:rPr>
        <w:t>Cornish-Bowden A</w:t>
      </w:r>
      <w:r w:rsidRPr="0026382C">
        <w:rPr>
          <w:rFonts w:cs="Times New Roman"/>
        </w:rPr>
        <w:t xml:space="preserve">, </w:t>
      </w:r>
      <w:r w:rsidRPr="0026382C">
        <w:rPr>
          <w:rFonts w:cs="Times New Roman"/>
          <w:b/>
          <w:bCs/>
        </w:rPr>
        <w:t>Cuellar AA</w:t>
      </w:r>
      <w:r w:rsidRPr="0026382C">
        <w:rPr>
          <w:rFonts w:cs="Times New Roman"/>
        </w:rPr>
        <w:t xml:space="preserve">, </w:t>
      </w:r>
      <w:r w:rsidRPr="0026382C">
        <w:rPr>
          <w:rFonts w:cs="Times New Roman"/>
          <w:b/>
          <w:bCs/>
        </w:rPr>
        <w:t>Dronov S</w:t>
      </w:r>
      <w:r w:rsidRPr="0026382C">
        <w:rPr>
          <w:rFonts w:cs="Times New Roman"/>
        </w:rPr>
        <w:t xml:space="preserve">, </w:t>
      </w:r>
      <w:r w:rsidRPr="0026382C">
        <w:rPr>
          <w:rFonts w:cs="Times New Roman"/>
          <w:b/>
          <w:bCs/>
        </w:rPr>
        <w:t>Gilles ED</w:t>
      </w:r>
      <w:r w:rsidRPr="0026382C">
        <w:rPr>
          <w:rFonts w:cs="Times New Roman"/>
        </w:rPr>
        <w:t xml:space="preserve">, </w:t>
      </w:r>
      <w:r w:rsidRPr="0026382C">
        <w:rPr>
          <w:rFonts w:cs="Times New Roman"/>
          <w:b/>
          <w:bCs/>
        </w:rPr>
        <w:t>Ginkel M</w:t>
      </w:r>
      <w:r w:rsidRPr="0026382C">
        <w:rPr>
          <w:rFonts w:cs="Times New Roman"/>
        </w:rPr>
        <w:t xml:space="preserve">, </w:t>
      </w:r>
      <w:r w:rsidRPr="0026382C">
        <w:rPr>
          <w:rFonts w:cs="Times New Roman"/>
          <w:b/>
          <w:bCs/>
        </w:rPr>
        <w:t>Gor V</w:t>
      </w:r>
      <w:r w:rsidRPr="0026382C">
        <w:rPr>
          <w:rFonts w:cs="Times New Roman"/>
        </w:rPr>
        <w:t xml:space="preserve">, </w:t>
      </w:r>
      <w:r w:rsidRPr="0026382C">
        <w:rPr>
          <w:rFonts w:cs="Times New Roman"/>
          <w:b/>
          <w:bCs/>
        </w:rPr>
        <w:t>Goryanin II</w:t>
      </w:r>
      <w:r w:rsidRPr="0026382C">
        <w:rPr>
          <w:rFonts w:cs="Times New Roman"/>
        </w:rPr>
        <w:t xml:space="preserve">, </w:t>
      </w:r>
      <w:r w:rsidRPr="0026382C">
        <w:rPr>
          <w:rFonts w:cs="Times New Roman"/>
          <w:b/>
          <w:bCs/>
        </w:rPr>
        <w:t>Hedley WJ</w:t>
      </w:r>
      <w:r w:rsidRPr="0026382C">
        <w:rPr>
          <w:rFonts w:cs="Times New Roman"/>
        </w:rPr>
        <w:t xml:space="preserve">, </w:t>
      </w:r>
      <w:r w:rsidRPr="0026382C">
        <w:rPr>
          <w:rFonts w:cs="Times New Roman"/>
          <w:b/>
          <w:bCs/>
        </w:rPr>
        <w:t>Hodgman TC</w:t>
      </w:r>
      <w:r w:rsidRPr="0026382C">
        <w:rPr>
          <w:rFonts w:cs="Times New Roman"/>
        </w:rPr>
        <w:t xml:space="preserve">, </w:t>
      </w:r>
      <w:r w:rsidRPr="0026382C">
        <w:rPr>
          <w:rFonts w:cs="Times New Roman"/>
          <w:b/>
          <w:bCs/>
        </w:rPr>
        <w:t>Hofmeyr J-H</w:t>
      </w:r>
      <w:r w:rsidRPr="0026382C">
        <w:rPr>
          <w:rFonts w:cs="Times New Roman"/>
        </w:rPr>
        <w:t xml:space="preserve">, </w:t>
      </w:r>
      <w:r w:rsidRPr="0026382C">
        <w:rPr>
          <w:rFonts w:cs="Times New Roman"/>
          <w:b/>
          <w:bCs/>
        </w:rPr>
        <w:t>Hunter PJ</w:t>
      </w:r>
      <w:r w:rsidRPr="0026382C">
        <w:rPr>
          <w:rFonts w:cs="Times New Roman"/>
        </w:rPr>
        <w:t xml:space="preserve">, </w:t>
      </w:r>
      <w:r w:rsidRPr="0026382C">
        <w:rPr>
          <w:rFonts w:cs="Times New Roman"/>
          <w:b/>
          <w:bCs/>
        </w:rPr>
        <w:t>Juty NS</w:t>
      </w:r>
      <w:r w:rsidRPr="0026382C">
        <w:rPr>
          <w:rFonts w:cs="Times New Roman"/>
        </w:rPr>
        <w:t xml:space="preserve">, </w:t>
      </w:r>
      <w:r w:rsidRPr="0026382C">
        <w:rPr>
          <w:rFonts w:cs="Times New Roman"/>
          <w:b/>
          <w:bCs/>
        </w:rPr>
        <w:t>Kasberger JL</w:t>
      </w:r>
      <w:r w:rsidRPr="0026382C">
        <w:rPr>
          <w:rFonts w:cs="Times New Roman"/>
        </w:rPr>
        <w:t xml:space="preserve">, </w:t>
      </w:r>
      <w:r w:rsidRPr="0026382C">
        <w:rPr>
          <w:rFonts w:cs="Times New Roman"/>
          <w:b/>
          <w:bCs/>
        </w:rPr>
        <w:t>Kremling A</w:t>
      </w:r>
      <w:r w:rsidRPr="0026382C">
        <w:rPr>
          <w:rFonts w:cs="Times New Roman"/>
        </w:rPr>
        <w:t xml:space="preserve">, </w:t>
      </w:r>
      <w:r w:rsidRPr="0026382C">
        <w:rPr>
          <w:rFonts w:cs="Times New Roman"/>
          <w:b/>
          <w:bCs/>
        </w:rPr>
        <w:t>Kummer U</w:t>
      </w:r>
      <w:r w:rsidRPr="0026382C">
        <w:rPr>
          <w:rFonts w:cs="Times New Roman"/>
        </w:rPr>
        <w:t xml:space="preserve">, </w:t>
      </w:r>
      <w:r w:rsidRPr="0026382C">
        <w:rPr>
          <w:rFonts w:cs="Times New Roman"/>
          <w:b/>
          <w:bCs/>
        </w:rPr>
        <w:t>Novère NL</w:t>
      </w:r>
      <w:r w:rsidRPr="0026382C">
        <w:rPr>
          <w:rFonts w:cs="Times New Roman"/>
        </w:rPr>
        <w:t xml:space="preserve">, </w:t>
      </w:r>
      <w:r w:rsidRPr="0026382C">
        <w:rPr>
          <w:rFonts w:cs="Times New Roman"/>
          <w:b/>
          <w:bCs/>
        </w:rPr>
        <w:t>Loew LM</w:t>
      </w:r>
      <w:r w:rsidRPr="0026382C">
        <w:rPr>
          <w:rFonts w:cs="Times New Roman"/>
        </w:rPr>
        <w:t xml:space="preserve">, </w:t>
      </w:r>
      <w:r w:rsidRPr="0026382C">
        <w:rPr>
          <w:rFonts w:cs="Times New Roman"/>
          <w:b/>
          <w:bCs/>
        </w:rPr>
        <w:t>Lucio D</w:t>
      </w:r>
      <w:r w:rsidRPr="0026382C">
        <w:rPr>
          <w:rFonts w:cs="Times New Roman"/>
        </w:rPr>
        <w:t xml:space="preserve">, </w:t>
      </w:r>
      <w:r w:rsidRPr="0026382C">
        <w:rPr>
          <w:rFonts w:cs="Times New Roman"/>
          <w:b/>
          <w:bCs/>
        </w:rPr>
        <w:t>Mendes P</w:t>
      </w:r>
      <w:r w:rsidRPr="0026382C">
        <w:rPr>
          <w:rFonts w:cs="Times New Roman"/>
        </w:rPr>
        <w:t xml:space="preserve">, </w:t>
      </w:r>
      <w:r w:rsidRPr="0026382C">
        <w:rPr>
          <w:rFonts w:cs="Times New Roman"/>
          <w:b/>
          <w:bCs/>
        </w:rPr>
        <w:t>Minch E</w:t>
      </w:r>
      <w:r w:rsidRPr="0026382C">
        <w:rPr>
          <w:rFonts w:cs="Times New Roman"/>
        </w:rPr>
        <w:t xml:space="preserve">, </w:t>
      </w:r>
      <w:r w:rsidRPr="0026382C">
        <w:rPr>
          <w:rFonts w:cs="Times New Roman"/>
          <w:b/>
          <w:bCs/>
        </w:rPr>
        <w:t>Mjolsness ED</w:t>
      </w:r>
      <w:r w:rsidRPr="0026382C">
        <w:rPr>
          <w:rFonts w:cs="Times New Roman"/>
        </w:rPr>
        <w:t xml:space="preserve">, </w:t>
      </w:r>
      <w:r w:rsidRPr="0026382C">
        <w:rPr>
          <w:rFonts w:cs="Times New Roman"/>
          <w:b/>
          <w:bCs/>
        </w:rPr>
        <w:t>Nakayama Y</w:t>
      </w:r>
      <w:r w:rsidRPr="0026382C">
        <w:rPr>
          <w:rFonts w:cs="Times New Roman"/>
        </w:rPr>
        <w:t xml:space="preserve">, </w:t>
      </w:r>
      <w:r w:rsidRPr="0026382C">
        <w:rPr>
          <w:rFonts w:cs="Times New Roman"/>
          <w:b/>
          <w:bCs/>
        </w:rPr>
        <w:t>Nelson MR</w:t>
      </w:r>
      <w:r w:rsidRPr="0026382C">
        <w:rPr>
          <w:rFonts w:cs="Times New Roman"/>
        </w:rPr>
        <w:t xml:space="preserve">, </w:t>
      </w:r>
      <w:r w:rsidRPr="0026382C">
        <w:rPr>
          <w:rFonts w:cs="Times New Roman"/>
          <w:b/>
          <w:bCs/>
        </w:rPr>
        <w:t>Nielsen PF</w:t>
      </w:r>
      <w:r w:rsidRPr="0026382C">
        <w:rPr>
          <w:rFonts w:cs="Times New Roman"/>
        </w:rPr>
        <w:t xml:space="preserve">, </w:t>
      </w:r>
      <w:r w:rsidRPr="0026382C">
        <w:rPr>
          <w:rFonts w:cs="Times New Roman"/>
          <w:b/>
          <w:bCs/>
        </w:rPr>
        <w:t>Sakurada T</w:t>
      </w:r>
      <w:r w:rsidRPr="0026382C">
        <w:rPr>
          <w:rFonts w:cs="Times New Roman"/>
        </w:rPr>
        <w:t xml:space="preserve">, </w:t>
      </w:r>
      <w:r w:rsidRPr="0026382C">
        <w:rPr>
          <w:rFonts w:cs="Times New Roman"/>
          <w:b/>
          <w:bCs/>
        </w:rPr>
        <w:t>Schaff JC</w:t>
      </w:r>
      <w:r w:rsidRPr="0026382C">
        <w:rPr>
          <w:rFonts w:cs="Times New Roman"/>
        </w:rPr>
        <w:t xml:space="preserve">, </w:t>
      </w:r>
      <w:r w:rsidRPr="0026382C">
        <w:rPr>
          <w:rFonts w:cs="Times New Roman"/>
          <w:b/>
          <w:bCs/>
        </w:rPr>
        <w:t>Shapiro BE</w:t>
      </w:r>
      <w:r w:rsidRPr="0026382C">
        <w:rPr>
          <w:rFonts w:cs="Times New Roman"/>
        </w:rPr>
        <w:t xml:space="preserve">, </w:t>
      </w:r>
      <w:r w:rsidRPr="0026382C">
        <w:rPr>
          <w:rFonts w:cs="Times New Roman"/>
          <w:b/>
          <w:bCs/>
        </w:rPr>
        <w:t>Shimizu TS</w:t>
      </w:r>
      <w:r w:rsidRPr="0026382C">
        <w:rPr>
          <w:rFonts w:cs="Times New Roman"/>
        </w:rPr>
        <w:t xml:space="preserve">, </w:t>
      </w:r>
      <w:r w:rsidRPr="0026382C">
        <w:rPr>
          <w:rFonts w:cs="Times New Roman"/>
          <w:b/>
          <w:bCs/>
        </w:rPr>
        <w:t>Spence HD</w:t>
      </w:r>
      <w:r w:rsidRPr="0026382C">
        <w:rPr>
          <w:rFonts w:cs="Times New Roman"/>
        </w:rPr>
        <w:t xml:space="preserve">, </w:t>
      </w:r>
      <w:r w:rsidRPr="0026382C">
        <w:rPr>
          <w:rFonts w:cs="Times New Roman"/>
          <w:b/>
          <w:bCs/>
        </w:rPr>
        <w:t>Stelling J</w:t>
      </w:r>
      <w:r w:rsidRPr="0026382C">
        <w:rPr>
          <w:rFonts w:cs="Times New Roman"/>
        </w:rPr>
        <w:t xml:space="preserve">, </w:t>
      </w:r>
      <w:r w:rsidRPr="0026382C">
        <w:rPr>
          <w:rFonts w:cs="Times New Roman"/>
          <w:b/>
          <w:bCs/>
        </w:rPr>
        <w:t>Takahashi K</w:t>
      </w:r>
      <w:r w:rsidRPr="0026382C">
        <w:rPr>
          <w:rFonts w:cs="Times New Roman"/>
        </w:rPr>
        <w:t xml:space="preserve">, </w:t>
      </w:r>
      <w:r w:rsidRPr="0026382C">
        <w:rPr>
          <w:rFonts w:cs="Times New Roman"/>
          <w:b/>
          <w:bCs/>
        </w:rPr>
        <w:t>Tomita M</w:t>
      </w:r>
      <w:r w:rsidRPr="0026382C">
        <w:rPr>
          <w:rFonts w:cs="Times New Roman"/>
        </w:rPr>
        <w:t xml:space="preserve">, </w:t>
      </w:r>
      <w:r w:rsidRPr="0026382C">
        <w:rPr>
          <w:rFonts w:cs="Times New Roman"/>
          <w:b/>
          <w:bCs/>
        </w:rPr>
        <w:t>Wagner J</w:t>
      </w:r>
      <w:r w:rsidRPr="0026382C">
        <w:rPr>
          <w:rFonts w:cs="Times New Roman"/>
        </w:rPr>
        <w:t xml:space="preserve">, </w:t>
      </w:r>
      <w:r w:rsidRPr="0026382C">
        <w:rPr>
          <w:rFonts w:cs="Times New Roman"/>
          <w:b/>
          <w:bCs/>
        </w:rPr>
        <w:t>Wang J</w:t>
      </w:r>
      <w:r w:rsidRPr="0026382C">
        <w:rPr>
          <w:rFonts w:cs="Times New Roman"/>
        </w:rPr>
        <w:t xml:space="preserve">. 2003. The systems biology markup language (SBML): a medium for representation and exchange of biochemical network models. Bioinformatics </w:t>
      </w:r>
      <w:r w:rsidRPr="0026382C">
        <w:rPr>
          <w:rFonts w:cs="Times New Roman"/>
          <w:b/>
          <w:bCs/>
        </w:rPr>
        <w:t>19</w:t>
      </w:r>
      <w:r w:rsidRPr="0026382C">
        <w:rPr>
          <w:rFonts w:cs="Times New Roman"/>
        </w:rPr>
        <w:t>:524–531.</w:t>
      </w:r>
    </w:p>
    <w:p w14:paraId="277AEFBD" w14:textId="4DF139FC" w:rsidR="000B43BF" w:rsidRDefault="00A40676" w:rsidP="0026382C">
      <w:pPr>
        <w:pStyle w:val="Bibliography"/>
      </w:pPr>
      <w:r>
        <w:lastRenderedPageBreak/>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326DCAC6"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w:t>
            </w:r>
            <w:r>
              <w:rPr>
                <w:rFonts w:ascii="Calibri" w:eastAsia="Times New Roman" w:hAnsi="Calibri" w:cs="Times New Roman"/>
                <w:color w:val="000000"/>
                <w:sz w:val="22"/>
              </w:rPr>
              <w:t>39</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3B84FD75"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w:t>
            </w:r>
            <w:r>
              <w:rPr>
                <w:rFonts w:ascii="Calibri" w:eastAsia="Times New Roman" w:hAnsi="Calibri" w:cs="Times New Roman"/>
                <w:color w:val="000000"/>
                <w:sz w:val="22"/>
              </w:rPr>
              <w:t>39</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4B8E941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w:t>
      </w:r>
      <w:r w:rsidR="0026382C">
        <w:rPr>
          <w:rFonts w:eastAsia="Times New Roman" w:cs="Times New Roman"/>
          <w:b w:val="0"/>
          <w:color w:val="auto"/>
          <w:sz w:val="20"/>
          <w:szCs w:val="20"/>
        </w:rPr>
        <w:t>39</w:t>
      </w:r>
      <w:r w:rsidRPr="006118BA">
        <w:rPr>
          <w:rFonts w:eastAsia="Times New Roman" w:cs="Times New Roman"/>
          <w:b w:val="0"/>
          <w:color w:val="auto"/>
          <w:sz w:val="20"/>
          <w:szCs w:val="20"/>
        </w:rPr>
        <w:t xml:space="preserve">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6582316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26382C" w:rsidRPr="0098443E">
        <w:rPr>
          <w:b w:val="0"/>
          <w:color w:val="auto"/>
          <w:sz w:val="20"/>
          <w:szCs w:val="20"/>
        </w:rPr>
        <w:t>iMR5</w:t>
      </w:r>
      <w:r w:rsidR="0026382C">
        <w:rPr>
          <w:b w:val="0"/>
          <w:color w:val="auto"/>
          <w:sz w:val="20"/>
          <w:szCs w:val="20"/>
        </w:rPr>
        <w:t>39</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6"/>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6"/>
      <w:r w:rsidR="00665411">
        <w:rPr>
          <w:rStyle w:val="CommentReference"/>
          <w:rFonts w:asciiTheme="minorHAnsi" w:hAnsiTheme="minorHAnsi"/>
          <w:b w:val="0"/>
          <w:bCs w:val="0"/>
          <w:color w:val="auto"/>
        </w:rPr>
        <w:commentReference w:id="16"/>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istrator" w:date="2015-11-16T10:27:00Z" w:initials="A">
    <w:p w14:paraId="2C722DFE" w14:textId="6911A0F5" w:rsidR="00D414E0" w:rsidRDefault="00D414E0">
      <w:pPr>
        <w:pStyle w:val="CommentText"/>
      </w:pPr>
      <w:r>
        <w:rPr>
          <w:rStyle w:val="CommentReference"/>
        </w:rPr>
        <w:annotationRef/>
      </w:r>
      <w:r>
        <w:t>This particular section doesn’t seem fully-formed. Should try and straighten this out with Tom</w:t>
      </w:r>
      <w:r w:rsidR="00112595">
        <w:t>, as this is mainly a section of his suggested edits</w:t>
      </w:r>
    </w:p>
    <w:p w14:paraId="6F9E4FBA" w14:textId="77777777" w:rsidR="00D414E0" w:rsidRDefault="00D414E0">
      <w:pPr>
        <w:pStyle w:val="CommentText"/>
      </w:pPr>
    </w:p>
    <w:p w14:paraId="4715CCBE" w14:textId="65767CA9" w:rsidR="00D414E0" w:rsidRDefault="00D414E0">
      <w:pPr>
        <w:pStyle w:val="CommentText"/>
      </w:pPr>
      <w:r>
        <w:t>Mainly, it’s very choppy, I think it could flow much better</w:t>
      </w:r>
    </w:p>
  </w:comment>
  <w:comment w:id="2" w:author="Administrator" w:date="2015-11-11T13:21:00Z" w:initials="A">
    <w:p w14:paraId="3F95CF3F" w14:textId="1D820D87" w:rsidR="00D414E0" w:rsidRDefault="00D414E0">
      <w:pPr>
        <w:pStyle w:val="CommentText"/>
      </w:pPr>
      <w:r>
        <w:rPr>
          <w:rStyle w:val="CommentReference"/>
        </w:rPr>
        <w:annotationRef/>
      </w:r>
      <w:r>
        <w:t>I’m not sure exactly what he’s looking for here</w:t>
      </w:r>
    </w:p>
  </w:comment>
  <w:comment w:id="3" w:author="T L" w:date="2015-11-11T10:17:00Z" w:initials="TL">
    <w:p w14:paraId="5BD75771" w14:textId="6032C8C9" w:rsidR="00D414E0" w:rsidRDefault="00D414E0">
      <w:pPr>
        <w:pStyle w:val="CommentText"/>
      </w:pPr>
      <w:r>
        <w:rPr>
          <w:rStyle w:val="CommentReference"/>
        </w:rPr>
        <w:annotationRef/>
      </w:r>
      <w:r>
        <w:t>I want to significantly tone down the cell factory and strain design and stress the importance of electron bifurcation and cell yields issue compared to the Singapore group which uses the linear pathway containing the methanophenazine which should give them great cell yields!!</w:t>
      </w:r>
    </w:p>
  </w:comment>
  <w:comment w:id="4" w:author="Administrator" w:date="2015-11-11T13:13:00Z" w:initials="A">
    <w:p w14:paraId="42468D9A" w14:textId="3DA7865C" w:rsidR="00D414E0" w:rsidRDefault="00D414E0" w:rsidP="002670AD">
      <w:pPr>
        <w:pStyle w:val="CommentText"/>
      </w:pPr>
      <w:r>
        <w:rPr>
          <w:rStyle w:val="CommentReference"/>
        </w:rPr>
        <w:annotationRef/>
      </w:r>
      <w:r>
        <w:t>Still considering that this could use some smoothing out or re-wording</w:t>
      </w:r>
    </w:p>
  </w:comment>
  <w:comment w:id="5" w:author="Administrator" w:date="2015-09-09T11:05:00Z" w:initials="A">
    <w:p w14:paraId="45684249" w14:textId="3FF7F29E" w:rsidR="00D414E0" w:rsidRDefault="00D414E0">
      <w:pPr>
        <w:pStyle w:val="CommentText"/>
      </w:pPr>
      <w:r>
        <w:rPr>
          <w:rStyle w:val="CommentReference"/>
        </w:rPr>
        <w:annotationRef/>
      </w:r>
      <w:r>
        <w:t>Hopefully this will change</w:t>
      </w:r>
    </w:p>
  </w:comment>
  <w:comment w:id="6" w:author="Administrator" w:date="2015-09-08T14:14:00Z" w:initials="A">
    <w:p w14:paraId="3FAB654A" w14:textId="25D57E8C" w:rsidR="00D414E0" w:rsidRDefault="00D414E0">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7" w:author="Administrator" w:date="2015-11-16T10:23:00Z" w:initials="A">
    <w:p w14:paraId="510EDFC4" w14:textId="342A3A73" w:rsidR="00D414E0" w:rsidRDefault="00D414E0">
      <w:pPr>
        <w:pStyle w:val="CommentText"/>
      </w:pPr>
      <w:r>
        <w:rPr>
          <w:rStyle w:val="CommentReference"/>
        </w:rPr>
        <w:annotationRef/>
      </w:r>
      <w:r w:rsidR="002A1B75">
        <w:t>Nearly all of these numbers need to be slightly updated to reflect some recent changes</w:t>
      </w:r>
    </w:p>
  </w:comment>
  <w:comment w:id="8" w:author="Administrator" w:date="2015-09-09T12:07:00Z" w:initials="A">
    <w:p w14:paraId="1963DBB8" w14:textId="3B721CD3" w:rsidR="00D414E0" w:rsidRDefault="00D414E0">
      <w:pPr>
        <w:pStyle w:val="CommentText"/>
      </w:pPr>
      <w:r>
        <w:rPr>
          <w:rStyle w:val="CommentReference"/>
        </w:rPr>
        <w:annotationRef/>
      </w:r>
      <w:r>
        <w:t>I feel like there’s definitely a better way to put this, it’s escaping me at the moment. I’m open to suggestions</w:t>
      </w:r>
    </w:p>
  </w:comment>
  <w:comment w:id="9" w:author="Administrator" w:date="2015-11-16T10:24:00Z" w:initials="A">
    <w:p w14:paraId="0992E3F0" w14:textId="6067024E" w:rsidR="00D414E0" w:rsidRDefault="00D414E0">
      <w:pPr>
        <w:pStyle w:val="CommentText"/>
      </w:pPr>
      <w:r>
        <w:rPr>
          <w:rStyle w:val="CommentReference"/>
        </w:rPr>
        <w:annotationRef/>
      </w:r>
      <w:r>
        <w:t xml:space="preserve">Values highlighted in pink here are waiting for values to be inserted once we </w:t>
      </w:r>
      <w:r w:rsidR="002A1B75">
        <w:t xml:space="preserve">finish measuring/calculating them. </w:t>
      </w:r>
    </w:p>
  </w:comment>
  <w:comment w:id="10" w:author="Administrator" w:date="2015-11-16T10:25:00Z" w:initials="A">
    <w:p w14:paraId="6C9CD276" w14:textId="17EEAE78" w:rsidR="00D414E0" w:rsidRDefault="00D414E0">
      <w:pPr>
        <w:pStyle w:val="CommentText"/>
      </w:pPr>
      <w:r>
        <w:rPr>
          <w:rStyle w:val="CommentReference"/>
        </w:rPr>
        <w:annotationRef/>
      </w:r>
      <w:r>
        <w:t xml:space="preserve">This whole section is contingent on how our growth experiments turn out, but </w:t>
      </w:r>
      <w:r w:rsidR="002A1B75">
        <w:t xml:space="preserve">I can’t imagine that we’ll be far off. </w:t>
      </w:r>
      <w:r>
        <w:t xml:space="preserve"> </w:t>
      </w:r>
    </w:p>
  </w:comment>
  <w:comment w:id="11" w:author="Administrator" w:date="2015-11-16T10:26:00Z" w:initials="A">
    <w:p w14:paraId="47C55C3F" w14:textId="679C03FE" w:rsidR="002A1B75" w:rsidRDefault="002A1B75">
      <w:pPr>
        <w:pStyle w:val="CommentText"/>
      </w:pPr>
      <w:r>
        <w:rPr>
          <w:rStyle w:val="CommentReference"/>
        </w:rPr>
        <w:annotationRef/>
      </w:r>
      <w:r>
        <w:t>This section will be slightly augmented to point out that we get about 65% accuracy and maximum MCC of ~0.35 when comparing to genome-wide knockout essentiality indices</w:t>
      </w:r>
    </w:p>
    <w:p w14:paraId="025936EF" w14:textId="77777777" w:rsidR="002A1B75" w:rsidRDefault="002A1B75">
      <w:pPr>
        <w:pStyle w:val="CommentText"/>
      </w:pPr>
    </w:p>
    <w:p w14:paraId="0E878096" w14:textId="6F94CAC8" w:rsidR="002A1B75" w:rsidRDefault="002A1B75">
      <w:pPr>
        <w:pStyle w:val="CommentText"/>
      </w:pPr>
      <w:r>
        <w:t>Also worth noting that some numbers here have changed too (90% -&gt; 86.7%, 26/30 correct, MCC ~0.56)</w:t>
      </w:r>
    </w:p>
  </w:comment>
  <w:comment w:id="12" w:author="Administrator" w:date="2015-09-08T16:33:00Z" w:initials="A">
    <w:p w14:paraId="6B626597" w14:textId="0674677C" w:rsidR="00D414E0" w:rsidRDefault="00D414E0">
      <w:pPr>
        <w:pStyle w:val="CommentText"/>
      </w:pPr>
      <w:r>
        <w:rPr>
          <w:rStyle w:val="CommentReference"/>
        </w:rPr>
        <w:annotationRef/>
      </w:r>
      <w:r>
        <w:t>Is this common sense enough? Do I need a specific source here?</w:t>
      </w:r>
    </w:p>
  </w:comment>
  <w:comment w:id="13" w:author="Administrator" w:date="2015-09-09T12:16:00Z" w:initials="A">
    <w:p w14:paraId="2B29973C" w14:textId="18E14E10" w:rsidR="00D414E0" w:rsidRDefault="00D414E0">
      <w:pPr>
        <w:pStyle w:val="CommentText"/>
      </w:pPr>
      <w:r>
        <w:rPr>
          <w:rStyle w:val="CommentReference"/>
        </w:rPr>
        <w:annotationRef/>
      </w:r>
      <w:r>
        <w:t>Should I have a result and figure of running this code here? It seems like that might be missing right now</w:t>
      </w:r>
    </w:p>
  </w:comment>
  <w:comment w:id="14" w:author="Administrator" w:date="2015-09-09T12:18:00Z" w:initials="A">
    <w:p w14:paraId="49F11034" w14:textId="229FD3EA" w:rsidR="00D414E0" w:rsidRDefault="00D414E0">
      <w:pPr>
        <w:pStyle w:val="CommentText"/>
      </w:pPr>
      <w:r>
        <w:rPr>
          <w:rStyle w:val="CommentReference"/>
        </w:rPr>
        <w:annotationRef/>
      </w:r>
      <w:r>
        <w:t>This is very much a “Data Availability” type section; perhaps it deserves its own short section separate from Results?</w:t>
      </w:r>
    </w:p>
  </w:comment>
  <w:comment w:id="15" w:author="Administrator" w:date="2015-09-09T12:19:00Z" w:initials="A">
    <w:p w14:paraId="3FCB8553" w14:textId="2E6241A7" w:rsidR="00D414E0" w:rsidRDefault="00D414E0">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6" w:author="Administrator" w:date="2015-09-08T14:21:00Z" w:initials="A">
    <w:p w14:paraId="1E05CE63" w14:textId="2ABCE296" w:rsidR="00D414E0" w:rsidRDefault="00D414E0">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8986" w14:textId="77777777" w:rsidR="00B844AB" w:rsidRDefault="00B844AB" w:rsidP="00516D83">
      <w:pPr>
        <w:spacing w:after="0" w:line="240" w:lineRule="auto"/>
      </w:pPr>
      <w:r>
        <w:separator/>
      </w:r>
    </w:p>
  </w:endnote>
  <w:endnote w:type="continuationSeparator" w:id="0">
    <w:p w14:paraId="59D0CE49" w14:textId="77777777" w:rsidR="00B844AB" w:rsidRDefault="00B844AB"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D414E0" w:rsidRDefault="00D414E0">
        <w:pPr>
          <w:pStyle w:val="Footer"/>
          <w:jc w:val="center"/>
        </w:pPr>
        <w:r>
          <w:fldChar w:fldCharType="begin"/>
        </w:r>
        <w:r>
          <w:instrText xml:space="preserve"> PAGE   \* MERGEFORMAT </w:instrText>
        </w:r>
        <w:r>
          <w:fldChar w:fldCharType="separate"/>
        </w:r>
        <w:r w:rsidR="00112595">
          <w:rPr>
            <w:noProof/>
          </w:rPr>
          <w:t>1</w:t>
        </w:r>
        <w:r>
          <w:rPr>
            <w:noProof/>
          </w:rPr>
          <w:fldChar w:fldCharType="end"/>
        </w:r>
      </w:p>
    </w:sdtContent>
  </w:sdt>
  <w:p w14:paraId="7DC31E85" w14:textId="77777777" w:rsidR="00D414E0" w:rsidRDefault="00D414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B7504" w14:textId="77777777" w:rsidR="00B844AB" w:rsidRDefault="00B844AB" w:rsidP="00516D83">
      <w:pPr>
        <w:spacing w:after="0" w:line="240" w:lineRule="auto"/>
      </w:pPr>
      <w:r>
        <w:separator/>
      </w:r>
    </w:p>
  </w:footnote>
  <w:footnote w:type="continuationSeparator" w:id="0">
    <w:p w14:paraId="07CCA445" w14:textId="77777777" w:rsidR="00B844AB" w:rsidRDefault="00B844AB"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11F78"/>
    <w:rsid w:val="00112595"/>
    <w:rsid w:val="00121FDF"/>
    <w:rsid w:val="001657E5"/>
    <w:rsid w:val="00166CBF"/>
    <w:rsid w:val="00172424"/>
    <w:rsid w:val="001801A5"/>
    <w:rsid w:val="00185D86"/>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76C9"/>
    <w:rsid w:val="00230593"/>
    <w:rsid w:val="00231585"/>
    <w:rsid w:val="002607EE"/>
    <w:rsid w:val="0026382C"/>
    <w:rsid w:val="00266387"/>
    <w:rsid w:val="002670AD"/>
    <w:rsid w:val="0027696A"/>
    <w:rsid w:val="00277E47"/>
    <w:rsid w:val="0028794B"/>
    <w:rsid w:val="00292115"/>
    <w:rsid w:val="002A1B75"/>
    <w:rsid w:val="002C5D66"/>
    <w:rsid w:val="002E4EC0"/>
    <w:rsid w:val="002E5B7E"/>
    <w:rsid w:val="002F28F6"/>
    <w:rsid w:val="002F7577"/>
    <w:rsid w:val="00313809"/>
    <w:rsid w:val="00314946"/>
    <w:rsid w:val="003153D3"/>
    <w:rsid w:val="0031618C"/>
    <w:rsid w:val="00322F94"/>
    <w:rsid w:val="00323D79"/>
    <w:rsid w:val="00334FFD"/>
    <w:rsid w:val="0034629A"/>
    <w:rsid w:val="003512E9"/>
    <w:rsid w:val="00351533"/>
    <w:rsid w:val="003523DD"/>
    <w:rsid w:val="00360C55"/>
    <w:rsid w:val="00364662"/>
    <w:rsid w:val="003730CF"/>
    <w:rsid w:val="00381A37"/>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72FC"/>
    <w:rsid w:val="00603980"/>
    <w:rsid w:val="006118BA"/>
    <w:rsid w:val="00627847"/>
    <w:rsid w:val="006322C1"/>
    <w:rsid w:val="006331D1"/>
    <w:rsid w:val="00635FDE"/>
    <w:rsid w:val="00641032"/>
    <w:rsid w:val="00643EEA"/>
    <w:rsid w:val="00650EC2"/>
    <w:rsid w:val="006602A6"/>
    <w:rsid w:val="00665411"/>
    <w:rsid w:val="00666EBB"/>
    <w:rsid w:val="00673E4C"/>
    <w:rsid w:val="00681980"/>
    <w:rsid w:val="006A665D"/>
    <w:rsid w:val="006A723F"/>
    <w:rsid w:val="006B0C00"/>
    <w:rsid w:val="006C011E"/>
    <w:rsid w:val="006C2CF1"/>
    <w:rsid w:val="006D6FE3"/>
    <w:rsid w:val="007032A7"/>
    <w:rsid w:val="00723D56"/>
    <w:rsid w:val="00735AAC"/>
    <w:rsid w:val="00737FF9"/>
    <w:rsid w:val="007643C9"/>
    <w:rsid w:val="0077549E"/>
    <w:rsid w:val="0078784F"/>
    <w:rsid w:val="007A2129"/>
    <w:rsid w:val="007A2B72"/>
    <w:rsid w:val="007A60D0"/>
    <w:rsid w:val="007C468E"/>
    <w:rsid w:val="007D1D19"/>
    <w:rsid w:val="007D68E6"/>
    <w:rsid w:val="007E1FB5"/>
    <w:rsid w:val="007F0F45"/>
    <w:rsid w:val="007F7F53"/>
    <w:rsid w:val="00815A63"/>
    <w:rsid w:val="008270DA"/>
    <w:rsid w:val="008367FA"/>
    <w:rsid w:val="0084303B"/>
    <w:rsid w:val="0084390A"/>
    <w:rsid w:val="0087010F"/>
    <w:rsid w:val="00875625"/>
    <w:rsid w:val="00881F7B"/>
    <w:rsid w:val="0088665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15E11"/>
    <w:rsid w:val="00920B05"/>
    <w:rsid w:val="009253F0"/>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42B4"/>
    <w:rsid w:val="00B11429"/>
    <w:rsid w:val="00B1506E"/>
    <w:rsid w:val="00B273EF"/>
    <w:rsid w:val="00B36C33"/>
    <w:rsid w:val="00B37EA1"/>
    <w:rsid w:val="00B42019"/>
    <w:rsid w:val="00B42562"/>
    <w:rsid w:val="00B47A20"/>
    <w:rsid w:val="00B543C6"/>
    <w:rsid w:val="00B552F6"/>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3A80"/>
    <w:rsid w:val="00CD3E73"/>
    <w:rsid w:val="00CD72FC"/>
    <w:rsid w:val="00CE717D"/>
    <w:rsid w:val="00CF3BCD"/>
    <w:rsid w:val="00CF4E3A"/>
    <w:rsid w:val="00CF4F3E"/>
    <w:rsid w:val="00D00DB1"/>
    <w:rsid w:val="00D03A1C"/>
    <w:rsid w:val="00D057B6"/>
    <w:rsid w:val="00D063E5"/>
    <w:rsid w:val="00D10F79"/>
    <w:rsid w:val="00D11FBC"/>
    <w:rsid w:val="00D414E0"/>
    <w:rsid w:val="00D53674"/>
    <w:rsid w:val="00D547AF"/>
    <w:rsid w:val="00D64CB4"/>
    <w:rsid w:val="00D71AA7"/>
    <w:rsid w:val="00D74A8B"/>
    <w:rsid w:val="00D74FA7"/>
    <w:rsid w:val="00D926B5"/>
    <w:rsid w:val="00DA124D"/>
    <w:rsid w:val="00DB0DFC"/>
    <w:rsid w:val="00DB27A6"/>
    <w:rsid w:val="00DC05CC"/>
    <w:rsid w:val="00DC2671"/>
    <w:rsid w:val="00DC26B4"/>
    <w:rsid w:val="00DD5CAF"/>
    <w:rsid w:val="00DD75BA"/>
    <w:rsid w:val="00DE4C7D"/>
    <w:rsid w:val="00DF679C"/>
    <w:rsid w:val="00E02303"/>
    <w:rsid w:val="00E03BFB"/>
    <w:rsid w:val="00E11280"/>
    <w:rsid w:val="00E1148F"/>
    <w:rsid w:val="00E124F1"/>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3D59"/>
    <w:rsid w:val="00EA0242"/>
    <w:rsid w:val="00EA12B8"/>
    <w:rsid w:val="00EA6C8E"/>
    <w:rsid w:val="00EB0A45"/>
    <w:rsid w:val="00EB3C27"/>
    <w:rsid w:val="00EB7B98"/>
    <w:rsid w:val="00EC4669"/>
    <w:rsid w:val="00ED3797"/>
    <w:rsid w:val="00ED4618"/>
    <w:rsid w:val="00EF2C48"/>
    <w:rsid w:val="00F05D4A"/>
    <w:rsid w:val="00F06110"/>
    <w:rsid w:val="00F123B8"/>
    <w:rsid w:val="00F134C6"/>
    <w:rsid w:val="00F14A7D"/>
    <w:rsid w:val="00F14B6D"/>
    <w:rsid w:val="00F239B0"/>
    <w:rsid w:val="00F27938"/>
    <w:rsid w:val="00F316DF"/>
    <w:rsid w:val="00F339FC"/>
    <w:rsid w:val="00F42364"/>
    <w:rsid w:val="00F45312"/>
    <w:rsid w:val="00F45C05"/>
    <w:rsid w:val="00F47CF8"/>
    <w:rsid w:val="00F55A92"/>
    <w:rsid w:val="00F819FC"/>
    <w:rsid w:val="00F846AE"/>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97023488"/>
        <c:axId val="97025024"/>
      </c:barChart>
      <c:catAx>
        <c:axId val="97023488"/>
        <c:scaling>
          <c:orientation val="minMax"/>
        </c:scaling>
        <c:delete val="0"/>
        <c:axPos val="b"/>
        <c:majorTickMark val="out"/>
        <c:minorTickMark val="none"/>
        <c:tickLblPos val="nextTo"/>
        <c:crossAx val="97025024"/>
        <c:crosses val="autoZero"/>
        <c:auto val="1"/>
        <c:lblAlgn val="ctr"/>
        <c:lblOffset val="100"/>
        <c:noMultiLvlLbl val="0"/>
      </c:catAx>
      <c:valAx>
        <c:axId val="97025024"/>
        <c:scaling>
          <c:orientation val="minMax"/>
        </c:scaling>
        <c:delete val="0"/>
        <c:axPos val="l"/>
        <c:majorGridlines/>
        <c:numFmt formatCode="General" sourceLinked="1"/>
        <c:majorTickMark val="out"/>
        <c:minorTickMark val="none"/>
        <c:tickLblPos val="nextTo"/>
        <c:crossAx val="970234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3F00-DD6E-4BDF-B2C5-3F03DB1A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30384</Words>
  <Characters>173192</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2015-11-16T18:29:00Z</dcterms:created>
  <dcterms:modified xsi:type="dcterms:W3CDTF">2015-11-16T18:29:00Z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id="1XJAyZry"/&gt;&lt;style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