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0661BDF5" w14:textId="6CF6DD4A" w:rsidR="00D35B0B" w:rsidRDefault="00D35B0B" w:rsidP="00D35B0B">
      <w:pPr>
        <w:pStyle w:val="Heading1"/>
      </w:pPr>
      <w:r>
        <w:lastRenderedPageBreak/>
        <w:t>Abstract</w:t>
      </w:r>
    </w:p>
    <w:p w14:paraId="559443E9" w14:textId="07BA400B"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proofErr w:type="spellStart"/>
      <w:r w:rsidR="00651B46">
        <w:rPr>
          <w:i/>
        </w:rPr>
        <w:t>Methanococcus</w:t>
      </w:r>
      <w:proofErr w:type="spellEnd"/>
      <w:r w:rsidR="00651B46">
        <w:rPr>
          <w:i/>
        </w:rPr>
        <w:t xml:space="preserve">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w:t>
      </w:r>
      <w:r w:rsidR="00651B46">
        <w:t xml:space="preserve">To better understand its metabolism and compare it with </w:t>
      </w:r>
      <w:r w:rsidR="00651B46">
        <w:t>other</w:t>
      </w:r>
      <w:r w:rsidR="00651B46">
        <w:t xml:space="preserve"> methanogens </w:t>
      </w:r>
      <w:r w:rsidR="00651B46">
        <w:t>that utilize</w:t>
      </w:r>
      <w:r w:rsidR="00651B46">
        <w:t xml:space="preserve"> </w:t>
      </w:r>
      <w:r w:rsidR="002A1DF2">
        <w:t>a</w:t>
      </w:r>
      <w:r w:rsidR="00651B46">
        <w:t xml:space="preserve"> traditional </w:t>
      </w:r>
      <w:proofErr w:type="spellStart"/>
      <w:r w:rsidR="00651B46">
        <w:t>chemiosmotic</w:t>
      </w:r>
      <w:proofErr w:type="spellEnd"/>
      <w:r w:rsidR="00651B46">
        <w:t xml:space="preserve"> mode of energy conversation, we have built iMR539</w:t>
      </w:r>
      <w:r w:rsidR="00651B46">
        <w:t>, a genome scale metab</w:t>
      </w:r>
      <w:r w:rsidR="002A1DF2">
        <w:t>olic reconstruction that account</w:t>
      </w:r>
      <w:r w:rsidR="00651B46">
        <w:t>s for 539 of its 1722 protein-coding genes</w:t>
      </w:r>
      <w:r w:rsidR="00651B46">
        <w:t>.</w:t>
      </w:r>
      <w:r w:rsidR="00651B46">
        <w:t xml:space="preserve"> </w:t>
      </w:r>
      <w:r w:rsidR="002A1DF2">
        <w:t xml:space="preserve">Our reconstructed network uses recent literature to not only portray the central electron bifurcation </w:t>
      </w:r>
      <w:bookmarkStart w:id="0" w:name="_GoBack"/>
      <w:r w:rsidR="002A1DF2">
        <w:t xml:space="preserve">reaction, but also incorporate vital biosynthesis </w:t>
      </w:r>
      <w:r w:rsidR="005F2447">
        <w:t xml:space="preserve">and assimilation </w:t>
      </w:r>
      <w:r w:rsidR="002A1DF2">
        <w:t xml:space="preserve">pathways, including unique </w:t>
      </w:r>
      <w:bookmarkEnd w:id="0"/>
      <w:r w:rsidR="002A1DF2">
        <w:t xml:space="preserve">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5512C123" w14:textId="5CEC56D4" w:rsidR="00D35B0B" w:rsidRDefault="00D35B0B" w:rsidP="00D35B0B">
      <w:pPr>
        <w:pStyle w:val="Heading1"/>
      </w:pPr>
      <w:r>
        <w:t>Importance</w:t>
      </w:r>
    </w:p>
    <w:p w14:paraId="3CE84159" w14:textId="53112B7E"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to developing new bio-energy technologies around methane gas. </w:t>
      </w:r>
      <w:r w:rsidR="009E4183">
        <w:t xml:space="preserve">Although </w:t>
      </w:r>
      <w:proofErr w:type="gramStart"/>
      <w:r w:rsidR="002A1DF2">
        <w:t>a significant</w:t>
      </w:r>
      <w:proofErr w:type="gramEnd"/>
      <w:r w:rsidR="002A1DF2">
        <w:t xml:space="preserve"> portion</w:t>
      </w:r>
      <w:r w:rsidR="009E4183">
        <w:t xml:space="preserve"> </w:t>
      </w:r>
      <w:r>
        <w:t xml:space="preserve">biological methane </w:t>
      </w:r>
      <w:r>
        <w:lastRenderedPageBreak/>
        <w:t xml:space="preserve">is generated through this pathway, </w:t>
      </w:r>
      <w:r w:rsidR="009E4183">
        <w:t xml:space="preserve">existing methanogen models </w:t>
      </w:r>
      <w:r>
        <w:t xml:space="preserve">portray more traditional energy conservation mechanisms found in other methanogens. We have constructed a genome-scale metabolic network of </w:t>
      </w:r>
      <w:proofErr w:type="spellStart"/>
      <w:r>
        <w:rPr>
          <w:i/>
        </w:rPr>
        <w:t>Methanococcus</w:t>
      </w:r>
      <w:proofErr w:type="spellEnd"/>
      <w:r>
        <w:rPr>
          <w:i/>
        </w:rPr>
        <w:t xml:space="preserve">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7ECBC06" w14:textId="7E86C931" w:rsidR="00D35B0B" w:rsidRDefault="00414739">
      <w:r>
        <w:br w:type="page"/>
      </w:r>
    </w:p>
    <w:p w14:paraId="6F84DB2F" w14:textId="77777777" w:rsidR="00BF524A" w:rsidRDefault="00414739" w:rsidP="00BF524A">
      <w:pPr>
        <w:pStyle w:val="Heading1"/>
      </w:pPr>
      <w:r>
        <w:lastRenderedPageBreak/>
        <w:t>Introduction</w:t>
      </w:r>
    </w:p>
    <w:p w14:paraId="42DF51AC" w14:textId="03FBF918"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334FFD">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334FFD" w:rsidRPr="00334FFD">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26382C">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26382C" w:rsidRPr="0026382C">
        <w:rPr>
          <w:rFonts w:cs="Times New Roman"/>
        </w:rPr>
        <w:t>(2)</w:t>
      </w:r>
      <w:r w:rsidR="0026382C">
        <w:fldChar w:fldCharType="end"/>
      </w:r>
      <w:r w:rsidR="00046038">
        <w:t xml:space="preserve"> </w:t>
      </w:r>
      <w:r w:rsidR="00046038" w:rsidRPr="00F8787B">
        <w:rPr>
          <w:highlight w:val="yellow"/>
        </w:rPr>
        <w:t>(ref 1)</w:t>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1"/>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26382C">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26382C" w:rsidRPr="0026382C">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1"/>
      <w:r w:rsidR="006A665D">
        <w:rPr>
          <w:rStyle w:val="CommentReference"/>
          <w:rFonts w:asciiTheme="minorHAnsi" w:hAnsiTheme="minorHAnsi"/>
        </w:rPr>
        <w:commentReference w:id="1"/>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26382C">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26382C" w:rsidRPr="0026382C">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26382C">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26382C" w:rsidRPr="0026382C">
        <w:rPr>
          <w:rFonts w:cs="Times New Roman"/>
        </w:rPr>
        <w:t>(5, 6)</w:t>
      </w:r>
      <w:r w:rsidR="00527D1A">
        <w:fldChar w:fldCharType="end"/>
      </w:r>
      <w:r w:rsidR="00527D1A">
        <w:t xml:space="preserve"> </w:t>
      </w:r>
      <w:r w:rsidR="002F7577">
        <w:t xml:space="preserve">using enzymes containing </w:t>
      </w:r>
      <w:r w:rsidR="00941981">
        <w:t>unique biological co-factors (</w:t>
      </w:r>
      <w:proofErr w:type="spellStart"/>
      <w:r w:rsidR="00941981">
        <w:t>Sh</w:t>
      </w:r>
      <w:r w:rsidR="002F7577">
        <w:t>ima</w:t>
      </w:r>
      <w:proofErr w:type="spellEnd"/>
      <w:r w:rsidR="002F7577">
        <w:t xml:space="preserve"> ref)</w:t>
      </w:r>
      <w:r w:rsidR="00073EBE">
        <w:t xml:space="preserve">. </w:t>
      </w:r>
    </w:p>
    <w:p w14:paraId="179584D6" w14:textId="5EBB8C99"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26382C">
        <w:instrText xml:space="preserve"> ADDIN ZOTERO_ITEM CSL_CITATION {"citationID":"MZqwmgiM","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26382C" w:rsidRPr="0026382C">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B552F6" w:rsidRPr="002F28F6">
        <w:rPr>
          <w:highlight w:val="yellow"/>
        </w:rPr>
        <w:t>(Kyle’s ref)</w:t>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2B70E535"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26382C">
        <w:instrText xml:space="preserve"> ADDIN ZOTERO_ITEM CSL_CITATION {"citationID":"CkepUHRZ","properties":{"formattedCitation":"(4,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Methanosarcina barkeri","container-title":"European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26382C" w:rsidRPr="0026382C">
        <w:rPr>
          <w:rFonts w:cs="Times New Roman"/>
        </w:rPr>
        <w:t>(4, 7)</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214692" w:rsidRPr="002F28F6">
        <w:rPr>
          <w:highlight w:val="yellow"/>
        </w:rPr>
        <w:t>(ref)</w:t>
      </w:r>
      <w:r w:rsidR="00214692">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941ECA" w:rsidRPr="002F28F6">
        <w:rPr>
          <w:highlight w:val="yellow"/>
        </w:rPr>
        <w:t>(reference to the Wolfe cycle)</w:t>
      </w:r>
      <w:r w:rsidR="00941ECA">
        <w:t xml:space="preserve">. </w:t>
      </w:r>
      <w:r w:rsidR="00F819FC">
        <w:t>This</w:t>
      </w:r>
      <w:r w:rsidR="00941ECA">
        <w:t xml:space="preserve"> </w:t>
      </w:r>
      <w:r w:rsidR="00021362">
        <w:t xml:space="preserve">type of energy conservation </w:t>
      </w:r>
      <w:r w:rsidR="00941ECA">
        <w:t xml:space="preserve">is not membrane associated </w:t>
      </w:r>
      <w:r w:rsidR="00941ECA" w:rsidRPr="002F28F6">
        <w:rPr>
          <w:highlight w:val="yellow"/>
        </w:rPr>
        <w:t>(ref).</w:t>
      </w:r>
    </w:p>
    <w:p w14:paraId="73B5D656" w14:textId="5D177372"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26382C">
        <w:instrText xml:space="preserve"> ADDIN ZOTERO_ITEM CSL_CITATION {"citationID":"RAdXQ6hK","properties":{"formattedCitation":"(8)","plainCitation":"(8)"},"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26382C" w:rsidRPr="0026382C">
        <w:rPr>
          <w:rFonts w:cs="Times New Roman"/>
        </w:rPr>
        <w:t>(8)</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26382C">
        <w:instrText xml:space="preserve"> ADDIN ZOTERO_ITEM CSL_CITATION {"citationID":"1egc061ljo","properties":{"formattedCitation":"(9)","plainCitation":"(9)"},"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26382C" w:rsidRPr="0026382C">
        <w:rPr>
          <w:rFonts w:cs="Times New Roman"/>
        </w:rPr>
        <w:t>(9)</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26382C">
        <w:instrText xml:space="preserve"> ADDIN ZOTERO_ITEM CSL_CITATION {"citationID":"fm08jrqff","properties":{"formattedCitation":"(8)","plainCitation":"(8)"},"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26382C" w:rsidRPr="0026382C">
        <w:rPr>
          <w:rFonts w:cs="Times New Roman"/>
        </w:rPr>
        <w:t>(8)</w:t>
      </w:r>
      <w:r w:rsidR="007A2B72">
        <w:fldChar w:fldCharType="end"/>
      </w:r>
      <w:r w:rsidR="00DA124D">
        <w:t xml:space="preserve"> </w:t>
      </w:r>
      <w:r w:rsidR="00D11FBC">
        <w:t xml:space="preserve">and </w:t>
      </w:r>
      <w:r w:rsidR="00DA124D">
        <w:t xml:space="preserve">is genetically tractable </w:t>
      </w:r>
      <w:r w:rsidR="00E1148F">
        <w:fldChar w:fldCharType="begin"/>
      </w:r>
      <w:r w:rsidR="0026382C">
        <w:instrText xml:space="preserve"> ADDIN ZOTERO_ITEM CSL_CITATION {"citationID":"ji534o37v","properties":{"formattedCitation":"(10)","plainCitation":"(10)"},"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26382C" w:rsidRPr="0026382C">
        <w:rPr>
          <w:rFonts w:cs="Times New Roman"/>
        </w:rPr>
        <w:t>(10)</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EB3C27" w:rsidRPr="002F28F6">
        <w:rPr>
          <w:highlight w:val="yellow"/>
        </w:rPr>
        <w:t xml:space="preserve">Robert white </w:t>
      </w:r>
      <w:r w:rsidR="00D11FBC" w:rsidRPr="002F28F6">
        <w:rPr>
          <w:highlight w:val="yellow"/>
        </w:rPr>
        <w:t>ref</w:t>
      </w:r>
      <w:r w:rsidR="00D11FBC">
        <w:t xml:space="preserve">), </w:t>
      </w:r>
      <w:r w:rsidR="00EB3C27">
        <w:t xml:space="preserve">and </w:t>
      </w:r>
      <w:r w:rsidR="00D11FBC">
        <w:t>novel systems of gene regulation (</w:t>
      </w:r>
      <w:r w:rsidR="00D11FBC" w:rsidRPr="002F28F6">
        <w:rPr>
          <w:highlight w:val="yellow"/>
        </w:rPr>
        <w:t xml:space="preserve">reference or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EB3C27">
        <w:t>(chemostat reference) has been established for steady state transcriptomic (</w:t>
      </w:r>
      <w:r w:rsidR="00EB3C27" w:rsidRPr="002F28F6">
        <w:rPr>
          <w:highlight w:val="yellow"/>
        </w:rPr>
        <w:t>ref</w:t>
      </w:r>
      <w:r w:rsidR="00EB3C27">
        <w:t>), proteomic (</w:t>
      </w:r>
      <w:r w:rsidR="00EB3C27" w:rsidRPr="002F28F6">
        <w:rPr>
          <w:highlight w:val="yellow"/>
        </w:rPr>
        <w:t>ref</w:t>
      </w:r>
      <w:r w:rsidR="00EB3C27">
        <w:t>) studies</w:t>
      </w:r>
      <w:r w:rsidR="0003090D">
        <w:t xml:space="preserve"> of </w:t>
      </w:r>
      <w:r w:rsidR="00635FDE">
        <w:rPr>
          <w:i/>
        </w:rPr>
        <w:t>M. maripaludis</w:t>
      </w:r>
      <w:r w:rsidR="0003090D">
        <w:t xml:space="preserve"> strains</w:t>
      </w:r>
      <w:r w:rsidR="00EB3C27">
        <w:t>.</w:t>
      </w:r>
      <w:r w:rsidR="00673E4C">
        <w:t xml:space="preserve"> </w:t>
      </w:r>
      <w:proofErr w:type="gramStart"/>
      <w:r w:rsidR="0003090D">
        <w:t>A larger system biological approach for predictive studies have</w:t>
      </w:r>
      <w:proofErr w:type="gramEnd"/>
      <w:r w:rsidR="0003090D">
        <w:t xml:space="preserve"> also been </w:t>
      </w:r>
      <w:r w:rsidR="00231585">
        <w:t>done</w:t>
      </w:r>
      <w:r w:rsidR="0003090D">
        <w:t xml:space="preserve"> by several groups (</w:t>
      </w:r>
      <w:r w:rsidR="0003090D" w:rsidRPr="002F28F6">
        <w:rPr>
          <w:highlight w:val="yellow"/>
        </w:rPr>
        <w:t>refs</w:t>
      </w:r>
      <w:r w:rsidR="0003090D">
        <w:t>) for this organism.</w:t>
      </w:r>
      <w:r w:rsidR="00673E4C">
        <w:t xml:space="preserve"> </w:t>
      </w:r>
      <w:r w:rsidR="0003090D">
        <w:t xml:space="preserve"> 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7236E740"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26382C">
        <w:instrText xml:space="preserve"> ADDIN ZOTERO_ITEM CSL_CITATION {"citationID":"23mmrtdbtu","properties":{"formattedCitation":"(11)","plainCitation":"(11)"},"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26382C" w:rsidRPr="0026382C">
        <w:rPr>
          <w:rFonts w:cs="Times New Roman"/>
        </w:rPr>
        <w:t>(11)</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26382C">
        <w:instrText xml:space="preserve"> ADDIN ZOTERO_ITEM CSL_CITATION {"citationID":"gMaZT752","properties":{"formattedCitation":"(12, 13)","plainCitation":"(12, 13)"},"citationItems":[{"id":378,"uris":["http://zotero.org/users/2565720/items/BTGH8QW4"],"uri":["http://zotero.org/users/2565720/items/BTGH8QW4"],"itemData":{"id":378,"type":"article-journal","title":"Genome-scale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26382C" w:rsidRPr="0026382C">
        <w:rPr>
          <w:rFonts w:cs="Times New Roman"/>
        </w:rPr>
        <w:t>(12, 13)</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26382C">
        <w:rPr>
          <w:i/>
        </w:rPr>
        <w:instrText xml:space="preserve"> ADDIN ZOTERO_ITEM CSL_CITATION {"citationID":"1af40venu5","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26382C" w:rsidRPr="0026382C">
        <w:rPr>
          <w:rFonts w:cs="Times New Roman"/>
        </w:rPr>
        <w:t>(14)</w:t>
      </w:r>
      <w:r w:rsidR="00DD75BA">
        <w:rPr>
          <w:i/>
        </w:rPr>
        <w:fldChar w:fldCharType="end"/>
      </w:r>
      <w:r w:rsidR="00E76580">
        <w:rPr>
          <w:i/>
        </w:rPr>
        <w:t xml:space="preserve"> </w:t>
      </w:r>
      <w:r w:rsidR="00BA12DD">
        <w:t>and under axenic conditions</w:t>
      </w:r>
      <w:r w:rsidR="00CB5F53">
        <w:t xml:space="preserve"> </w:t>
      </w:r>
      <w:r w:rsidR="00586344">
        <w:fldChar w:fldCharType="begin"/>
      </w:r>
      <w:r w:rsidR="0026382C">
        <w:instrText xml:space="preserve"> ADDIN ZOTERO_ITEM CSL_CITATION {"citationID":"Kogtrvcl","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26382C" w:rsidRPr="0026382C">
        <w:rPr>
          <w:rFonts w:cs="Times New Roman"/>
        </w:rPr>
        <w:t>(15)</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26382C">
        <w:instrText xml:space="preserve"> ADDIN ZOTERO_ITEM CSL_CITATION {"citationID":"1dltmdo1v","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26382C" w:rsidRPr="0026382C">
        <w:rPr>
          <w:rFonts w:cs="Times New Roman"/>
        </w:rPr>
        <w:t>(14)</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26382C">
        <w:instrText xml:space="preserve"> ADDIN ZOTERO_ITEM CSL_CITATION {"citationID":"1sdk81auok","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26382C" w:rsidRPr="0026382C">
        <w:rPr>
          <w:rFonts w:cs="Times New Roman"/>
        </w:rPr>
        <w:t>(15)</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3EA94660" w:rsidR="00414739" w:rsidRPr="0077549E" w:rsidRDefault="009C1745" w:rsidP="00B042B4">
      <w:pPr>
        <w:spacing w:line="480" w:lineRule="auto"/>
      </w:pPr>
      <w:r>
        <w:t>In our model,</w:t>
      </w:r>
      <w:r w:rsidR="007F0F45">
        <w:t xml:space="preserve"> iMR5</w:t>
      </w:r>
      <w:r w:rsidR="0026382C">
        <w:t>39</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819FC" w:rsidRPr="002F28F6">
        <w:rPr>
          <w:highlight w:val="yellow"/>
        </w:rPr>
        <w:t>ref</w:t>
      </w:r>
      <w:r w:rsidR="00F819FC">
        <w:t>)</w:t>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26382C">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26382C" w:rsidRPr="0026382C">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26382C">
        <w:instrText xml:space="preserve"> ADDIN ZOTERO_ITEM CSL_CITATION {"citationID":"1h3qdse1eh","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26382C" w:rsidRPr="0026382C">
        <w:rPr>
          <w:rFonts w:cs="Times New Roman"/>
        </w:rPr>
        <w:t>(16)</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26382C">
        <w:instrText xml:space="preserve"> ADDIN ZOTERO_ITEM CSL_CITATION {"citationID":"27j6dj3qma","properties":{"formattedCitation":"(17)","plainCitation":"(17)"},"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26382C" w:rsidRPr="0026382C">
        <w:rPr>
          <w:rFonts w:cs="Times New Roman"/>
        </w:rPr>
        <w:t>(17)</w:t>
      </w:r>
      <w:r w:rsidR="00166CBF">
        <w:fldChar w:fldCharType="end"/>
      </w:r>
      <w:r w:rsidR="00166CBF">
        <w:t xml:space="preserve">. </w:t>
      </w:r>
      <w:r w:rsidR="00037BDF">
        <w:t xml:space="preserve">We </w:t>
      </w:r>
      <w:r w:rsidR="00FD7D2E">
        <w:t xml:space="preserve">also </w:t>
      </w:r>
      <w:r w:rsidR="00037BDF">
        <w:lastRenderedPageBreak/>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26382C">
        <w:instrText xml:space="preserve"> ADDIN ZOTERO_ITEM CSL_CITATION {"citationID":"25fukdkllf","properties":{"formattedCitation":"(18)","plainCitation":"(18)"},"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26382C" w:rsidRPr="0026382C">
        <w:rPr>
          <w:rFonts w:cs="Times New Roman"/>
        </w:rPr>
        <w:t>(18)</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26382C">
        <w:instrText xml:space="preserve"> ADDIN ZOTERO_ITEM CSL_CITATION {"citationID":"3ufgh9csi","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26382C" w:rsidRPr="0026382C">
        <w:rPr>
          <w:rFonts w:cs="Times New Roman"/>
        </w:rPr>
        <w:t>(19)</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26382C">
        <w:instrText xml:space="preserve"> ADDIN ZOTERO_ITEM CSL_CITATION {"citationID":"bifkhgkpm","properties":{"formattedCitation":"(20, 21)","plainCitation":"(20, 21)"},"citationItems":[{"id":147,"uris":["http://zotero.org/users/2565720/items/K56TQDNQ"],"uri":["http://zotero.org/users/2565720/items/K56TQDNQ"],"itemData":{"id":147,"type":"article-journal","title":"Thermodynamics-Based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26382C" w:rsidRPr="0026382C">
        <w:rPr>
          <w:rFonts w:cs="Times New Roman"/>
        </w:rPr>
        <w:t>(20, 21)</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7F0F45">
        <w:t>iMR5</w:t>
      </w:r>
      <w:r w:rsidR="0026382C">
        <w:t>39</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424AFE17"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26382C">
        <w:instrText xml:space="preserve"> ADDIN ZOTERO_ITEM CSL_CITATION {"citationID":"s5ikv23n5","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26382C">
        <w:instrText xml:space="preserve"> ADDIN ZOTERO_ITEM CSL_CITATION {"citationID":"1p04ht0slc","properties":{"formattedCitation":"{\\rtf (23\\uc0\\u8211{}25)}","plainCitation":"(23–25)"},"citationItems":[{"id":100,"uris":["http://zotero.org/users/2565720/items/NMEMK8QT"],"uri":["http://zotero.org/users/2565720/items/NMEMK8QT"],"itemData":{"id":100,"type":"article-journal","title":"KEGG: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szCs w:val="24"/>
        </w:rPr>
        <w:t>(23–25)</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26382C">
        <w:instrText xml:space="preserve"> ADDIN ZOTERO_ITEM CSL_CITATION {"citationID":"fi08jgict","properties":{"formattedCitation":"(25)","plainCitation":"(25)"},"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rPr>
        <w:t>(25)</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lastRenderedPageBreak/>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w:t>
      </w:r>
      <w:commentRangeStart w:id="2"/>
      <w:r w:rsidR="004862FB">
        <w:t xml:space="preserve">(method currently not available through </w:t>
      </w:r>
      <w:proofErr w:type="spellStart"/>
      <w:r w:rsidR="004862FB">
        <w:t>Kbase</w:t>
      </w:r>
      <w:proofErr w:type="spellEnd"/>
      <w:r w:rsidR="004862FB">
        <w:t xml:space="preserve"> Narrative Interface).</w:t>
      </w:r>
      <w:commentRangeEnd w:id="2"/>
      <w:r w:rsidR="00AE21C1">
        <w:rPr>
          <w:rStyle w:val="CommentReference"/>
          <w:rFonts w:asciiTheme="minorHAnsi" w:hAnsiTheme="minorHAnsi"/>
        </w:rPr>
        <w:commentReference w:id="2"/>
      </w:r>
      <w:r w:rsidR="004862FB">
        <w:t xml:space="preserv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44B59C1B"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 in “EX</w:t>
      </w:r>
      <w:proofErr w:type="gramStart"/>
      <w:r w:rsidR="004A10CC">
        <w:t>_{</w:t>
      </w:r>
      <w:proofErr w:type="gramEnd"/>
      <w:r w:rsidR="004A10CC">
        <w:t>metabolite ID}_e0”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0632A31C"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must be converted to a simulatable model. Reactions and their participating metabolites in the metabolic network are connected via the stoichiometric matrix (S), which contains the </w:t>
      </w:r>
      <w:r>
        <w:lastRenderedPageBreak/>
        <w:t>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24BB5247"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26382C">
        <w:instrText xml:space="preserve"> ADDIN ZOTERO_ITEM CSL_CITATION {"citationID":"2d9n7esulj","properties":{"formattedCitation":"(26)","plainCitation":"(26)"},"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26382C" w:rsidRPr="0026382C">
        <w:rPr>
          <w:rFonts w:cs="Times New Roman"/>
        </w:rPr>
        <w:t>(26)</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D35B0B"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11C7CBE9"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26382C">
        <w:instrText xml:space="preserve"> ADDIN ZOTERO_ITEM CSL_CITATION {"citationID":"22fl0p9qes","properties":{"formattedCitation":"(27)","plainCitation":"(27)"},"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26382C" w:rsidRPr="0026382C">
        <w:rPr>
          <w:rFonts w:cs="Times New Roman"/>
        </w:rPr>
        <w:t>(27)</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26382C">
        <w:instrText xml:space="preserve"> ADDIN ZOTERO_ITEM CSL_CITATION {"citationID":"1bn2iq8r9d","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26382C" w:rsidRPr="0026382C">
        <w:rPr>
          <w:rFonts w:cs="Times New Roman"/>
        </w:rPr>
        <w:t>(28)</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13DF49D2" w14:textId="5FA820D8" w:rsidR="00467AD6" w:rsidRDefault="00D057B6" w:rsidP="007A2129">
      <w:pPr>
        <w:spacing w:line="480" w:lineRule="auto"/>
      </w:pPr>
      <w:r>
        <w:t xml:space="preserve">To encourage model transparency </w:t>
      </w:r>
      <w:r>
        <w:fldChar w:fldCharType="begin"/>
      </w:r>
      <w:r w:rsidR="0026382C">
        <w:instrText xml:space="preserve"> ADDIN ZOTERO_ITEM CSL_CITATION {"citationID":"1h957cjtvu","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w:t>
      </w:r>
      <w:r w:rsidR="00C61E65">
        <w:lastRenderedPageBreak/>
        <w:t xml:space="preserve">issues that may arise during model use. For several of these functions, we used the Paint4Net toolbox </w:t>
      </w:r>
      <w:r w:rsidR="00C61E65">
        <w:fldChar w:fldCharType="begin"/>
      </w:r>
      <w:r w:rsidR="0026382C">
        <w:instrText xml:space="preserve"> ADDIN ZOTERO_ITEM CSL_CITATION {"citationID":"r4kr1jhdr","properties":{"formattedCitation":"(30)","plainCitation":"(30)"},"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26382C" w:rsidRPr="0026382C">
        <w:rPr>
          <w:rFonts w:cs="Times New Roman"/>
        </w:rPr>
        <w:t>(30)</w:t>
      </w:r>
      <w:r w:rsidR="00C61E65">
        <w:fldChar w:fldCharType="end"/>
      </w:r>
      <w:r w:rsidR="00C61E65">
        <w:t xml:space="preserve"> to draw flux maps that show the direction and magnitude of fluxes in a given FBA solution.</w:t>
      </w:r>
      <w:r w:rsidR="00673E4C">
        <w:t xml:space="preserve"> </w:t>
      </w:r>
      <w:r w:rsidR="00C61E65">
        <w:t>A limited number of our functions are included here in their current versions</w:t>
      </w:r>
      <w:r w:rsidR="00C91990">
        <w:t xml:space="preserve"> (see Supplementary Materials) with </w:t>
      </w:r>
      <w:r w:rsidR="00C61E65">
        <w:t xml:space="preserve">the full </w:t>
      </w:r>
      <w:r w:rsidR="00C91990">
        <w:t>up-to-date set of 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3BF79830"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26382C">
        <w:instrText xml:space="preserve"> ADDIN ZOTERO_ITEM CSL_CITATION {"citationID":"23arsu02dt","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26382C" w:rsidRPr="0026382C">
        <w:rPr>
          <w:rFonts w:cs="Times New Roman"/>
        </w:rPr>
        <w:t>(28)</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26382C">
        <w:instrText xml:space="preserve"> ADDIN ZOTERO_ITEM CSL_CITATION {"citationID":"5q8b5tpu8","properties":{"formattedCitation":"{\\rtf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26382C" w:rsidRPr="0026382C">
        <w:rPr>
          <w:rFonts w:cs="Times New Roman"/>
          <w:szCs w:val="24"/>
        </w:rPr>
        <w:t>(31–36)</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7AD6">
        <w:fldChar w:fldCharType="begin"/>
      </w:r>
      <w:r w:rsidR="0026382C">
        <w:instrText xml:space="preserve"> ADDIN ZOTERO_ITEM CSL_CITATION {"citationID":"2l8nkmudm4","properties":{"formattedCitation":"(37)","plainCitation":"(37)"},"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26382C" w:rsidRPr="0026382C">
        <w:rPr>
          <w:rFonts w:cs="Times New Roman"/>
        </w:rPr>
        <w:t>(37)</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lastRenderedPageBreak/>
        <w:t xml:space="preserve">Thermodynamic </w:t>
      </w:r>
      <w:r w:rsidR="00643EEA">
        <w:t>Calculations</w:t>
      </w:r>
    </w:p>
    <w:p w14:paraId="56300E09" w14:textId="0887C67D"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26382C">
        <w:instrText xml:space="preserve"> ADDIN ZOTERO_ITEM CSL_CITATION {"citationID":"1qrgs5kigv","properties":{"formattedCitation":"(38)","plainCitation":"(38)"},"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26382C" w:rsidRPr="0026382C">
        <w:rPr>
          <w:rFonts w:cs="Times New Roman"/>
        </w:rPr>
        <w:t>(38)</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26382C">
        <w:instrText xml:space="preserve"> ADDIN ZOTERO_ITEM CSL_CITATION {"citationID":"2deksjdola","properties":{"formattedCitation":"(39)","plainCitation":"(39)"},"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26382C" w:rsidRPr="0026382C">
        <w:rPr>
          <w:rFonts w:cs="Times New Roman"/>
        </w:rPr>
        <w:t>(39)</w:t>
      </w:r>
      <w:r w:rsidR="00643EEA">
        <w:fldChar w:fldCharType="end"/>
      </w:r>
      <w:r w:rsidR="00650EC2">
        <w:t xml:space="preserve">. </w:t>
      </w:r>
      <w:r>
        <w:t>To incorporate these values into our reconstruction, w</w:t>
      </w:r>
      <w:r w:rsidR="0021112D">
        <w:t>e expanded the standard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is built around running</w:t>
      </w:r>
      <w:r>
        <w:t xml:space="preserve"> the “</w:t>
      </w:r>
      <w:proofErr w:type="spellStart"/>
      <w:r>
        <w:t>optimizeCbModel.m</w:t>
      </w:r>
      <w:proofErr w:type="spellEnd"/>
      <w:r>
        <w:t xml:space="preserve">” code in the COBRA Toolbox 2.0 </w:t>
      </w:r>
      <w:r>
        <w:fldChar w:fldCharType="begin"/>
      </w:r>
      <w:r w:rsidR="0026382C">
        <w:instrText xml:space="preserve"> ADDIN ZOTERO_ITEM CSL_CITATION {"citationID":"25t4h6jo3r","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26382C" w:rsidRPr="0026382C">
        <w:rPr>
          <w:rFonts w:cs="Times New Roman"/>
        </w:rPr>
        <w:t>(28)</w:t>
      </w:r>
      <w:r>
        <w:fldChar w:fldCharType="end"/>
      </w:r>
      <w:r>
        <w:t xml:space="preserve">. </w:t>
      </w:r>
      <w:r w:rsidR="00266387">
        <w:t xml:space="preserve">Our code accepts effective concentrations (mM) for specified exchange metabolites, assumes standard concentrations of 1 mM for the remaining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D35B0B"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D35B0B"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7856F1BC"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xml:space="preserve">” that is used to sum model free energy. Because exchange reactions are model constructs that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w:lastRenderedPageBreak/>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6DED0990" w:rsidR="00FB6A81" w:rsidRDefault="00E124F1" w:rsidP="00FB6A81">
      <w:pPr>
        <w:pStyle w:val="Heading2"/>
      </w:pPr>
      <w:commentRangeStart w:id="3"/>
      <w:r>
        <w:t xml:space="preserve">Experimental </w:t>
      </w:r>
      <w:r w:rsidR="00FB6A81">
        <w:t>Measurements</w:t>
      </w:r>
      <w:commentRangeEnd w:id="3"/>
      <w:r w:rsidR="001056FA">
        <w:rPr>
          <w:rStyle w:val="CommentReference"/>
          <w:rFonts w:asciiTheme="minorHAnsi" w:eastAsiaTheme="minorHAnsi" w:hAnsiTheme="minorHAnsi" w:cstheme="minorBidi"/>
          <w:b w:val="0"/>
          <w:bCs w:val="0"/>
          <w:color w:val="auto"/>
        </w:rPr>
        <w:commentReference w:id="3"/>
      </w:r>
    </w:p>
    <w:p w14:paraId="14C1A5CE" w14:textId="5B0218EA"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previously </w:t>
      </w:r>
      <w:r w:rsidR="00DC05CC">
        <w:fldChar w:fldCharType="begin"/>
      </w:r>
      <w:r w:rsidR="0026382C">
        <w:instrText xml:space="preserve"> ADDIN ZOTERO_ITEM CSL_CITATION {"citationID":"1i23cacc4p","properties":{"formattedCitation":"(40)","plainCitation":"(40)"},"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26382C" w:rsidRPr="0026382C">
        <w:rPr>
          <w:rFonts w:cs="Times New Roman"/>
        </w:rPr>
        <w:t>(40)</w:t>
      </w:r>
      <w:r w:rsidR="00DC05CC">
        <w:fldChar w:fldCharType="end"/>
      </w:r>
      <w:r w:rsidR="00FB6A81">
        <w:t xml:space="preserve">. </w:t>
      </w:r>
      <w:r w:rsidR="001A5358">
        <w:t>C</w:t>
      </w:r>
      <w:r w:rsidR="00650EC2">
        <w:t>hemostat</w:t>
      </w:r>
      <w:r w:rsidR="001A5358">
        <w:t>s were</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4635668F"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optical density via a UV/Vis spectrophotometer {</w:t>
      </w:r>
      <w:r w:rsidRPr="00E124F1">
        <w:rPr>
          <w:highlight w:val="yellow"/>
        </w:rPr>
        <w:t>model number?</w:t>
      </w:r>
      <w:r>
        <w:t>}</w:t>
      </w:r>
      <w:r w:rsidR="004105BE">
        <w:t>.</w:t>
      </w:r>
      <w:r w:rsidR="00F55A92">
        <w:t xml:space="preserve"> Overall chemostat optical density was measured and 20</w:t>
      </w:r>
      <w:r w:rsidR="00650EC2">
        <w:t xml:space="preserve"> mL aliquots of cells in media were </w:t>
      </w:r>
      <w:r w:rsidR="006A723F">
        <w:t xml:space="preserve">then </w:t>
      </w:r>
      <w:r w:rsidR="004105BE">
        <w:t xml:space="preserve">sampled directly from chemostat culture </w:t>
      </w:r>
      <w:r w:rsidR="00F55A92">
        <w:t xml:space="preserve">by syringe. These aliquots </w:t>
      </w:r>
      <w:proofErr w:type="spellStart"/>
      <w:r w:rsidR="00F55A92">
        <w:t>werevacuum</w:t>
      </w:r>
      <w:proofErr w:type="spellEnd"/>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r w:rsidR="00650EC2">
        <w:t xml:space="preserve"> </w:t>
      </w:r>
    </w:p>
    <w:p w14:paraId="5C055897" w14:textId="2C084E83" w:rsidR="001D1107" w:rsidRPr="001D1107" w:rsidRDefault="00E124F1" w:rsidP="00E124F1">
      <w:pPr>
        <w:spacing w:line="480" w:lineRule="auto"/>
        <w:rPr>
          <w:rFonts w:eastAsiaTheme="minorEastAsia"/>
        </w:rPr>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26382C">
        <w:instrText xml:space="preserve"> ADDIN ZOTERO_ITEM CSL_CITATION {"citationID":"fk9tj3jkj","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w:t>
      </w:r>
      <w:r w:rsidR="001D1107">
        <w:t xml:space="preserve">In </w:t>
      </w:r>
      <w:r w:rsidR="00D414E0">
        <w:t xml:space="preserve">practice, this required us to measure the growth rate and methane secretion rate of </w:t>
      </w:r>
      <w:r w:rsidR="001D1107">
        <w:rPr>
          <w:i/>
        </w:rPr>
        <w:t>M. maripaludis</w:t>
      </w:r>
      <w:r w:rsidR="00D414E0">
        <w:rPr>
          <w:i/>
        </w:rPr>
        <w:t xml:space="preserve"> </w:t>
      </w:r>
      <w:r w:rsidR="00D414E0">
        <w:t xml:space="preserve">during steady state growth to obtain a set of training data. For each time point, we </w:t>
      </w:r>
      <w:r w:rsidR="00D414E0">
        <w:lastRenderedPageBreak/>
        <w:t>constrained our model to our measured growth rate and secretion rate and set the model objective to maximize ATP hydrolysis (</w:t>
      </w:r>
      <w:proofErr w:type="gramStart"/>
      <w:r w:rsidR="00D414E0">
        <w:t>rxn00062[</w:t>
      </w:r>
      <w:proofErr w:type="gramEnd"/>
      <w:r w:rsidR="00D414E0">
        <w:t xml:space="preserve">c0]). We plotted the resulting value of ATP production </w:t>
      </w:r>
      <w:r w:rsidR="00F55A92">
        <w:t xml:space="preserve">as a function of </w:t>
      </w:r>
      <w:r w:rsidR="00D414E0">
        <w:t xml:space="preserve">growth rate and obtained the growth-associated (slope) and non-growth associated (y-intercept) ATP maintenance values </w:t>
      </w:r>
      <w:r w:rsidR="00F55A92">
        <w:t xml:space="preserve">using a linear model. </w:t>
      </w:r>
      <w:r w:rsidR="001D1107">
        <w:rPr>
          <w:i/>
        </w:rPr>
        <w:t xml:space="preserve"> </w:t>
      </w:r>
      <w:r w:rsidR="00F55A92">
        <w:t xml:space="preserve">We ensured steady state growth by </w:t>
      </w:r>
      <w:r w:rsidR="004105BE">
        <w:rPr>
          <w:rFonts w:eastAsiaTheme="minorEastAsia"/>
        </w:rPr>
        <w:t>monitor</w:t>
      </w:r>
      <w:r w:rsidR="00F55A92">
        <w:rPr>
          <w:rFonts w:eastAsiaTheme="minorEastAsia"/>
        </w:rPr>
        <w:t>ing</w:t>
      </w:r>
      <w:r w:rsidR="004105BE">
        <w:rPr>
          <w:rFonts w:eastAsiaTheme="minorEastAsia"/>
        </w:rPr>
        <w:t xml:space="preserve"> dry cell weight via optical density values. </w:t>
      </w:r>
      <w:r w:rsidR="00F55A92">
        <w:rPr>
          <w:rFonts w:eastAsiaTheme="minorEastAsia"/>
        </w:rPr>
        <w:t>Cell growth rate was measured using chemostat dilution rate, which is equivalent to growth rate at steady state {</w:t>
      </w:r>
      <w:r w:rsidR="00F55A92" w:rsidRPr="00F55A92">
        <w:rPr>
          <w:rFonts w:eastAsiaTheme="minorEastAsia"/>
          <w:highlight w:val="yellow"/>
        </w:rPr>
        <w:t>ref?</w:t>
      </w:r>
      <w:r w:rsidR="00F55A92">
        <w:rPr>
          <w:rFonts w:eastAsiaTheme="minorEastAsia"/>
        </w:rPr>
        <w:t xml:space="preserve">}. Methane evolution rate was quantitatively assessed by </w:t>
      </w:r>
      <w:r w:rsidR="00381A37">
        <w:rPr>
          <w:rFonts w:eastAsiaTheme="minorEastAsia"/>
        </w:rPr>
        <w:t xml:space="preserve">measuring total gas outflow using a bubble flow meter and measuring </w:t>
      </w:r>
      <w:r w:rsidR="00F55A92">
        <w:rPr>
          <w:rFonts w:eastAsiaTheme="minorEastAsia"/>
        </w:rPr>
        <w:t xml:space="preserve">the </w:t>
      </w:r>
      <w:r w:rsidR="00381A37">
        <w:rPr>
          <w:rFonts w:eastAsiaTheme="minorEastAsia"/>
        </w:rPr>
        <w:t xml:space="preserve">methane </w:t>
      </w:r>
      <w:r w:rsidR="00F55A92">
        <w:rPr>
          <w:rFonts w:eastAsiaTheme="minorEastAsia"/>
        </w:rPr>
        <w:t xml:space="preserve">fraction </w:t>
      </w:r>
      <w:r w:rsidR="004105BE">
        <w:rPr>
          <w:rFonts w:eastAsiaTheme="minorEastAsia"/>
        </w:rPr>
        <w:t>using a {</w:t>
      </w:r>
      <w:r w:rsidR="004105BE" w:rsidRPr="00C7030E">
        <w:rPr>
          <w:rFonts w:eastAsiaTheme="minorEastAsia"/>
          <w:highlight w:val="yellow"/>
        </w:rPr>
        <w:t>model name/number?}</w:t>
      </w:r>
      <w:r w:rsidR="004105BE">
        <w:rPr>
          <w:rFonts w:eastAsiaTheme="minorEastAsia"/>
        </w:rPr>
        <w:t xml:space="preserve"> gas chromatograph</w:t>
      </w:r>
      <w:r w:rsidR="00381A37">
        <w:rPr>
          <w:rFonts w:eastAsiaTheme="minorEastAsia"/>
        </w:rPr>
        <w:t>.</w:t>
      </w:r>
      <w:r w:rsidR="004105BE">
        <w:rPr>
          <w:rFonts w:eastAsiaTheme="minorEastAsia"/>
        </w:rPr>
        <w:t xml:space="preserve"> </w:t>
      </w:r>
      <w:r w:rsidR="00BC4B5C">
        <w:rPr>
          <w:rFonts w:eastAsiaTheme="minorEastAsia"/>
        </w:rPr>
        <w:t xml:space="preserve">The resulting plot can be found in Supplementary Materials.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4"/>
      <w:r>
        <w:t xml:space="preserve">Reconstruction </w:t>
      </w:r>
      <w:r w:rsidR="00920B05">
        <w:t>Statistics</w:t>
      </w:r>
      <w:commentRangeEnd w:id="4"/>
      <w:r w:rsidR="008270DA">
        <w:rPr>
          <w:rStyle w:val="CommentReference"/>
          <w:rFonts w:asciiTheme="minorHAnsi" w:eastAsiaTheme="minorHAnsi" w:hAnsiTheme="minorHAnsi" w:cstheme="minorBidi"/>
          <w:b w:val="0"/>
          <w:bCs w:val="0"/>
          <w:color w:val="auto"/>
        </w:rPr>
        <w:commentReference w:id="4"/>
      </w:r>
    </w:p>
    <w:p w14:paraId="180FA53C" w14:textId="07B121DB" w:rsidR="00650EC2" w:rsidRDefault="00920B05" w:rsidP="004F28CF">
      <w:pPr>
        <w:spacing w:line="480" w:lineRule="auto"/>
      </w:pPr>
      <w:r>
        <w:t xml:space="preserve">The basic statistics for </w:t>
      </w:r>
      <w:r w:rsidR="0026382C">
        <w:t xml:space="preserve">iMR539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suspect that a major reason for our increase in 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resulted in </w:t>
      </w:r>
      <w:r w:rsidR="00091F35">
        <w:t xml:space="preserve">more </w:t>
      </w:r>
      <w:r w:rsidR="009C1D8D">
        <w:t>consistent ties to gene homology</w:t>
      </w:r>
      <w:r w:rsidR="00091F35">
        <w:t xml:space="preserve">. </w:t>
      </w:r>
    </w:p>
    <w:p w14:paraId="2B42BB27" w14:textId="7D8F3BAD" w:rsidR="00650EC2" w:rsidRDefault="001908F4" w:rsidP="007A2129">
      <w:pPr>
        <w:spacing w:line="480" w:lineRule="auto"/>
      </w:pPr>
      <w:r>
        <w:lastRenderedPageBreak/>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that </w:t>
      </w:r>
      <w:r w:rsidR="00650EC2">
        <w:t>we have</w:t>
      </w:r>
      <w:r w:rsidR="00D43FEF">
        <w:t xml:space="preserve"> genetic</w:t>
      </w:r>
      <w:r w:rsidR="00650EC2">
        <w:t xml:space="preserve"> evidence that each of </w:t>
      </w:r>
      <w:r w:rsidR="009C1D8D">
        <w:t>these reactions and the involved</w:t>
      </w:r>
      <w:r w:rsidR="00650EC2">
        <w:t xml:space="preserve"> metabolites should be involved in metabolism, but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this </w:t>
      </w:r>
      <w:r w:rsidR="009C1D8D">
        <w:t>reconstruction</w:t>
      </w:r>
      <w:r w:rsidR="00650EC2">
        <w:t xml:space="preserve"> is updated and expanded in the future. </w:t>
      </w:r>
    </w:p>
    <w:p w14:paraId="0116A5B6" w14:textId="143D9D42" w:rsidR="00516D83" w:rsidRDefault="00AD0EFB" w:rsidP="007A2129">
      <w:pPr>
        <w:spacing w:line="480" w:lineRule="auto"/>
      </w:pPr>
      <w:r>
        <w:t xml:space="preserve">Conversely, our reconstruction contains 85 internal reactions that lack genes, many of which were added during the automated gap filling phase but some of which were added manually. All of our reactions are annotated with subsystems,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 xml:space="preserve">encompassed by “Vitamin and Cofactor Synthesis” that were all added to fill biosynthesis gaps but have no supporting literature evidence. In total, </w:t>
      </w:r>
      <w:r w:rsidR="00D43FEF">
        <w:t xml:space="preserve">46 </w:t>
      </w:r>
      <w:r w:rsidR="00516D83">
        <w:t>of the 85 reactions genes(54%) are gap</w:t>
      </w:r>
      <w:r w:rsidR="00CD3E73">
        <w:t xml:space="preserve"> </w:t>
      </w:r>
      <w:r w:rsidR="00516D83">
        <w:t xml:space="preserve">filling reactions and the remaining 39 (46%) are classified as “hypothetical”, </w:t>
      </w:r>
      <w:r w:rsidR="00516D83">
        <w:lastRenderedPageBreak/>
        <w:t xml:space="preserve">with no known genes currently but with literature evidence pointing to their inclusion in the reconstruction. 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reactions in this latter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0960276C" w14:textId="5A527E83" w:rsidR="004F28CF" w:rsidRDefault="003730CF" w:rsidP="007A2129">
      <w:pPr>
        <w:spacing w:line="480" w:lineRule="auto"/>
      </w:pPr>
      <w:r>
        <w:t>Our</w:t>
      </w:r>
      <w:r w:rsidR="00516D83">
        <w:t xml:space="preserve"> use of likelihood based gap filling not only directs us toward unknown portions of metabolism, but also </w:t>
      </w:r>
      <w:r w:rsidR="009253F0">
        <w:t>let</w:t>
      </w:r>
      <w:r w:rsidR="00516D83">
        <w:t>s</w:t>
      </w:r>
      <w:r w:rsidR="009C1D8D">
        <w:t xml:space="preserve"> us</w:t>
      </w:r>
      <w:r w:rsidR="009253F0">
        <w:t xml:space="preserve"> assign likelihood scores for</w:t>
      </w:r>
      <w:r w:rsidR="009C1D8D">
        <w:t xml:space="preserve"> many of the reactions in</w:t>
      </w:r>
      <w:r>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48634204" w14:textId="2E8774DB" w:rsidR="00EF5BC0" w:rsidRDefault="00EF5BC0" w:rsidP="00EF5BC0">
      <w:pPr>
        <w:pStyle w:val="Heading2"/>
      </w:pPr>
      <w:r>
        <w:t>Effects of Electron Bifurcation</w:t>
      </w:r>
    </w:p>
    <w:p w14:paraId="7BA3120F" w14:textId="77777777" w:rsidR="00EF5BC0" w:rsidRDefault="00EF5BC0" w:rsidP="00EF5BC0">
      <w:pPr>
        <w:spacing w:line="480" w:lineRule="auto"/>
      </w:pPr>
      <w:r>
        <w:t xml:space="preserve">It has been often assumed that the methanogenic pathway is linear with two main membrane complexes for generating membrane potential. That is the </w:t>
      </w:r>
      <w:proofErr w:type="spellStart"/>
      <w:r>
        <w:t>Mtr</w:t>
      </w:r>
      <w:proofErr w:type="spellEnd"/>
      <w:r>
        <w:t xml:space="preserve"> and the heterodisulfide complex (</w:t>
      </w:r>
      <w:proofErr w:type="spellStart"/>
      <w:r>
        <w:t>HdrDE</w:t>
      </w:r>
      <w:proofErr w:type="spellEnd"/>
      <w:r>
        <w:t xml:space="preserve">).  Without the membrane bound type heterodisulfide reductase of methylotrophic methanogens, </w:t>
      </w:r>
      <w:r w:rsidRPr="00A47448">
        <w:rPr>
          <w:i/>
        </w:rPr>
        <w:t>M. maripaludis</w:t>
      </w:r>
      <w:r>
        <w:rPr>
          <w:i/>
        </w:rPr>
        <w:t xml:space="preserve"> </w:t>
      </w:r>
      <w:r>
        <w:t>lacks one critical energetic coupling site to generate energy for growth. However, it has a cytoplasmic heterodisulfide reductase that conserves energy by an increasingly recognized form of energy conservation in strict anaerobes involving electron bifurcation (</w:t>
      </w:r>
      <w:r w:rsidRPr="008270DA">
        <w:rPr>
          <w:highlight w:val="yellow"/>
        </w:rPr>
        <w:t>refs</w:t>
      </w:r>
      <w:r>
        <w:t xml:space="preserve">). As described above, this links the last step of </w:t>
      </w:r>
      <w:proofErr w:type="spellStart"/>
      <w:r>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 </w:t>
      </w:r>
      <w:r>
        <w:lastRenderedPageBreak/>
        <w:t>(</w:t>
      </w:r>
      <w:r w:rsidRPr="008270DA">
        <w:rPr>
          <w:highlight w:val="yellow"/>
        </w:rPr>
        <w:t>ref</w:t>
      </w:r>
      <w:r>
        <w:t xml:space="preserve">). This is noteworthy because the assumption of a linear pathway in </w:t>
      </w:r>
      <w:r>
        <w:rPr>
          <w:i/>
        </w:rPr>
        <w:t>M. maripaludis</w:t>
      </w:r>
      <w:r>
        <w:t xml:space="preserve"> without accounting for electron bifurcation can affect the downstream predictions in the metabolic model.</w:t>
      </w:r>
    </w:p>
    <w:p w14:paraId="345F5C25" w14:textId="7A8FC0D7"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methylotrophic methanogens and utilized methanophenazine, an electron carrier known to be absent from </w:t>
      </w:r>
      <w:r>
        <w:rPr>
          <w:i/>
        </w:rPr>
        <w:t>M. maripaludis</w:t>
      </w:r>
      <w:r>
        <w:t xml:space="preserve"> and other hydrogenotrophic methanogens. We replaced the methylotrophic pathway with the correct electron bifurcation pathway, linking heterodisulfide reduction with electrons from H</w:t>
      </w:r>
      <w:r w:rsidRPr="000F6195">
        <w:rPr>
          <w:vertAlign w:val="subscript"/>
        </w:rPr>
        <w:t>2</w:t>
      </w:r>
      <w:r>
        <w:t xml:space="preserve"> to carbon dioxide reduction via reduced ferredoxin. This incident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maximize consistency of the reconstruction with experimentally-verified pathways.</w:t>
      </w:r>
    </w:p>
    <w:p w14:paraId="61B6AC86" w14:textId="77777777" w:rsidR="00713837" w:rsidRDefault="00EF5BC0" w:rsidP="00EF5BC0">
      <w:pPr>
        <w:spacing w:line="480" w:lineRule="auto"/>
      </w:pPr>
      <w:r>
        <w:t>To demonstrate the importance of ferredoxin reduction v</w:t>
      </w:r>
      <w:r w:rsidR="00713837">
        <w:t>ia bifurcation, we altered the existing bifurcating heterodisulfide reductase (</w:t>
      </w:r>
      <w:proofErr w:type="spellStart"/>
      <w:r w:rsidR="00713837">
        <w:t>Hdr</w:t>
      </w:r>
      <w:proofErr w:type="spellEnd"/>
      <w:r w:rsidR="00713837">
        <w:t>) reaction:</w:t>
      </w:r>
    </w:p>
    <w:p w14:paraId="276E216D" w14:textId="3F7408E2" w:rsidR="00713837" w:rsidRDefault="00713837"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7490A1C7" w14:textId="7323C4D9" w:rsidR="00EF5BC0" w:rsidRPr="00713837" w:rsidRDefault="00713837" w:rsidP="00EF5BC0">
      <w:pPr>
        <w:spacing w:line="480" w:lineRule="auto"/>
        <w:rPr>
          <w:rFonts w:eastAsiaTheme="minorEastAsia"/>
        </w:rPr>
      </w:pPr>
      <w:r>
        <w:t>We removed ferredoxin from this reaction, balancing mass and charge to yield:</w:t>
      </w:r>
      <m:oMath>
        <m:r>
          <m:rPr>
            <m:sty m:val="p"/>
          </m:rPr>
          <w:rPr>
            <w:rFonts w:ascii="Cambria Math" w:hAnsi="Cambria Math"/>
          </w:rPr>
          <w:br/>
        </m:r>
      </m:oMath>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23FB4B3D" w14:textId="7F3C28B3" w:rsidR="00105926" w:rsidRPr="00105926" w:rsidRDefault="00713837" w:rsidP="00EF5BC0">
      <w:pPr>
        <w:spacing w:line="480" w:lineRule="auto"/>
      </w:pPr>
      <w:r>
        <w:t xml:space="preserve">This scenario represented </w:t>
      </w:r>
      <w:r w:rsidR="00105926">
        <w:t xml:space="preserve">a case where </w:t>
      </w:r>
      <w:r w:rsidR="00105926">
        <w:rPr>
          <w:i/>
        </w:rPr>
        <w:t xml:space="preserve">M. maripaludis </w:t>
      </w:r>
      <w:r w:rsidR="00105926">
        <w:t xml:space="preserve">would not contain a membrane-bound </w:t>
      </w:r>
      <w:proofErr w:type="spellStart"/>
      <w:r w:rsidR="00105926">
        <w:t>Hdr</w:t>
      </w:r>
      <w:proofErr w:type="spellEnd"/>
      <w:r w:rsidR="00105926">
        <w:t xml:space="preserve"> complex but could not perform electron bifurcation. We optimized our model for growth on </w:t>
      </w:r>
      <w:r w:rsidR="00105926">
        <w:lastRenderedPageBreak/>
        <w:t>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suggesting that the ferredoxin reduction via electron bifurcation is an essential part of our network. Lack of model growth can be clearly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large amounts of reduced ferredoxin is the </w:t>
      </w:r>
      <w:proofErr w:type="spellStart"/>
      <w:r w:rsidR="00105926">
        <w:t>Eha</w:t>
      </w:r>
      <w:proofErr w:type="spellEnd"/>
      <w:r w:rsidR="00105926">
        <w:t xml:space="preserve"> hydrogenase, which utilizes a sodium ion gradient to r</w:t>
      </w:r>
      <w:r w:rsidR="00853534">
        <w:t>educe ferredoxin on a 1:1 basis. S</w:t>
      </w:r>
      <w:r w:rsidR="00105926">
        <w:t xml:space="preserve">imilarly, </w:t>
      </w:r>
      <w:r w:rsidR="0080785B">
        <w:t xml:space="preserve">CO2 reduction to methane requires reduced ferredoxin and pumps out sodium ions on a 1:1 basis. Thus, each cycle of methanogenesis in this scenario effectively produces no sodium ion gradient for synthesizing ATP, the central component necessary for biomass formation. Additionally, methanogenesis also “leaks”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853534">
        <w:t>EhA</w:t>
      </w:r>
      <w:proofErr w:type="spellEnd"/>
      <w:r w:rsidR="00853534">
        <w:t xml:space="preserve"> hydrogenase can play only an anaplerotic role in methanogenesis </w:t>
      </w:r>
      <w:r w:rsidR="00853534">
        <w:fldChar w:fldCharType="begin"/>
      </w:r>
      <w:r w:rsidR="00853534">
        <w:instrText xml:space="preserve"> ADDIN ZOTERO_ITEM CSL_CITATION {"citationID":"2dljuucmmq","properties":{"formattedCitation":"(32)","plainCitation":"(32)"},"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853534" w:rsidRPr="00853534">
        <w:rPr>
          <w:rFonts w:cs="Times New Roman"/>
        </w:rPr>
        <w:t>(32)</w:t>
      </w:r>
      <w:r w:rsidR="00853534">
        <w:fldChar w:fldCharType="end"/>
      </w:r>
      <w:r w:rsidR="00853534">
        <w:t xml:space="preserve">. </w:t>
      </w:r>
    </w:p>
    <w:p w14:paraId="7511EAEE" w14:textId="76830441" w:rsidR="00EF5BC0" w:rsidRPr="00EF5BC0" w:rsidRDefault="00EF5BC0" w:rsidP="00853534">
      <w:pPr>
        <w:spacing w:line="480" w:lineRule="auto"/>
      </w:pPr>
      <w:commentRangeStart w:id="5"/>
      <w:r>
        <w:t>Interestingly</w:t>
      </w:r>
      <w:commentRangeEnd w:id="5"/>
      <w:r w:rsidR="00853534">
        <w:rPr>
          <w:rStyle w:val="CommentReference"/>
          <w:rFonts w:asciiTheme="minorHAnsi" w:hAnsiTheme="minorHAnsi"/>
        </w:rPr>
        <w:commentReference w:id="5"/>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instrText xml:space="preserve"> ADDIN ZOTERO_ITEM CSL_CITATION {"citationID":"2g2qvo6ckt","properties":{"formattedCitation":"(41)","plainCitation":"(41)"},"citationItems":[{"id":377,"uris":["http://zotero.org/users/2565720/items/V9R7CQTA"],"uri":["http://zotero.org/users/2565720/items/V9R7CQTA"],"itemData":{"id":377,"type":"article-journal","title":"More Than 200 Genes Required for Methane Formation from H2 and CO2 and Energy Conservation Are Present in Methanothermobacter marburgensis and Methanothermobacter thermautotrophicus","container-title":"Archaea","page":"1-23","volume":"2011","source":"CrossRef","DOI":"10.1155/2011/973848","ISSN":"1472-3646,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Pr="0026382C">
        <w:rPr>
          <w:rFonts w:cs="Times New Roman"/>
        </w:rPr>
        <w:t>(41)</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changes promiscuous ferredoxins to </w:t>
      </w:r>
      <w:r w:rsidR="00853534">
        <w:t xml:space="preserve">specific ferredoxins for the </w:t>
      </w:r>
      <w:proofErr w:type="spellStart"/>
      <w:r w:rsidR="00853534">
        <w:t>EhA</w:t>
      </w:r>
      <w:proofErr w:type="spellEnd"/>
      <w:r>
        <w:t xml:space="preserve"> hydrogenase, heterodisulfide reductase, and </w:t>
      </w:r>
      <w:proofErr w:type="spellStart"/>
      <w:r>
        <w:t>formylmethanfuran</w:t>
      </w:r>
      <w:proofErr w:type="spellEnd"/>
      <w:r>
        <w:t xml:space="preserve"> dehydrogenase (carbon dioxide r</w:t>
      </w:r>
      <w:r w:rsidR="00853534">
        <w:t>eduction). Using this function</w:t>
      </w:r>
      <w:r>
        <w:t xml:space="preserve">, tightens the coupling between the aforementioned reactions by restricting them all to </w:t>
      </w:r>
      <w:r>
        <w:lastRenderedPageBreak/>
        <w:t>one pool of electron carriers and allows us to predict how ferredoxin specificity could change possible model flux distributions.</w:t>
      </w:r>
    </w:p>
    <w:p w14:paraId="79E62FB5" w14:textId="495120C7" w:rsidR="001F7E98" w:rsidRDefault="00EF5BC0" w:rsidP="001F7E98">
      <w:pPr>
        <w:pStyle w:val="Heading2"/>
      </w:pPr>
      <w:r>
        <w:t xml:space="preserve">Other </w:t>
      </w:r>
      <w:r w:rsidR="000F6195">
        <w:t>Biochemistry</w:t>
      </w:r>
      <w:r w:rsidR="001F7E98">
        <w:t xml:space="preserve"> Improvements</w:t>
      </w:r>
    </w:p>
    <w:p w14:paraId="607988A0" w14:textId="2A5FE226"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electron carriers (</w:t>
      </w:r>
      <w:proofErr w:type="spellStart"/>
      <w:r>
        <w:t>methanofuran</w:t>
      </w:r>
      <w:proofErr w:type="spellEnd"/>
      <w:r>
        <w:t xml:space="preserve">,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26382C">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26382C" w:rsidRPr="0026382C">
        <w:rPr>
          <w:rFonts w:cs="Times New Roman"/>
        </w:rPr>
        <w:t>(5)</w:t>
      </w:r>
      <w:r w:rsidR="00943D68">
        <w:fldChar w:fldCharType="end"/>
      </w:r>
      <w:r>
        <w:t xml:space="preserve">. </w:t>
      </w:r>
      <w:r w:rsidR="00F45312">
        <w:t xml:space="preserve">It also synthesizes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26382C">
        <w:instrText xml:space="preserve"> ADDIN ZOTERO_ITEM CSL_CITATION {"citationID":"2i84i863d3","properties":{"formattedCitation":"(42)","plainCitation":"(42)"},"citationItems":[{"id":385,"uris":["http://zotero.org/users/2565720/items/E6HZ3AAE"],"uri":["http://zotero.org/users/2565720/items/E6HZ3AAE"],"itemData":{"id":385,"type":"article-journal","title":"Evidence that Biosynthesis of the Second and Third Sugars of the Archaellin Tetrasaccharide in the Archaeon Methanococcus maripaludis Occurs by the Same Pathway Used by Pseudomonas aeruginosa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26382C" w:rsidRPr="0026382C">
        <w:rPr>
          <w:rFonts w:cs="Times New Roman"/>
        </w:rPr>
        <w:t>(42)</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26382C">
        <w:instrText xml:space="preserve"> ADDIN ZOTERO_ITEM CSL_CITATION {"citationID":"1v1bfrvejb","properties":{"formattedCitation":"(43)","plainCitation":"(43)"},"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26382C" w:rsidRPr="0026382C">
        <w:rPr>
          <w:rFonts w:cs="Times New Roman"/>
        </w:rPr>
        <w:t>(43)</w:t>
      </w:r>
      <w:r w:rsidR="00F45312">
        <w:fldChar w:fldCharType="end"/>
      </w:r>
      <w:r w:rsidR="00F45312">
        <w:t xml:space="preserve">. These synthesis pathways, particularly those for the coenzymes, are vital pieces of </w:t>
      </w:r>
      <w:r w:rsidR="00F45312">
        <w:rPr>
          <w:i/>
        </w:rPr>
        <w:t xml:space="preserve">M. maripaludis </w:t>
      </w:r>
      <w:proofErr w:type="gramStart"/>
      <w:r w:rsidR="00F45312">
        <w:t>metabolism</w:t>
      </w:r>
      <w:r w:rsidR="00EC4669">
        <w:t>,</w:t>
      </w:r>
      <w:proofErr w:type="gramEnd"/>
      <w:r w:rsidR="00EC4669">
        <w:t xml:space="preserve"> hence</w:t>
      </w:r>
      <w:r>
        <w:t xml:space="preserve"> we were adamant about including synthesis pathways for these metabolites</w:t>
      </w:r>
      <w:r w:rsidR="00EC4669">
        <w:t xml:space="preserve"> and adding them to our biomass composition</w:t>
      </w:r>
      <w:r>
        <w:t xml:space="preserve">. </w:t>
      </w:r>
      <w:r w:rsidR="00ED4618">
        <w:t>Although several of these pathways were completely included in the Model SEED database, many reactions were missing and nearly all of the reactions were added manually</w:t>
      </w:r>
      <w:r w:rsidR="00EC4669">
        <w:t xml:space="preserve"> after automated reconstruction. Including these features in our reaction network and biomass definition distinguishes our model by incorporating multiple pathways that differentiate its metabolism from most other organisms.</w:t>
      </w:r>
    </w:p>
    <w:p w14:paraId="3A127E2B" w14:textId="1014FA75"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6B0C00">
        <w:t xml:space="preserve"> produces sulfite, </w:t>
      </w:r>
      <w:r w:rsidR="000B4992">
        <w:t>whi</w:t>
      </w:r>
      <w:r w:rsidR="006B0C00">
        <w:t xml:space="preserve">ch inhibits methanogenesis </w:t>
      </w:r>
      <w:r w:rsidR="000B4992">
        <w:fldChar w:fldCharType="begin"/>
      </w:r>
      <w:r w:rsidR="0026382C">
        <w:instrText xml:space="preserve"> ADDIN ZOTERO_ITEM CSL_CITATION {"citationID":"1pmtfiqdui","properties":{"formattedCitation":"(44)","plainCitation":"(44)"},"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26382C" w:rsidRPr="0026382C">
        <w:rPr>
          <w:rFonts w:cs="Times New Roman"/>
        </w:rPr>
        <w:t>(44)</w:t>
      </w:r>
      <w:r w:rsidR="000B4992">
        <w:fldChar w:fldCharType="end"/>
      </w:r>
      <w:r w:rsidR="006B0C00">
        <w:t xml:space="preserve">. </w:t>
      </w:r>
      <w:r w:rsidR="000B4992">
        <w:t>However, b</w:t>
      </w:r>
      <w:r>
        <w:t xml:space="preserve">ecause sulfate is the default sulfur source for </w:t>
      </w:r>
      <w:r w:rsidR="008E0E07">
        <w:t xml:space="preserve">most microorganisms, our initial reconstruction 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lastRenderedPageBreak/>
        <w:t>essential for</w:t>
      </w:r>
      <w:r w:rsidR="008E0E07">
        <w:t xml:space="preserve"> multiple biosynthetic pathways, via a hypothesized </w:t>
      </w:r>
      <w:r w:rsidR="00EC4669">
        <w:t>diss</w:t>
      </w:r>
      <w:r w:rsidR="006B0C00" w:rsidRPr="00BB4897">
        <w:t>imilatory sulfite reductase-like protein</w:t>
      </w:r>
      <w:r w:rsidR="006B0C00">
        <w:t xml:space="preserve"> </w:t>
      </w:r>
      <w:r w:rsidR="006B0C00">
        <w:fldChar w:fldCharType="begin"/>
      </w:r>
      <w:r w:rsidR="0026382C">
        <w:instrText xml:space="preserve"> ADDIN ZOTERO_ITEM CSL_CITATION {"citationID":"b0qbtb0ku","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26382C" w:rsidRPr="0026382C">
        <w:rPr>
          <w:rFonts w:cs="Times New Roman"/>
        </w:rPr>
        <w:t>(16)</w:t>
      </w:r>
      <w:r w:rsidR="006B0C00">
        <w:fldChar w:fldCharType="end"/>
      </w:r>
      <w:r w:rsidR="008E0E07">
        <w:t xml:space="preserve">. Taken together with additional coenzyme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in a team of experienced metabolic modelers and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t>Model Validation</w:t>
      </w:r>
    </w:p>
    <w:p w14:paraId="5937D85C" w14:textId="3B778220" w:rsidR="00C82E52" w:rsidRDefault="001F417F" w:rsidP="007A2129">
      <w:pPr>
        <w:spacing w:line="480" w:lineRule="auto"/>
      </w:pPr>
      <w:r>
        <w:t>Evaluating the metabolic network reconstruction by qualitatively comparing it to known biochemical phenomena is a useful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 our comparison was limited to two conditions: H</w:t>
      </w:r>
      <w:r w:rsidR="00650EC2" w:rsidRPr="001F417F">
        <w:rPr>
          <w:vertAlign w:val="subscript"/>
        </w:rPr>
        <w:t>2</w:t>
      </w:r>
      <w:r w:rsidR="00650EC2">
        <w:t xml:space="preserve">-limiting and formate-limiting. </w:t>
      </w:r>
      <w:r>
        <w:t>Previous work yielded Y</w:t>
      </w:r>
      <w:r w:rsidRPr="001F417F">
        <w:rPr>
          <w:vertAlign w:val="subscript"/>
        </w:rPr>
        <w:t>CH4</w:t>
      </w:r>
      <w:r>
        <w:t xml:space="preserve"> (grams [cell mass] per mole of CH</w:t>
      </w:r>
      <w:r w:rsidRPr="001F417F">
        <w:rPr>
          <w:vertAlign w:val="subscript"/>
        </w:rPr>
        <w:t>4</w:t>
      </w:r>
      <w:r>
        <w:t xml:space="preserve"> produced) values of 2.86 </w:t>
      </w:r>
      <w:r>
        <w:rPr>
          <w:rFonts w:cs="Times New Roman"/>
        </w:rPr>
        <w:t>±</w:t>
      </w:r>
      <w:r>
        <w:t xml:space="preserve"> 0.58 for H</w:t>
      </w:r>
      <w:r w:rsidRPr="001F417F">
        <w:rPr>
          <w:vertAlign w:val="subscript"/>
        </w:rPr>
        <w:t>2</w:t>
      </w:r>
      <w:r>
        <w:t xml:space="preserve"> limitation and 2.31 </w:t>
      </w:r>
      <w:r>
        <w:rPr>
          <w:rFonts w:cs="Times New Roman"/>
        </w:rPr>
        <w:t>±</w:t>
      </w:r>
      <w:r>
        <w:t xml:space="preserve"> 0.58 for formate limitation </w:t>
      </w:r>
      <w:r>
        <w:fldChar w:fldCharType="begin"/>
      </w:r>
      <w:r w:rsidR="0026382C">
        <w:instrText xml:space="preserve"> ADDIN ZOTERO_ITEM CSL_CITATION {"citationID":"vqfbkr6og","properties":{"formattedCitation":"(45)","plainCitation":"(45)"},"citationItems":[{"id":73,"uris":["http://zotero.org/users/2565720/items/T5C439F9"],"uri":["http://zotero.org/users/2565720/items/T5C439F9"],"itemData":{"id":73,"type":"article-journal","title":"Effects of H2 and Formate on Growth Yield and Regulation of Methanogenesis in Methanococcus maripaludis","container-title":"Journal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fldChar w:fldCharType="separate"/>
      </w:r>
      <w:r w:rsidR="0026382C" w:rsidRPr="0026382C">
        <w:rPr>
          <w:rFonts w:cs="Times New Roman"/>
        </w:rPr>
        <w:t>(45)</w:t>
      </w:r>
      <w:r>
        <w:fldChar w:fldCharType="end"/>
      </w:r>
      <w:r>
        <w:t xml:space="preserve">. </w:t>
      </w:r>
      <w:r w:rsidR="006A723F">
        <w:t xml:space="preserve">These experimental yields were </w:t>
      </w:r>
      <w:r w:rsidR="00C82E52">
        <w:t xml:space="preserve">based on </w:t>
      </w:r>
      <w:r w:rsidR="006A723F">
        <w:t xml:space="preserve">a previously-reported </w:t>
      </w:r>
      <w:r w:rsidR="00C82E52">
        <w:t xml:space="preserve">conversion factor </w:t>
      </w:r>
      <w:r w:rsidR="006A723F">
        <w:t>b</w:t>
      </w:r>
      <w:r w:rsidR="00C82E52">
        <w:t xml:space="preserve">etween </w:t>
      </w:r>
      <w:r w:rsidR="00650EC2">
        <w:t xml:space="preserve">optical density </w:t>
      </w:r>
      <w:r w:rsidR="00C82E52">
        <w:t>and dry cell weight</w:t>
      </w:r>
      <w:r w:rsidR="006A723F">
        <w:t xml:space="preserve"> with A</w:t>
      </w:r>
      <w:r w:rsidR="006A723F" w:rsidRPr="006A723F">
        <w:rPr>
          <w:vertAlign w:val="subscript"/>
        </w:rPr>
        <w:t>600</w:t>
      </w:r>
      <w:r w:rsidR="006A723F">
        <w:t xml:space="preserve"> of 1 corresponding to 0.34 mg(dry weight)</w:t>
      </w:r>
      <w:r w:rsidR="006A723F">
        <w:rPr>
          <w:rFonts w:cs="Times New Roman"/>
        </w:rPr>
        <w:t>∙</w:t>
      </w:r>
      <w:r w:rsidR="006A723F">
        <w:t>ml</w:t>
      </w:r>
      <w:r w:rsidR="006A723F" w:rsidRPr="006A723F">
        <w:rPr>
          <w:vertAlign w:val="superscript"/>
        </w:rPr>
        <w:t>-1</w:t>
      </w:r>
      <w:r w:rsidR="00E3127F">
        <w:t xml:space="preserve"> </w:t>
      </w:r>
      <w:r w:rsidR="00E3127F">
        <w:fldChar w:fldCharType="begin"/>
      </w:r>
      <w:r w:rsidR="0026382C">
        <w:instrText xml:space="preserve"> ADDIN ZOTERO_ITEM CSL_CITATION {"citationID":"asci2795q","properties":{"formattedCitation":"(33)","plainCitation":"(33)"},"citationItems":[{"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E3127F">
        <w:fldChar w:fldCharType="separate"/>
      </w:r>
      <w:r w:rsidR="0026382C" w:rsidRPr="0026382C">
        <w:rPr>
          <w:rFonts w:cs="Times New Roman"/>
        </w:rPr>
        <w:t>(33)</w:t>
      </w:r>
      <w:r w:rsidR="00E3127F">
        <w:fldChar w:fldCharType="end"/>
      </w:r>
      <w:r w:rsidR="00E3127F">
        <w:t>.</w:t>
      </w:r>
      <w:r w:rsidR="00C82E52">
        <w:t xml:space="preserve"> </w:t>
      </w:r>
      <w:commentRangeStart w:id="6"/>
      <w:r w:rsidR="005E58A9">
        <w:t>We were unsure of the accuracy of this value and t</w:t>
      </w:r>
      <w:r w:rsidR="00C82E52">
        <w:t>o mitigate our concerns</w:t>
      </w:r>
      <w:commentRangeEnd w:id="6"/>
      <w:r w:rsidR="005E58A9">
        <w:rPr>
          <w:rStyle w:val="CommentReference"/>
          <w:rFonts w:asciiTheme="minorHAnsi" w:hAnsiTheme="minorHAnsi"/>
        </w:rPr>
        <w:commentReference w:id="6"/>
      </w:r>
      <w:r w:rsidR="00C82E52">
        <w:t>, we re-measured this conversion factor (see Methods)</w:t>
      </w:r>
      <w:r w:rsidR="005E58A9">
        <w:t>.</w:t>
      </w:r>
      <w:r w:rsidR="00C82E52">
        <w:t xml:space="preserve"> </w:t>
      </w:r>
      <w:r w:rsidR="005E58A9">
        <w:t xml:space="preserve">We used our newly-measured </w:t>
      </w:r>
      <w:r w:rsidR="00C82E52">
        <w:lastRenderedPageBreak/>
        <w:t>value of #</w:t>
      </w:r>
      <w:r w:rsidR="00C82E52" w:rsidRPr="008D38C6">
        <w:rPr>
          <w:highlight w:val="magenta"/>
        </w:rPr>
        <w:t>VALUE</w:t>
      </w:r>
      <w:r w:rsidR="005E58A9">
        <w:t xml:space="preserve"> to calculate</w:t>
      </w:r>
      <w:r w:rsidR="00C82E52">
        <w:t xml:space="preserve"> Y</w:t>
      </w:r>
      <w:r w:rsidR="00C82E52" w:rsidRPr="001F417F">
        <w:rPr>
          <w:vertAlign w:val="subscript"/>
        </w:rPr>
        <w:t>CH4</w:t>
      </w:r>
      <w:r w:rsidR="00650EC2">
        <w:t xml:space="preserve"> </w:t>
      </w:r>
      <w:r w:rsidR="00C82E52">
        <w:t xml:space="preserve">values of </w:t>
      </w:r>
      <w:r w:rsidR="00C82E52" w:rsidRPr="00E3127F">
        <w:rPr>
          <w:highlight w:val="magenta"/>
        </w:rPr>
        <w:t xml:space="preserve">2.86 </w:t>
      </w:r>
      <w:r w:rsidR="00C82E52" w:rsidRPr="00E3127F">
        <w:rPr>
          <w:rFonts w:cs="Times New Roman"/>
          <w:highlight w:val="magenta"/>
        </w:rPr>
        <w:t>±</w:t>
      </w:r>
      <w:r w:rsidR="00C82E52" w:rsidRPr="00E3127F">
        <w:rPr>
          <w:highlight w:val="magenta"/>
        </w:rPr>
        <w:t xml:space="preserve"> 0.58</w:t>
      </w:r>
      <w:r w:rsidR="00C82E52">
        <w:t xml:space="preserve"> for H</w:t>
      </w:r>
      <w:r w:rsidR="00C82E52" w:rsidRPr="001F417F">
        <w:rPr>
          <w:vertAlign w:val="subscript"/>
        </w:rPr>
        <w:t>2</w:t>
      </w:r>
      <w:r w:rsidR="00C82E52">
        <w:t xml:space="preserve"> limitation and </w:t>
      </w:r>
      <w:r w:rsidR="00C82E52" w:rsidRPr="00E3127F">
        <w:rPr>
          <w:highlight w:val="magenta"/>
        </w:rPr>
        <w:t xml:space="preserve">2.31 </w:t>
      </w:r>
      <w:r w:rsidR="00C82E52" w:rsidRPr="00E3127F">
        <w:rPr>
          <w:rFonts w:cs="Times New Roman"/>
          <w:highlight w:val="magenta"/>
        </w:rPr>
        <w:t>±</w:t>
      </w:r>
      <w:r w:rsidR="00C82E52" w:rsidRPr="00E3127F">
        <w:rPr>
          <w:highlight w:val="magenta"/>
        </w:rPr>
        <w:t xml:space="preserve"> 0.58</w:t>
      </w:r>
      <w:r w:rsidR="00C82E52">
        <w:t xml:space="preserve"> for formate </w:t>
      </w:r>
      <w:commentRangeStart w:id="7"/>
      <w:r w:rsidR="00C82E52">
        <w:t>limitation</w:t>
      </w:r>
      <w:commentRangeEnd w:id="7"/>
      <w:r w:rsidR="00EC4669">
        <w:rPr>
          <w:rStyle w:val="CommentReference"/>
          <w:rFonts w:asciiTheme="minorHAnsi" w:hAnsiTheme="minorHAnsi"/>
        </w:rPr>
        <w:commentReference w:id="7"/>
      </w:r>
      <w:r w:rsidR="00C82E52">
        <w:t xml:space="preserve">. </w:t>
      </w:r>
    </w:p>
    <w:p w14:paraId="66C45521" w14:textId="356AC083" w:rsidR="008D38C6" w:rsidRDefault="00C82E52" w:rsidP="007A2129">
      <w:pPr>
        <w:spacing w:line="480" w:lineRule="auto"/>
      </w:pPr>
      <w:r>
        <w:t xml:space="preserve">Growth yield predictions can also vary considerably in response to model ATP maintenance energies </w:t>
      </w:r>
      <w:r w:rsidR="00CE717D">
        <w:fldChar w:fldCharType="begin"/>
      </w:r>
      <w:r w:rsidR="0026382C">
        <w:instrText xml:space="preserve"> ADDIN ZOTERO_ITEM CSL_CITATION {"citationID":"uin4blve5","properties":{"formattedCitation":"(46)","plainCitation":"(46)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CE717D">
        <w:fldChar w:fldCharType="separate"/>
      </w:r>
      <w:r w:rsidR="0026382C" w:rsidRPr="0026382C">
        <w:rPr>
          <w:rFonts w:cs="Times New Roman"/>
        </w:rPr>
        <w:t>(46)</w:t>
      </w:r>
      <w:r w:rsidR="00CE717D">
        <w:fldChar w:fldCharType="end"/>
      </w:r>
      <w:r>
        <w:t xml:space="preserve">. </w:t>
      </w:r>
      <w:r w:rsidR="00CE717D">
        <w:t xml:space="preserve">Our </w:t>
      </w:r>
      <w:r w:rsidR="008D38C6">
        <w:t xml:space="preserve">default biomass equation obtained through </w:t>
      </w:r>
      <w:proofErr w:type="spellStart"/>
      <w:r w:rsidR="008D38C6">
        <w:t>Kbase</w:t>
      </w:r>
      <w:proofErr w:type="spellEnd"/>
      <w:r w:rsidR="008D38C6">
        <w:t xml:space="preserve"> specified growth associated maintenance (GAM) as 40.11 (</w:t>
      </w:r>
      <w:proofErr w:type="spellStart"/>
      <w:r w:rsidR="008D38C6">
        <w:t>mmol</w:t>
      </w:r>
      <w:proofErr w:type="spellEnd"/>
      <w:r w:rsidR="008D38C6">
        <w:t xml:space="preserve"> per grams [cell mass]) and the first draft model specified no non-growth associated maintenance (NGAM). Though these figures gave what we considered to be reasonable growth yield predictions, we chose to measure GAM and NGAM ourselves with respect to methane production rate (see Methods). Following our growth experiments, we altered these values to #</w:t>
      </w:r>
      <w:r w:rsidR="008D38C6" w:rsidRPr="008D38C6">
        <w:rPr>
          <w:highlight w:val="magenta"/>
        </w:rPr>
        <w:t>VALUE</w:t>
      </w:r>
      <w:r w:rsidR="008D38C6">
        <w:t># and #</w:t>
      </w:r>
      <w:r w:rsidR="008D38C6" w:rsidRPr="008D38C6">
        <w:rPr>
          <w:highlight w:val="magenta"/>
        </w:rPr>
        <w:t>VALUE</w:t>
      </w:r>
      <w:r w:rsidR="008D38C6">
        <w:t xml:space="preserve"># in for GAM and NGAM, respectively. </w:t>
      </w:r>
    </w:p>
    <w:p w14:paraId="0BEB1A4A" w14:textId="51266E9A" w:rsidR="00650EC2" w:rsidRDefault="008D38C6" w:rsidP="007A2129">
      <w:pPr>
        <w:spacing w:line="480" w:lineRule="auto"/>
      </w:pPr>
      <w:r>
        <w:t xml:space="preserve">Using our recalibrated growth yields and ATP maintenance values, we compared our model’s FBA predictions of maximum growth yields to the experimentally-derived measurements as shown in Figure </w:t>
      </w:r>
      <w:r w:rsidR="009D69A7">
        <w:t>2</w:t>
      </w:r>
      <w:r>
        <w:t xml:space="preserve">. </w:t>
      </w:r>
      <w:commentRangeStart w:id="8"/>
      <w:r>
        <w:t>Both of our computational values agreed closely with the experimental values, falling within the uncertainty range</w:t>
      </w:r>
      <w:r w:rsidR="00435253">
        <w:t xml:space="preserve"> in each case. Though growth yield validation is not an absolute measure of model performance, our model’s ability to closely reproduce experimental results without manual overfitting suggested a high propensity for generating viable growth predictions. This result bodes well for our model’s utility as a predictive tool as we look to use it to generate quantitatively feasible growth hypotheses for novel strain designs. </w:t>
      </w:r>
      <w:commentRangeEnd w:id="8"/>
      <w:r w:rsidR="00435253">
        <w:rPr>
          <w:rStyle w:val="CommentReference"/>
          <w:rFonts w:asciiTheme="minorHAnsi" w:hAnsiTheme="minorHAnsi"/>
        </w:rPr>
        <w:commentReference w:id="8"/>
      </w:r>
    </w:p>
    <w:p w14:paraId="3A8609F4" w14:textId="4CE743BA" w:rsidR="009F4D6C" w:rsidRDefault="00AD6208" w:rsidP="007A2129">
      <w:pPr>
        <w:spacing w:line="480" w:lineRule="auto"/>
      </w:pPr>
      <w:commentRangeStart w:id="9"/>
      <w:r>
        <w:t>Gene</w:t>
      </w:r>
      <w:commentRangeEnd w:id="9"/>
      <w:r w:rsidR="002A1B75">
        <w:rPr>
          <w:rStyle w:val="CommentReference"/>
          <w:rFonts w:asciiTheme="minorHAnsi" w:hAnsiTheme="minorHAnsi"/>
        </w:rPr>
        <w:commentReference w:id="9"/>
      </w:r>
      <w:r>
        <w:t xml:space="preserv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relationships that connect genotype to growth phenotype. Thus, comparing model predictions of gene knockout lethality provide an excellent way to quantitatively measure the qualitative content of the model. This process hinges on the availability of gene knockout data for the </w:t>
      </w:r>
      <w:r>
        <w:lastRenderedPageBreak/>
        <w:t xml:space="preserve">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26382C">
        <w:rPr>
          <w:i/>
        </w:rPr>
        <w:instrText xml:space="preserve"> ADDIN ZOTERO_ITEM CSL_CITATION {"citationID":"26th8g5t52","properties":{"formattedCitation":"(47)","plainCitation":"(47)"},"citationItems":[{"id":392,"uris":["http://zotero.org/users/2565720/items/23MX95KI"],"uri":["http://zotero.org/users/2565720/items/23MX95KI"],"itemData":{"id":392,"type":"article-journal","title":"A comprehensive genome-scale reconstruction of Escherichia coli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26382C" w:rsidRPr="0026382C">
        <w:rPr>
          <w:rFonts w:cs="Times New Roman"/>
        </w:rPr>
        <w:t>(47)</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t>has been used to calculate an essentiality index</w:t>
      </w:r>
      <w:r w:rsidR="001E6ABD">
        <w:t xml:space="preserve"> of all genes in </w:t>
      </w:r>
      <w:r w:rsidR="001E6ABD">
        <w:rPr>
          <w:i/>
        </w:rPr>
        <w:t xml:space="preserve">M. maripaludis </w:t>
      </w:r>
      <w:r w:rsidR="001E6ABD">
        <w:rPr>
          <w:i/>
        </w:rPr>
        <w:fldChar w:fldCharType="begin"/>
      </w:r>
      <w:r w:rsidR="0026382C">
        <w:rPr>
          <w:i/>
        </w:rPr>
        <w:instrText xml:space="preserve"> ADDIN ZOTERO_ITEM CSL_CITATION {"citationID":"289b8k3usl","properties":{"formattedCitation":"(48)","plainCitation":"(48)"},"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26382C" w:rsidRPr="0026382C">
        <w:rPr>
          <w:rFonts w:cs="Times New Roman"/>
        </w:rPr>
        <w:t>(48)</w:t>
      </w:r>
      <w:r w:rsidR="001E6ABD">
        <w:rPr>
          <w:i/>
        </w:rPr>
        <w:fldChar w:fldCharType="end"/>
      </w:r>
      <w:r w:rsidR="001E6ABD">
        <w:t xml:space="preserve">, </w:t>
      </w:r>
      <w:r w:rsidR="00F42364">
        <w:t xml:space="preserve">but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26382C">
        <w:instrText xml:space="preserve"> ADDIN ZOTERO_ITEM CSL_CITATION {"citationID":"pNaGrqI1","properties":{"formattedCitation":"{\\rtf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26382C" w:rsidRPr="0026382C">
        <w:rPr>
          <w:rFonts w:cs="Times New Roman"/>
          <w:szCs w:val="24"/>
        </w:rPr>
        <w:t>(31–36)</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31EE0253" w:rsidR="00650EC2" w:rsidRDefault="00F42364" w:rsidP="007A2129">
      <w:pPr>
        <w:spacing w:line="480" w:lineRule="auto"/>
      </w:pPr>
      <w:r>
        <w:t xml:space="preserve">It is also worth noting that all </w:t>
      </w:r>
      <w:r w:rsidR="004D13B8">
        <w:t xml:space="preserve">3 incorrect predictions had regulatory bases. In these cases, knockouts of 5 or 6 hydrogenases are lethal in formate-grown cells with downregulation of the glyceraldehyde-3-phosphate ferredoxin oxidoreductase (GAPOR) cycle. When </w:t>
      </w:r>
      <w:r w:rsidR="009F4D6C">
        <w:t xml:space="preserve">the GAPOR cycle is </w:t>
      </w:r>
      <w:r w:rsidR="004D13B8">
        <w:t>upregulated</w:t>
      </w:r>
      <w:r w:rsidR="009F4D6C">
        <w:t xml:space="preserve"> (as in </w:t>
      </w:r>
      <w:r w:rsidR="009F4D6C">
        <w:rPr>
          <w:rFonts w:cs="Times New Roman"/>
        </w:rPr>
        <w:t>Δ</w:t>
      </w:r>
      <w:r w:rsidR="009F4D6C">
        <w:t>6H2ase</w:t>
      </w:r>
      <w:r w:rsidR="009F4D6C" w:rsidRPr="009F4D6C">
        <w:rPr>
          <w:vertAlign w:val="subscript"/>
        </w:rPr>
        <w:t>supp</w:t>
      </w:r>
      <w:r w:rsidR="009F4D6C">
        <w:t xml:space="preserve"> and </w:t>
      </w:r>
      <w:r w:rsidR="009F4D6C">
        <w:rPr>
          <w:rFonts w:cs="Times New Roman"/>
        </w:rPr>
        <w:t>Δ</w:t>
      </w:r>
      <w:r w:rsidR="009F4D6C">
        <w:t>7H2ase</w:t>
      </w:r>
      <w:r w:rsidR="009F4D6C" w:rsidRPr="009F4D6C">
        <w:rPr>
          <w:vertAlign w:val="subscript"/>
        </w:rPr>
        <w:t>supp</w:t>
      </w:r>
      <w:r w:rsidR="009F4D6C">
        <w:t>)</w:t>
      </w:r>
      <w:r w:rsidR="004D13B8">
        <w:t xml:space="preserve">, </w:t>
      </w:r>
      <w:r w:rsidR="009F4D6C">
        <w:t>it</w:t>
      </w:r>
      <w:r w:rsidR="004D13B8">
        <w:t xml:space="preserve"> provide</w:t>
      </w:r>
      <w:r w:rsidR="009F4D6C">
        <w:t>s</w:t>
      </w:r>
      <w:r w:rsidR="004D13B8">
        <w:t xml:space="preserve"> anaplerotic electrons </w:t>
      </w:r>
      <w:r w:rsidR="009F4D6C">
        <w:t>that</w:t>
      </w:r>
      <w:r w:rsidR="004D13B8">
        <w:t xml:space="preserve"> </w:t>
      </w:r>
      <w:r w:rsidR="009F4D6C">
        <w:t xml:space="preserve">allow cell growth in formate media, even when missing </w:t>
      </w:r>
      <w:r w:rsidR="004D13B8">
        <w:t xml:space="preserve">up to 7 hydrogenases. </w:t>
      </w:r>
      <w:r w:rsidR="009F4D6C">
        <w:t xml:space="preserve">Upregulation of the GAPOR cycle is a regulatory difference, and we have chosen to leave the cycle upregulated as a default to allow for a richer spectrum of possible flux distributions. Thus, although our </w:t>
      </w:r>
      <w:r w:rsidR="009F4D6C">
        <w:lastRenderedPageBreak/>
        <w:t>default model does not predict knockout growth phenotypes with 100% accuracy, it can easily be tuned to reflect regulatory differences.</w:t>
      </w:r>
      <w:r w:rsidR="00650EC2">
        <w:t xml:space="preserve"> </w:t>
      </w:r>
    </w:p>
    <w:p w14:paraId="5C3276FB" w14:textId="77777777" w:rsidR="00992E1B" w:rsidRDefault="00992E1B" w:rsidP="00992E1B">
      <w:pPr>
        <w:pStyle w:val="Heading2"/>
      </w:pPr>
      <w:r>
        <w:t>Thermodynamic Calculations</w:t>
      </w:r>
    </w:p>
    <w:p w14:paraId="328C7F12" w14:textId="6B941544" w:rsidR="006D6FE3" w:rsidRDefault="00992E1B" w:rsidP="00992E1B">
      <w:pPr>
        <w:spacing w:line="480" w:lineRule="auto"/>
      </w:pPr>
      <w:r>
        <w:t xml:space="preserve">Free energy plays a key role in biochemistry as all biological systems must have a sufficiently low overall free energy to support </w:t>
      </w:r>
      <w:commentRangeStart w:id="10"/>
      <w:r>
        <w:t>growth</w:t>
      </w:r>
      <w:commentRangeEnd w:id="10"/>
      <w:r w:rsidR="005C589C">
        <w:rPr>
          <w:rStyle w:val="CommentReference"/>
          <w:rFonts w:asciiTheme="minorHAnsi" w:hAnsiTheme="minorHAnsi"/>
        </w:rPr>
        <w:commentReference w:id="10"/>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26382C">
        <w:instrText xml:space="preserve"> ADDIN ZOTERO_ITEM CSL_CITATION {"citationID":"2p3t5qv1lr","properties":{"formattedCitation":"(20)","plainCitation":"(20)"},"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26382C" w:rsidRPr="0026382C">
        <w:rPr>
          <w:rFonts w:cs="Times New Roman"/>
        </w:rPr>
        <w:t>(20)</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26382C">
        <w:instrText xml:space="preserve"> ADDIN ZOTERO_ITEM CSL_CITATION {"citationID":"f23h5d5rc","properties":{"formattedCitation":"(21)","plainCitation":"(21)"},"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26382C" w:rsidRPr="0026382C">
        <w:rPr>
          <w:rFonts w:cs="Times New Roman"/>
        </w:rPr>
        <w:t>(21)</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w:t>
      </w:r>
      <w:r w:rsidR="00DC26B4">
        <w:t>of a</w:t>
      </w:r>
      <w:r w:rsidR="004B077E">
        <w:t xml:space="preserve"> </w:t>
      </w:r>
      <w:proofErr w:type="gramStart"/>
      <w:r w:rsidR="004B077E">
        <w:t>model,</w:t>
      </w:r>
      <w:proofErr w:type="gramEnd"/>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1"/>
      <w:r w:rsidR="006D6FE3">
        <w:t>itself</w:t>
      </w:r>
      <w:commentRangeEnd w:id="11"/>
      <w:r w:rsidR="00967F47">
        <w:rPr>
          <w:rStyle w:val="CommentReference"/>
          <w:rFonts w:asciiTheme="minorHAnsi" w:hAnsiTheme="minorHAnsi"/>
        </w:rPr>
        <w:commentReference w:id="11"/>
      </w:r>
      <w:r w:rsidR="006D6FE3">
        <w:t xml:space="preserve">. </w:t>
      </w:r>
    </w:p>
    <w:p w14:paraId="42919EC9" w14:textId="3B8EF3AA" w:rsidR="00992E1B" w:rsidRDefault="006D6FE3" w:rsidP="007A2129">
      <w:pPr>
        <w:spacing w:line="480" w:lineRule="auto"/>
      </w:pPr>
      <w:r>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26382C">
        <w:instrText xml:space="preserve"> ADDIN ZOTERO_ITEM CSL_CITATION {"citationID":"1dpvgoc3al","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26382C" w:rsidRPr="0026382C">
        <w:rPr>
          <w:rFonts w:cs="Times New Roman"/>
        </w:rPr>
        <w:t>(19)</w:t>
      </w:r>
      <w:r>
        <w:fldChar w:fldCharType="end"/>
      </w:r>
      <w:r>
        <w:t xml:space="preserve">. It follows that for any potential strain design, we must pay particular attention to the overall free energy of our system, lest it dip below this vital </w:t>
      </w:r>
      <w:r>
        <w:lastRenderedPageBreak/>
        <w:t xml:space="preserve">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21105EDF" w:rsidR="00B36C33" w:rsidRDefault="00603980" w:rsidP="00B36C33">
      <w:pPr>
        <w:pStyle w:val="Heading2"/>
      </w:pPr>
      <w:r>
        <w:t>Reconstruction and Model</w:t>
      </w:r>
      <w:r w:rsidR="00B36C33">
        <w:t xml:space="preserve"> </w:t>
      </w:r>
      <w:commentRangeStart w:id="12"/>
      <w:r w:rsidR="00B36C33">
        <w:t>Distribution</w:t>
      </w:r>
      <w:commentRangeEnd w:id="12"/>
      <w:r w:rsidR="00967F47">
        <w:rPr>
          <w:rStyle w:val="CommentReference"/>
          <w:rFonts w:asciiTheme="minorHAnsi" w:eastAsiaTheme="minorHAnsi" w:hAnsiTheme="minorHAnsi" w:cstheme="minorBidi"/>
          <w:b w:val="0"/>
          <w:bCs w:val="0"/>
          <w:color w:val="auto"/>
        </w:rPr>
        <w:commentReference w:id="12"/>
      </w:r>
    </w:p>
    <w:p w14:paraId="3F60C21B" w14:textId="726A34A8"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26382C">
        <w:instrText xml:space="preserve"> ADDIN ZOTERO_ITEM CSL_CITATION {"citationID":"2q74n3gsc3","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but also include crosslinks to KEGG</w:t>
      </w:r>
      <w:r w:rsidR="00322F94">
        <w:t xml:space="preserve"> identifiers </w:t>
      </w:r>
      <w:r w:rsidR="00322F94">
        <w:fldChar w:fldCharType="begin"/>
      </w:r>
      <w:r w:rsidR="0026382C">
        <w:instrText xml:space="preserve"> ADDIN ZOTERO_ITEM CSL_CITATION {"citationID":"1o8214b19b","properties":{"formattedCitation":"(23)","plainCitation":"(23)"},"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26382C" w:rsidRPr="0026382C">
        <w:rPr>
          <w:rFonts w:cs="Times New Roman"/>
        </w:rPr>
        <w:t>(23)</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45ADAB94"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26382C">
        <w:instrText xml:space="preserve"> ADDIN ZOTERO_ITEM CSL_CITATION {"citationID":"mvn2s0n0e","properties":{"formattedCitation":"(49)","plainCitation":"(49)"},"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26382C" w:rsidRPr="0026382C">
        <w:rPr>
          <w:rFonts w:cs="Times New Roman"/>
        </w:rPr>
        <w:t>(49)</w:t>
      </w:r>
      <w:r w:rsidR="00322F94">
        <w:fldChar w:fldCharType="end"/>
      </w:r>
      <w:r w:rsidR="00322F94">
        <w:t xml:space="preserve">; thus, we have included our reaction network in SBML.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(see Supplementary </w:t>
      </w:r>
      <w:r w:rsidR="00322F94">
        <w:lastRenderedPageBreak/>
        <w:t xml:space="preserve">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r>
        <w:t>Discussion</w:t>
      </w:r>
    </w:p>
    <w:p w14:paraId="63E23DC8" w14:textId="6A8A0D78" w:rsidR="00CF4E3A" w:rsidRDefault="00A512C1" w:rsidP="007A2129">
      <w:pPr>
        <w:spacing w:line="480" w:lineRule="auto"/>
      </w:pPr>
      <w:r>
        <w:t xml:space="preserve">Metabolic reconstructions provide us with a computational approach to studying the complexity of genome-scale biochemistry. With </w:t>
      </w:r>
      <w:r w:rsidR="0026382C">
        <w:t>iMR539</w:t>
      </w:r>
      <w:r>
        <w:t xml:space="preserve">,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13"/>
      <w:r w:rsidR="00CF4E3A">
        <w:t>model</w:t>
      </w:r>
      <w:commentRangeEnd w:id="13"/>
      <w:r w:rsidR="00CF4E3A">
        <w:t xml:space="preserve">. </w:t>
      </w:r>
      <w:r w:rsidR="00CF4E3A">
        <w:rPr>
          <w:rStyle w:val="CommentReference"/>
          <w:rFonts w:asciiTheme="minorHAnsi" w:hAnsiTheme="minorHAnsi"/>
        </w:rPr>
        <w:commentReference w:id="13"/>
      </w:r>
    </w:p>
    <w:p w14:paraId="7BEEF50C" w14:textId="204DEEBB" w:rsidR="00CF4F3E" w:rsidRDefault="00CF4E3A" w:rsidP="007A2129">
      <w:pPr>
        <w:spacing w:line="480" w:lineRule="auto"/>
      </w:pPr>
      <w:r>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lastRenderedPageBreak/>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w:t>
      </w:r>
      <w:r>
        <w:lastRenderedPageBreak/>
        <w:t xml:space="preserve">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2555BC5D" w14:textId="77777777" w:rsidR="0026382C" w:rsidRPr="0026382C" w:rsidRDefault="00A40676" w:rsidP="0026382C">
      <w:pPr>
        <w:pStyle w:val="Bibliography"/>
        <w:rPr>
          <w:rFonts w:cs="Times New Roman"/>
        </w:rPr>
      </w:pPr>
      <w:r>
        <w:fldChar w:fldCharType="begin"/>
      </w:r>
      <w:r w:rsidR="00C61E65">
        <w:instrText xml:space="preserve"> ADDIN ZOTERO_BIBL {"custom":[]} CSL_BIBLIOGRAPHY </w:instrText>
      </w:r>
      <w:r>
        <w:fldChar w:fldCharType="separate"/>
      </w:r>
      <w:r w:rsidR="0026382C" w:rsidRPr="0026382C">
        <w:rPr>
          <w:rFonts w:cs="Times New Roman"/>
        </w:rPr>
        <w:t xml:space="preserve">1. </w:t>
      </w:r>
      <w:r w:rsidR="0026382C" w:rsidRPr="0026382C">
        <w:rPr>
          <w:rFonts w:cs="Times New Roman"/>
        </w:rPr>
        <w:tab/>
      </w:r>
      <w:r w:rsidR="0026382C" w:rsidRPr="0026382C">
        <w:rPr>
          <w:rFonts w:cs="Times New Roman"/>
          <w:b/>
          <w:bCs/>
        </w:rPr>
        <w:t>Haynes CA</w:t>
      </w:r>
      <w:r w:rsidR="0026382C" w:rsidRPr="0026382C">
        <w:rPr>
          <w:rFonts w:cs="Times New Roman"/>
        </w:rPr>
        <w:t xml:space="preserve">, </w:t>
      </w:r>
      <w:r w:rsidR="0026382C" w:rsidRPr="0026382C">
        <w:rPr>
          <w:rFonts w:cs="Times New Roman"/>
          <w:b/>
          <w:bCs/>
        </w:rPr>
        <w:t>Gonzalez R</w:t>
      </w:r>
      <w:r w:rsidR="0026382C" w:rsidRPr="0026382C">
        <w:rPr>
          <w:rFonts w:cs="Times New Roman"/>
        </w:rPr>
        <w:t xml:space="preserve">. 2014. Rethinking biological activation of methane and conversion to liquid fuels. Nat Chem Biol </w:t>
      </w:r>
      <w:r w:rsidR="0026382C" w:rsidRPr="0026382C">
        <w:rPr>
          <w:rFonts w:cs="Times New Roman"/>
          <w:b/>
          <w:bCs/>
        </w:rPr>
        <w:t>10</w:t>
      </w:r>
      <w:r w:rsidR="0026382C" w:rsidRPr="0026382C">
        <w:rPr>
          <w:rFonts w:cs="Times New Roman"/>
        </w:rPr>
        <w:t>:331–339.</w:t>
      </w:r>
    </w:p>
    <w:p w14:paraId="65281120" w14:textId="77777777" w:rsidR="0026382C" w:rsidRPr="0026382C" w:rsidRDefault="0026382C" w:rsidP="0026382C">
      <w:pPr>
        <w:pStyle w:val="Bibliography"/>
        <w:rPr>
          <w:rFonts w:cs="Times New Roman"/>
        </w:rPr>
      </w:pPr>
      <w:r w:rsidRPr="0026382C">
        <w:rPr>
          <w:rFonts w:cs="Times New Roman"/>
        </w:rPr>
        <w:t xml:space="preserve">2. </w:t>
      </w:r>
      <w:r w:rsidRPr="0026382C">
        <w:rPr>
          <w:rFonts w:cs="Times New Roman"/>
        </w:rPr>
        <w:tab/>
      </w:r>
      <w:r w:rsidRPr="0026382C">
        <w:rPr>
          <w:rFonts w:cs="Times New Roman"/>
          <w:b/>
          <w:bCs/>
        </w:rPr>
        <w:t>Levi M</w:t>
      </w:r>
      <w:r w:rsidRPr="0026382C">
        <w:rPr>
          <w:rFonts w:cs="Times New Roman"/>
        </w:rPr>
        <w:t xml:space="preserve">. 2013. Climate consequences of natural gas as a bridge fuel. Clim Change </w:t>
      </w:r>
      <w:r w:rsidRPr="0026382C">
        <w:rPr>
          <w:rFonts w:cs="Times New Roman"/>
          <w:b/>
          <w:bCs/>
        </w:rPr>
        <w:t>118</w:t>
      </w:r>
      <w:r w:rsidRPr="0026382C">
        <w:rPr>
          <w:rFonts w:cs="Times New Roman"/>
        </w:rPr>
        <w:t>:609–623.</w:t>
      </w:r>
    </w:p>
    <w:p w14:paraId="4D25F48E" w14:textId="77777777" w:rsidR="0026382C" w:rsidRPr="0026382C" w:rsidRDefault="0026382C" w:rsidP="0026382C">
      <w:pPr>
        <w:pStyle w:val="Bibliography"/>
        <w:rPr>
          <w:rFonts w:cs="Times New Roman"/>
        </w:rPr>
      </w:pPr>
      <w:r w:rsidRPr="0026382C">
        <w:rPr>
          <w:rFonts w:cs="Times New Roman"/>
        </w:rPr>
        <w:t xml:space="preserve">3. </w:t>
      </w:r>
      <w:r w:rsidRPr="0026382C">
        <w:rPr>
          <w:rFonts w:cs="Times New Roman"/>
        </w:rPr>
        <w:tab/>
      </w:r>
      <w:r w:rsidRPr="0026382C">
        <w:rPr>
          <w:rFonts w:cs="Times New Roman"/>
          <w:b/>
          <w:bCs/>
        </w:rPr>
        <w:t>Mueller TJ</w:t>
      </w:r>
      <w:r w:rsidRPr="0026382C">
        <w:rPr>
          <w:rFonts w:cs="Times New Roman"/>
        </w:rPr>
        <w:t xml:space="preserve">, </w:t>
      </w:r>
      <w:r w:rsidRPr="0026382C">
        <w:rPr>
          <w:rFonts w:cs="Times New Roman"/>
          <w:b/>
          <w:bCs/>
        </w:rPr>
        <w:t>Grisewood MJ</w:t>
      </w:r>
      <w:r w:rsidRPr="0026382C">
        <w:rPr>
          <w:rFonts w:cs="Times New Roman"/>
        </w:rPr>
        <w:t xml:space="preserve">, </w:t>
      </w:r>
      <w:r w:rsidRPr="0026382C">
        <w:rPr>
          <w:rFonts w:cs="Times New Roman"/>
          <w:b/>
          <w:bCs/>
        </w:rPr>
        <w:t>Nazem-Bokaee H</w:t>
      </w:r>
      <w:r w:rsidRPr="0026382C">
        <w:rPr>
          <w:rFonts w:cs="Times New Roman"/>
        </w:rPr>
        <w:t xml:space="preserve">, </w:t>
      </w:r>
      <w:r w:rsidRPr="0026382C">
        <w:rPr>
          <w:rFonts w:cs="Times New Roman"/>
          <w:b/>
          <w:bCs/>
        </w:rPr>
        <w:t>Gopalakrishnan S</w:t>
      </w:r>
      <w:r w:rsidRPr="0026382C">
        <w:rPr>
          <w:rFonts w:cs="Times New Roman"/>
        </w:rPr>
        <w:t xml:space="preserve">, </w:t>
      </w:r>
      <w:r w:rsidRPr="0026382C">
        <w:rPr>
          <w:rFonts w:cs="Times New Roman"/>
          <w:b/>
          <w:bCs/>
        </w:rPr>
        <w:t>Ferry JG</w:t>
      </w:r>
      <w:r w:rsidRPr="0026382C">
        <w:rPr>
          <w:rFonts w:cs="Times New Roman"/>
        </w:rPr>
        <w:t xml:space="preserve">, </w:t>
      </w:r>
      <w:r w:rsidRPr="0026382C">
        <w:rPr>
          <w:rFonts w:cs="Times New Roman"/>
          <w:b/>
          <w:bCs/>
        </w:rPr>
        <w:t>Wood TK</w:t>
      </w:r>
      <w:r w:rsidRPr="0026382C">
        <w:rPr>
          <w:rFonts w:cs="Times New Roman"/>
        </w:rPr>
        <w:t xml:space="preserve">, </w:t>
      </w:r>
      <w:r w:rsidRPr="0026382C">
        <w:rPr>
          <w:rFonts w:cs="Times New Roman"/>
          <w:b/>
          <w:bCs/>
        </w:rPr>
        <w:t>Maranas CD</w:t>
      </w:r>
      <w:r w:rsidRPr="0026382C">
        <w:rPr>
          <w:rFonts w:cs="Times New Roman"/>
        </w:rPr>
        <w:t xml:space="preserve">. 2014. Methane oxidation by anaerobic archaea for conversion to liquid fuels. J Ind Microbiol Biotechnol </w:t>
      </w:r>
      <w:r w:rsidRPr="0026382C">
        <w:rPr>
          <w:rFonts w:cs="Times New Roman"/>
          <w:b/>
          <w:bCs/>
        </w:rPr>
        <w:t>42</w:t>
      </w:r>
      <w:r w:rsidRPr="0026382C">
        <w:rPr>
          <w:rFonts w:cs="Times New Roman"/>
        </w:rPr>
        <w:t>:391–401.</w:t>
      </w:r>
    </w:p>
    <w:p w14:paraId="4423D60F" w14:textId="77777777" w:rsidR="0026382C" w:rsidRPr="0026382C" w:rsidRDefault="0026382C" w:rsidP="0026382C">
      <w:pPr>
        <w:pStyle w:val="Bibliography"/>
        <w:rPr>
          <w:rFonts w:cs="Times New Roman"/>
        </w:rPr>
      </w:pPr>
      <w:r w:rsidRPr="0026382C">
        <w:rPr>
          <w:rFonts w:cs="Times New Roman"/>
        </w:rPr>
        <w:t xml:space="preserve">4. </w:t>
      </w:r>
      <w:r w:rsidRPr="0026382C">
        <w:rPr>
          <w:rFonts w:cs="Times New Roman"/>
        </w:rPr>
        <w:tab/>
      </w:r>
      <w:r w:rsidRPr="0026382C">
        <w:rPr>
          <w:rFonts w:cs="Times New Roman"/>
          <w:b/>
          <w:bCs/>
        </w:rPr>
        <w:t>Thauer RK</w:t>
      </w:r>
      <w:r w:rsidRPr="0026382C">
        <w:rPr>
          <w:rFonts w:cs="Times New Roman"/>
        </w:rPr>
        <w:t xml:space="preserve">, </w:t>
      </w:r>
      <w:r w:rsidRPr="0026382C">
        <w:rPr>
          <w:rFonts w:cs="Times New Roman"/>
          <w:b/>
          <w:bCs/>
        </w:rPr>
        <w:t>Kaster A-K</w:t>
      </w:r>
      <w:r w:rsidRPr="0026382C">
        <w:rPr>
          <w:rFonts w:cs="Times New Roman"/>
        </w:rPr>
        <w:t xml:space="preserve">, </w:t>
      </w:r>
      <w:r w:rsidRPr="0026382C">
        <w:rPr>
          <w:rFonts w:cs="Times New Roman"/>
          <w:b/>
          <w:bCs/>
        </w:rPr>
        <w:t>Seedorf H</w:t>
      </w:r>
      <w:r w:rsidRPr="0026382C">
        <w:rPr>
          <w:rFonts w:cs="Times New Roman"/>
        </w:rPr>
        <w:t xml:space="preserve">, </w:t>
      </w:r>
      <w:r w:rsidRPr="0026382C">
        <w:rPr>
          <w:rFonts w:cs="Times New Roman"/>
          <w:b/>
          <w:bCs/>
        </w:rPr>
        <w:t>Buckel W</w:t>
      </w:r>
      <w:r w:rsidRPr="0026382C">
        <w:rPr>
          <w:rFonts w:cs="Times New Roman"/>
        </w:rPr>
        <w:t xml:space="preserve">, </w:t>
      </w:r>
      <w:r w:rsidRPr="0026382C">
        <w:rPr>
          <w:rFonts w:cs="Times New Roman"/>
          <w:b/>
          <w:bCs/>
        </w:rPr>
        <w:t>Hedderich R</w:t>
      </w:r>
      <w:r w:rsidRPr="0026382C">
        <w:rPr>
          <w:rFonts w:cs="Times New Roman"/>
        </w:rPr>
        <w:t xml:space="preserve">. 2008. Methanogenic archaea: ecologically relevant differences in energy conservation. Nat Rev Microbiol </w:t>
      </w:r>
      <w:r w:rsidRPr="0026382C">
        <w:rPr>
          <w:rFonts w:cs="Times New Roman"/>
          <w:b/>
          <w:bCs/>
        </w:rPr>
        <w:t>6</w:t>
      </w:r>
      <w:r w:rsidRPr="0026382C">
        <w:rPr>
          <w:rFonts w:cs="Times New Roman"/>
        </w:rPr>
        <w:t>:579–591.</w:t>
      </w:r>
    </w:p>
    <w:p w14:paraId="2DD7DB90" w14:textId="77777777" w:rsidR="0026382C" w:rsidRPr="0026382C" w:rsidRDefault="0026382C" w:rsidP="0026382C">
      <w:pPr>
        <w:pStyle w:val="Bibliography"/>
        <w:rPr>
          <w:rFonts w:cs="Times New Roman"/>
        </w:rPr>
      </w:pPr>
      <w:r w:rsidRPr="0026382C">
        <w:rPr>
          <w:rFonts w:cs="Times New Roman"/>
        </w:rPr>
        <w:t xml:space="preserve">5. </w:t>
      </w:r>
      <w:r w:rsidRPr="0026382C">
        <w:rPr>
          <w:rFonts w:cs="Times New Roman"/>
        </w:rPr>
        <w:tab/>
      </w:r>
      <w:r w:rsidRPr="0026382C">
        <w:rPr>
          <w:rFonts w:cs="Times New Roman"/>
          <w:b/>
          <w:bCs/>
        </w:rPr>
        <w:t>DiMarco AA</w:t>
      </w:r>
      <w:r w:rsidRPr="0026382C">
        <w:rPr>
          <w:rFonts w:cs="Times New Roman"/>
        </w:rPr>
        <w:t xml:space="preserve">, </w:t>
      </w:r>
      <w:r w:rsidRPr="0026382C">
        <w:rPr>
          <w:rFonts w:cs="Times New Roman"/>
          <w:b/>
          <w:bCs/>
        </w:rPr>
        <w:t>Bobik TA</w:t>
      </w:r>
      <w:r w:rsidRPr="0026382C">
        <w:rPr>
          <w:rFonts w:cs="Times New Roman"/>
        </w:rPr>
        <w:t xml:space="preserve">, </w:t>
      </w:r>
      <w:r w:rsidRPr="0026382C">
        <w:rPr>
          <w:rFonts w:cs="Times New Roman"/>
          <w:b/>
          <w:bCs/>
        </w:rPr>
        <w:t>Wolfe RS</w:t>
      </w:r>
      <w:r w:rsidRPr="0026382C">
        <w:rPr>
          <w:rFonts w:cs="Times New Roman"/>
        </w:rPr>
        <w:t xml:space="preserve">. 1990. Unusual coenzymes of methanogenesis. Annu Rev Biochem </w:t>
      </w:r>
      <w:r w:rsidRPr="0026382C">
        <w:rPr>
          <w:rFonts w:cs="Times New Roman"/>
          <w:b/>
          <w:bCs/>
        </w:rPr>
        <w:t>59</w:t>
      </w:r>
      <w:r w:rsidRPr="0026382C">
        <w:rPr>
          <w:rFonts w:cs="Times New Roman"/>
        </w:rPr>
        <w:t>:355–394.</w:t>
      </w:r>
    </w:p>
    <w:p w14:paraId="4D0EDC2F" w14:textId="77777777" w:rsidR="0026382C" w:rsidRPr="0026382C" w:rsidRDefault="0026382C" w:rsidP="0026382C">
      <w:pPr>
        <w:pStyle w:val="Bibliography"/>
        <w:rPr>
          <w:rFonts w:cs="Times New Roman"/>
        </w:rPr>
      </w:pPr>
      <w:r w:rsidRPr="0026382C">
        <w:rPr>
          <w:rFonts w:cs="Times New Roman"/>
        </w:rPr>
        <w:lastRenderedPageBreak/>
        <w:t xml:space="preserve">6. </w:t>
      </w:r>
      <w:r w:rsidRPr="0026382C">
        <w:rPr>
          <w:rFonts w:cs="Times New Roman"/>
        </w:rPr>
        <w:tab/>
      </w:r>
      <w:r w:rsidRPr="0026382C">
        <w:rPr>
          <w:rFonts w:cs="Times New Roman"/>
          <w:b/>
          <w:bCs/>
        </w:rPr>
        <w:t>Deppenmeier U</w:t>
      </w:r>
      <w:r w:rsidRPr="0026382C">
        <w:rPr>
          <w:rFonts w:cs="Times New Roman"/>
        </w:rPr>
        <w:t xml:space="preserve">. 2002. The unique biochemistry of methanogenesis. Prog Nucleic Acid Res Mol Biol </w:t>
      </w:r>
      <w:r w:rsidRPr="0026382C">
        <w:rPr>
          <w:rFonts w:cs="Times New Roman"/>
          <w:b/>
          <w:bCs/>
        </w:rPr>
        <w:t>71</w:t>
      </w:r>
      <w:r w:rsidRPr="0026382C">
        <w:rPr>
          <w:rFonts w:cs="Times New Roman"/>
        </w:rPr>
        <w:t>:223–283.</w:t>
      </w:r>
    </w:p>
    <w:p w14:paraId="4E21CBBE" w14:textId="77777777" w:rsidR="0026382C" w:rsidRPr="0026382C" w:rsidRDefault="0026382C" w:rsidP="0026382C">
      <w:pPr>
        <w:pStyle w:val="Bibliography"/>
        <w:rPr>
          <w:rFonts w:cs="Times New Roman"/>
        </w:rPr>
      </w:pPr>
      <w:r w:rsidRPr="0026382C">
        <w:rPr>
          <w:rFonts w:cs="Times New Roman"/>
        </w:rPr>
        <w:t xml:space="preserve">7. </w:t>
      </w:r>
      <w:r w:rsidRPr="0026382C">
        <w:rPr>
          <w:rFonts w:cs="Times New Roman"/>
        </w:rPr>
        <w:tab/>
      </w:r>
      <w:r w:rsidRPr="0026382C">
        <w:rPr>
          <w:rFonts w:cs="Times New Roman"/>
          <w:b/>
          <w:bCs/>
        </w:rPr>
        <w:t>Heiden S</w:t>
      </w:r>
      <w:r w:rsidRPr="0026382C">
        <w:rPr>
          <w:rFonts w:cs="Times New Roman"/>
        </w:rPr>
        <w:t xml:space="preserve">, </w:t>
      </w:r>
      <w:r w:rsidRPr="0026382C">
        <w:rPr>
          <w:rFonts w:cs="Times New Roman"/>
          <w:b/>
          <w:bCs/>
        </w:rPr>
        <w:t>Hedderich R</w:t>
      </w:r>
      <w:r w:rsidRPr="0026382C">
        <w:rPr>
          <w:rFonts w:cs="Times New Roman"/>
        </w:rPr>
        <w:t xml:space="preserve">, </w:t>
      </w:r>
      <w:r w:rsidRPr="0026382C">
        <w:rPr>
          <w:rFonts w:cs="Times New Roman"/>
          <w:b/>
          <w:bCs/>
        </w:rPr>
        <w:t>Setzke E</w:t>
      </w:r>
      <w:r w:rsidRPr="0026382C">
        <w:rPr>
          <w:rFonts w:cs="Times New Roman"/>
        </w:rPr>
        <w:t xml:space="preserve">, </w:t>
      </w:r>
      <w:r w:rsidRPr="0026382C">
        <w:rPr>
          <w:rFonts w:cs="Times New Roman"/>
          <w:b/>
          <w:bCs/>
        </w:rPr>
        <w:t>Thauer RK</w:t>
      </w:r>
      <w:r w:rsidRPr="0026382C">
        <w:rPr>
          <w:rFonts w:cs="Times New Roman"/>
        </w:rPr>
        <w:t xml:space="preserve">. 1993. Purification of a cytochrome b containing H2:heterodisulfide oxidoreductase complex from membranes of Methanosarcina barkeri. Eur J Biochem </w:t>
      </w:r>
      <w:r w:rsidRPr="0026382C">
        <w:rPr>
          <w:rFonts w:cs="Times New Roman"/>
          <w:b/>
          <w:bCs/>
        </w:rPr>
        <w:t>213</w:t>
      </w:r>
      <w:r w:rsidRPr="0026382C">
        <w:rPr>
          <w:rFonts w:cs="Times New Roman"/>
        </w:rPr>
        <w:t>:529–535.</w:t>
      </w:r>
    </w:p>
    <w:p w14:paraId="01921B9B" w14:textId="77777777" w:rsidR="0026382C" w:rsidRPr="0026382C" w:rsidRDefault="0026382C" w:rsidP="0026382C">
      <w:pPr>
        <w:pStyle w:val="Bibliography"/>
        <w:rPr>
          <w:rFonts w:cs="Times New Roman"/>
        </w:rPr>
      </w:pPr>
      <w:r w:rsidRPr="0026382C">
        <w:rPr>
          <w:rFonts w:cs="Times New Roman"/>
        </w:rPr>
        <w:t xml:space="preserve">8. </w:t>
      </w:r>
      <w:r w:rsidRPr="0026382C">
        <w:rPr>
          <w:rFonts w:cs="Times New Roman"/>
        </w:rPr>
        <w:tab/>
      </w:r>
      <w:r w:rsidRPr="0026382C">
        <w:rPr>
          <w:rFonts w:cs="Times New Roman"/>
          <w:b/>
          <w:bCs/>
        </w:rPr>
        <w:t>Jones WJ</w:t>
      </w:r>
      <w:r w:rsidRPr="0026382C">
        <w:rPr>
          <w:rFonts w:cs="Times New Roman"/>
        </w:rPr>
        <w:t xml:space="preserve">, </w:t>
      </w:r>
      <w:r w:rsidRPr="0026382C">
        <w:rPr>
          <w:rFonts w:cs="Times New Roman"/>
          <w:b/>
          <w:bCs/>
        </w:rPr>
        <w:t>Paynter MJB</w:t>
      </w:r>
      <w:r w:rsidRPr="0026382C">
        <w:rPr>
          <w:rFonts w:cs="Times New Roman"/>
        </w:rPr>
        <w:t xml:space="preserve">, </w:t>
      </w:r>
      <w:r w:rsidRPr="0026382C">
        <w:rPr>
          <w:rFonts w:cs="Times New Roman"/>
          <w:b/>
          <w:bCs/>
        </w:rPr>
        <w:t>Gupta R</w:t>
      </w:r>
      <w:r w:rsidRPr="0026382C">
        <w:rPr>
          <w:rFonts w:cs="Times New Roman"/>
        </w:rPr>
        <w:t xml:space="preserve">. 1983. Characterization of Methanococcus maripaludis sp. nov., a new methanogen isolated from salt marsh sediment. Arch Microbiol </w:t>
      </w:r>
      <w:r w:rsidRPr="0026382C">
        <w:rPr>
          <w:rFonts w:cs="Times New Roman"/>
          <w:b/>
          <w:bCs/>
        </w:rPr>
        <w:t>135</w:t>
      </w:r>
      <w:r w:rsidRPr="0026382C">
        <w:rPr>
          <w:rFonts w:cs="Times New Roman"/>
        </w:rPr>
        <w:t>:91–97.</w:t>
      </w:r>
    </w:p>
    <w:p w14:paraId="5D39CC25" w14:textId="77777777" w:rsidR="0026382C" w:rsidRPr="0026382C" w:rsidRDefault="0026382C" w:rsidP="0026382C">
      <w:pPr>
        <w:pStyle w:val="Bibliography"/>
        <w:rPr>
          <w:rFonts w:cs="Times New Roman"/>
        </w:rPr>
      </w:pPr>
      <w:r w:rsidRPr="0026382C">
        <w:rPr>
          <w:rFonts w:cs="Times New Roman"/>
        </w:rPr>
        <w:t xml:space="preserve">9. </w:t>
      </w:r>
      <w:r w:rsidRPr="0026382C">
        <w:rPr>
          <w:rFonts w:cs="Times New Roman"/>
        </w:rPr>
        <w:tab/>
      </w:r>
      <w:r w:rsidRPr="0026382C">
        <w:rPr>
          <w:rFonts w:cs="Times New Roman"/>
          <w:b/>
          <w:bCs/>
        </w:rPr>
        <w:t>Hendrickson EL</w:t>
      </w:r>
      <w:r w:rsidRPr="0026382C">
        <w:rPr>
          <w:rFonts w:cs="Times New Roman"/>
        </w:rPr>
        <w:t xml:space="preserve">, </w:t>
      </w:r>
      <w:r w:rsidRPr="0026382C">
        <w:rPr>
          <w:rFonts w:cs="Times New Roman"/>
          <w:b/>
          <w:bCs/>
        </w:rPr>
        <w:t>Kaul R</w:t>
      </w:r>
      <w:r w:rsidRPr="0026382C">
        <w:rPr>
          <w:rFonts w:cs="Times New Roman"/>
        </w:rPr>
        <w:t xml:space="preserve">, </w:t>
      </w:r>
      <w:r w:rsidRPr="0026382C">
        <w:rPr>
          <w:rFonts w:cs="Times New Roman"/>
          <w:b/>
          <w:bCs/>
        </w:rPr>
        <w:t>Zhou Y</w:t>
      </w:r>
      <w:r w:rsidRPr="0026382C">
        <w:rPr>
          <w:rFonts w:cs="Times New Roman"/>
        </w:rPr>
        <w:t xml:space="preserve">, </w:t>
      </w:r>
      <w:r w:rsidRPr="0026382C">
        <w:rPr>
          <w:rFonts w:cs="Times New Roman"/>
          <w:b/>
          <w:bCs/>
        </w:rPr>
        <w:t>Bovee D</w:t>
      </w:r>
      <w:r w:rsidRPr="0026382C">
        <w:rPr>
          <w:rFonts w:cs="Times New Roman"/>
        </w:rPr>
        <w:t xml:space="preserve">, </w:t>
      </w:r>
      <w:r w:rsidRPr="0026382C">
        <w:rPr>
          <w:rFonts w:cs="Times New Roman"/>
          <w:b/>
          <w:bCs/>
        </w:rPr>
        <w:t>Chapman P</w:t>
      </w:r>
      <w:r w:rsidRPr="0026382C">
        <w:rPr>
          <w:rFonts w:cs="Times New Roman"/>
        </w:rPr>
        <w:t xml:space="preserve">, </w:t>
      </w:r>
      <w:r w:rsidRPr="0026382C">
        <w:rPr>
          <w:rFonts w:cs="Times New Roman"/>
          <w:b/>
          <w:bCs/>
        </w:rPr>
        <w:t>Chung J</w:t>
      </w:r>
      <w:r w:rsidRPr="0026382C">
        <w:rPr>
          <w:rFonts w:cs="Times New Roman"/>
        </w:rPr>
        <w:t xml:space="preserve">, </w:t>
      </w:r>
      <w:r w:rsidRPr="0026382C">
        <w:rPr>
          <w:rFonts w:cs="Times New Roman"/>
          <w:b/>
          <w:bCs/>
        </w:rPr>
        <w:t>Macario EC de</w:t>
      </w:r>
      <w:r w:rsidRPr="0026382C">
        <w:rPr>
          <w:rFonts w:cs="Times New Roman"/>
        </w:rPr>
        <w:t xml:space="preserve">, </w:t>
      </w:r>
      <w:r w:rsidRPr="0026382C">
        <w:rPr>
          <w:rFonts w:cs="Times New Roman"/>
          <w:b/>
          <w:bCs/>
        </w:rPr>
        <w:t>Dodsworth JA</w:t>
      </w:r>
      <w:r w:rsidRPr="0026382C">
        <w:rPr>
          <w:rFonts w:cs="Times New Roman"/>
        </w:rPr>
        <w:t xml:space="preserve">, </w:t>
      </w:r>
      <w:r w:rsidRPr="0026382C">
        <w:rPr>
          <w:rFonts w:cs="Times New Roman"/>
          <w:b/>
          <w:bCs/>
        </w:rPr>
        <w:t>Gillett W</w:t>
      </w:r>
      <w:r w:rsidRPr="0026382C">
        <w:rPr>
          <w:rFonts w:cs="Times New Roman"/>
        </w:rPr>
        <w:t xml:space="preserve">, </w:t>
      </w:r>
      <w:r w:rsidRPr="0026382C">
        <w:rPr>
          <w:rFonts w:cs="Times New Roman"/>
          <w:b/>
          <w:bCs/>
        </w:rPr>
        <w:t>Graham DE</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Haydock AK</w:t>
      </w:r>
      <w:r w:rsidRPr="0026382C">
        <w:rPr>
          <w:rFonts w:cs="Times New Roman"/>
        </w:rPr>
        <w:t xml:space="preserve">, </w:t>
      </w:r>
      <w:r w:rsidRPr="0026382C">
        <w:rPr>
          <w:rFonts w:cs="Times New Roman"/>
          <w:b/>
          <w:bCs/>
        </w:rPr>
        <w:t>Kang A</w:t>
      </w:r>
      <w:r w:rsidRPr="0026382C">
        <w:rPr>
          <w:rFonts w:cs="Times New Roman"/>
        </w:rPr>
        <w:t xml:space="preserve">, </w:t>
      </w:r>
      <w:r w:rsidRPr="0026382C">
        <w:rPr>
          <w:rFonts w:cs="Times New Roman"/>
          <w:b/>
          <w:bCs/>
        </w:rPr>
        <w:t>Land ML</w:t>
      </w:r>
      <w:r w:rsidRPr="0026382C">
        <w:rPr>
          <w:rFonts w:cs="Times New Roman"/>
        </w:rPr>
        <w:t xml:space="preserve">, </w:t>
      </w:r>
      <w:r w:rsidRPr="0026382C">
        <w:rPr>
          <w:rFonts w:cs="Times New Roman"/>
          <w:b/>
          <w:bCs/>
        </w:rPr>
        <w:t>Levy R</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Major TA</w:t>
      </w:r>
      <w:r w:rsidRPr="0026382C">
        <w:rPr>
          <w:rFonts w:cs="Times New Roman"/>
        </w:rPr>
        <w:t xml:space="preserve">, </w:t>
      </w:r>
      <w:r w:rsidRPr="0026382C">
        <w:rPr>
          <w:rFonts w:cs="Times New Roman"/>
          <w:b/>
          <w:bCs/>
        </w:rPr>
        <w:t>Moore BC</w:t>
      </w:r>
      <w:r w:rsidRPr="0026382C">
        <w:rPr>
          <w:rFonts w:cs="Times New Roman"/>
        </w:rPr>
        <w:t xml:space="preserve">, </w:t>
      </w:r>
      <w:r w:rsidRPr="0026382C">
        <w:rPr>
          <w:rFonts w:cs="Times New Roman"/>
          <w:b/>
          <w:bCs/>
        </w:rPr>
        <w:t>Porat I</w:t>
      </w:r>
      <w:r w:rsidRPr="0026382C">
        <w:rPr>
          <w:rFonts w:cs="Times New Roman"/>
        </w:rPr>
        <w:t xml:space="preserve">, </w:t>
      </w:r>
      <w:r w:rsidRPr="0026382C">
        <w:rPr>
          <w:rFonts w:cs="Times New Roman"/>
          <w:b/>
          <w:bCs/>
        </w:rPr>
        <w:t>Palmeiri A</w:t>
      </w:r>
      <w:r w:rsidRPr="0026382C">
        <w:rPr>
          <w:rFonts w:cs="Times New Roman"/>
        </w:rPr>
        <w:t xml:space="preserve">, </w:t>
      </w:r>
      <w:r w:rsidRPr="0026382C">
        <w:rPr>
          <w:rFonts w:cs="Times New Roman"/>
          <w:b/>
          <w:bCs/>
        </w:rPr>
        <w:t>Rouse G</w:t>
      </w:r>
      <w:r w:rsidRPr="0026382C">
        <w:rPr>
          <w:rFonts w:cs="Times New Roman"/>
        </w:rPr>
        <w:t xml:space="preserve">, </w:t>
      </w:r>
      <w:r w:rsidRPr="0026382C">
        <w:rPr>
          <w:rFonts w:cs="Times New Roman"/>
          <w:b/>
          <w:bCs/>
        </w:rPr>
        <w:t>Saenphimmachak C</w:t>
      </w:r>
      <w:r w:rsidRPr="0026382C">
        <w:rPr>
          <w:rFonts w:cs="Times New Roman"/>
        </w:rPr>
        <w:t xml:space="preserve">, </w:t>
      </w:r>
      <w:r w:rsidRPr="0026382C">
        <w:rPr>
          <w:rFonts w:cs="Times New Roman"/>
          <w:b/>
          <w:bCs/>
        </w:rPr>
        <w:t>Söll D</w:t>
      </w:r>
      <w:r w:rsidRPr="0026382C">
        <w:rPr>
          <w:rFonts w:cs="Times New Roman"/>
        </w:rPr>
        <w:t xml:space="preserve">, </w:t>
      </w:r>
      <w:r w:rsidRPr="0026382C">
        <w:rPr>
          <w:rFonts w:cs="Times New Roman"/>
          <w:b/>
          <w:bCs/>
        </w:rPr>
        <w:t>Dien SV</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Larimer FW</w:t>
      </w:r>
      <w:r w:rsidRPr="0026382C">
        <w:rPr>
          <w:rFonts w:cs="Times New Roman"/>
        </w:rPr>
        <w:t xml:space="preserve">, </w:t>
      </w:r>
      <w:r w:rsidRPr="0026382C">
        <w:rPr>
          <w:rFonts w:cs="Times New Roman"/>
          <w:b/>
          <w:bCs/>
        </w:rPr>
        <w:t>Olson MV</w:t>
      </w:r>
      <w:r w:rsidRPr="0026382C">
        <w:rPr>
          <w:rFonts w:cs="Times New Roman"/>
        </w:rPr>
        <w:t xml:space="preserve">, </w:t>
      </w:r>
      <w:r w:rsidRPr="0026382C">
        <w:rPr>
          <w:rFonts w:cs="Times New Roman"/>
          <w:b/>
          <w:bCs/>
        </w:rPr>
        <w:t>Leigh JA</w:t>
      </w:r>
      <w:r w:rsidRPr="0026382C">
        <w:rPr>
          <w:rFonts w:cs="Times New Roman"/>
        </w:rPr>
        <w:t xml:space="preserve">. 2004. Complete Genome Sequence of the Genetically Tractable Hydrogenotrophic Methanogen Methanococcus maripaludis. J Bacteriol </w:t>
      </w:r>
      <w:r w:rsidRPr="0026382C">
        <w:rPr>
          <w:rFonts w:cs="Times New Roman"/>
          <w:b/>
          <w:bCs/>
        </w:rPr>
        <w:t>186</w:t>
      </w:r>
      <w:r w:rsidRPr="0026382C">
        <w:rPr>
          <w:rFonts w:cs="Times New Roman"/>
        </w:rPr>
        <w:t>:6956–6969.</w:t>
      </w:r>
    </w:p>
    <w:p w14:paraId="0D59822F" w14:textId="77777777" w:rsidR="0026382C" w:rsidRPr="0026382C" w:rsidRDefault="0026382C" w:rsidP="0026382C">
      <w:pPr>
        <w:pStyle w:val="Bibliography"/>
        <w:rPr>
          <w:rFonts w:cs="Times New Roman"/>
        </w:rPr>
      </w:pPr>
      <w:r w:rsidRPr="0026382C">
        <w:rPr>
          <w:rFonts w:cs="Times New Roman"/>
        </w:rPr>
        <w:t xml:space="preserve">10. </w:t>
      </w:r>
      <w:r w:rsidRPr="0026382C">
        <w:rPr>
          <w:rFonts w:cs="Times New Roman"/>
        </w:rPr>
        <w:tab/>
      </w:r>
      <w:r w:rsidRPr="0026382C">
        <w:rPr>
          <w:rFonts w:cs="Times New Roman"/>
          <w:b/>
          <w:bCs/>
        </w:rPr>
        <w:t>Sarmiento FB</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2011. Chapter three - Genetic Systems for Hydrogenotrophic Methanogens, p. 43–73. </w:t>
      </w:r>
      <w:r w:rsidRPr="0026382C">
        <w:rPr>
          <w:rFonts w:cs="Times New Roman"/>
          <w:i/>
          <w:iCs/>
        </w:rPr>
        <w:t>In</w:t>
      </w:r>
      <w:r w:rsidRPr="0026382C">
        <w:rPr>
          <w:rFonts w:cs="Times New Roman"/>
        </w:rPr>
        <w:t xml:space="preserve"> Ragsdale, ACR and SW (ed.), Methods in Enzymology. Academic Press.</w:t>
      </w:r>
    </w:p>
    <w:p w14:paraId="3DE402BE" w14:textId="77777777" w:rsidR="0026382C" w:rsidRPr="0026382C" w:rsidRDefault="0026382C" w:rsidP="0026382C">
      <w:pPr>
        <w:pStyle w:val="Bibliography"/>
        <w:rPr>
          <w:rFonts w:cs="Times New Roman"/>
        </w:rPr>
      </w:pPr>
      <w:r w:rsidRPr="0026382C">
        <w:rPr>
          <w:rFonts w:cs="Times New Roman"/>
        </w:rPr>
        <w:t xml:space="preserve">11. </w:t>
      </w:r>
      <w:r w:rsidRPr="0026382C">
        <w:rPr>
          <w:rFonts w:cs="Times New Roman"/>
        </w:rPr>
        <w:tab/>
      </w:r>
      <w:r w:rsidRPr="0026382C">
        <w:rPr>
          <w:rFonts w:cs="Times New Roman"/>
          <w:b/>
          <w:bCs/>
        </w:rPr>
        <w:t>Kauffman KJ</w:t>
      </w:r>
      <w:r w:rsidRPr="0026382C">
        <w:rPr>
          <w:rFonts w:cs="Times New Roman"/>
        </w:rPr>
        <w:t xml:space="preserve">, </w:t>
      </w:r>
      <w:r w:rsidRPr="0026382C">
        <w:rPr>
          <w:rFonts w:cs="Times New Roman"/>
          <w:b/>
          <w:bCs/>
        </w:rPr>
        <w:t>Prakash P</w:t>
      </w:r>
      <w:r w:rsidRPr="0026382C">
        <w:rPr>
          <w:rFonts w:cs="Times New Roman"/>
        </w:rPr>
        <w:t xml:space="preserve">, </w:t>
      </w:r>
      <w:r w:rsidRPr="0026382C">
        <w:rPr>
          <w:rFonts w:cs="Times New Roman"/>
          <w:b/>
          <w:bCs/>
        </w:rPr>
        <w:t>Edwards JS</w:t>
      </w:r>
      <w:r w:rsidRPr="0026382C">
        <w:rPr>
          <w:rFonts w:cs="Times New Roman"/>
        </w:rPr>
        <w:t xml:space="preserve">. 2003. Advances in flux balance analysis. Curr Opin Biotechnol </w:t>
      </w:r>
      <w:r w:rsidRPr="0026382C">
        <w:rPr>
          <w:rFonts w:cs="Times New Roman"/>
          <w:b/>
          <w:bCs/>
        </w:rPr>
        <w:t>14</w:t>
      </w:r>
      <w:r w:rsidRPr="0026382C">
        <w:rPr>
          <w:rFonts w:cs="Times New Roman"/>
        </w:rPr>
        <w:t>:491–496.</w:t>
      </w:r>
    </w:p>
    <w:p w14:paraId="6F49F94E" w14:textId="77777777" w:rsidR="0026382C" w:rsidRPr="0026382C" w:rsidRDefault="0026382C" w:rsidP="0026382C">
      <w:pPr>
        <w:pStyle w:val="Bibliography"/>
        <w:rPr>
          <w:rFonts w:cs="Times New Roman"/>
        </w:rPr>
      </w:pPr>
      <w:r w:rsidRPr="0026382C">
        <w:rPr>
          <w:rFonts w:cs="Times New Roman"/>
        </w:rPr>
        <w:t xml:space="preserve">12. </w:t>
      </w:r>
      <w:r w:rsidRPr="0026382C">
        <w:rPr>
          <w:rFonts w:cs="Times New Roman"/>
        </w:rPr>
        <w:tab/>
      </w:r>
      <w:r w:rsidRPr="0026382C">
        <w:rPr>
          <w:rFonts w:cs="Times New Roman"/>
          <w:b/>
          <w:bCs/>
        </w:rPr>
        <w:t>Simeonidis E</w:t>
      </w:r>
      <w:r w:rsidRPr="0026382C">
        <w:rPr>
          <w:rFonts w:cs="Times New Roman"/>
        </w:rPr>
        <w:t xml:space="preserve">, </w:t>
      </w:r>
      <w:r w:rsidRPr="0026382C">
        <w:rPr>
          <w:rFonts w:cs="Times New Roman"/>
          <w:b/>
          <w:bCs/>
        </w:rPr>
        <w:t>Price ND</w:t>
      </w:r>
      <w:r w:rsidRPr="0026382C">
        <w:rPr>
          <w:rFonts w:cs="Times New Roman"/>
        </w:rPr>
        <w:t xml:space="preserve">. 2015. Genome-scale modeling for metabolic engineering. J Ind Microbiol Biotechnol </w:t>
      </w:r>
      <w:r w:rsidRPr="0026382C">
        <w:rPr>
          <w:rFonts w:cs="Times New Roman"/>
          <w:b/>
          <w:bCs/>
        </w:rPr>
        <w:t>42</w:t>
      </w:r>
      <w:r w:rsidRPr="0026382C">
        <w:rPr>
          <w:rFonts w:cs="Times New Roman"/>
        </w:rPr>
        <w:t>:327–338.</w:t>
      </w:r>
    </w:p>
    <w:p w14:paraId="03EE0DB7" w14:textId="77777777" w:rsidR="0026382C" w:rsidRPr="0026382C" w:rsidRDefault="0026382C" w:rsidP="0026382C">
      <w:pPr>
        <w:pStyle w:val="Bibliography"/>
        <w:rPr>
          <w:rFonts w:cs="Times New Roman"/>
        </w:rPr>
      </w:pPr>
      <w:r w:rsidRPr="0026382C">
        <w:rPr>
          <w:rFonts w:cs="Times New Roman"/>
        </w:rPr>
        <w:lastRenderedPageBreak/>
        <w:t xml:space="preserve">13. </w:t>
      </w:r>
      <w:r w:rsidRPr="0026382C">
        <w:rPr>
          <w:rFonts w:cs="Times New Roman"/>
        </w:rPr>
        <w:tab/>
      </w:r>
      <w:r w:rsidRPr="0026382C">
        <w:rPr>
          <w:rFonts w:cs="Times New Roman"/>
          <w:b/>
          <w:bCs/>
        </w:rPr>
        <w:t>Milne CB</w:t>
      </w:r>
      <w:r w:rsidRPr="0026382C">
        <w:rPr>
          <w:rFonts w:cs="Times New Roman"/>
        </w:rPr>
        <w:t xml:space="preserve">, </w:t>
      </w:r>
      <w:r w:rsidRPr="0026382C">
        <w:rPr>
          <w:rFonts w:cs="Times New Roman"/>
          <w:b/>
          <w:bCs/>
        </w:rPr>
        <w:t>Kim P-J</w:t>
      </w:r>
      <w:r w:rsidRPr="0026382C">
        <w:rPr>
          <w:rFonts w:cs="Times New Roman"/>
        </w:rPr>
        <w:t xml:space="preserve">, </w:t>
      </w:r>
      <w:r w:rsidRPr="0026382C">
        <w:rPr>
          <w:rFonts w:cs="Times New Roman"/>
          <w:b/>
          <w:bCs/>
        </w:rPr>
        <w:t>Eddy JA</w:t>
      </w:r>
      <w:r w:rsidRPr="0026382C">
        <w:rPr>
          <w:rFonts w:cs="Times New Roman"/>
        </w:rPr>
        <w:t xml:space="preserve">, </w:t>
      </w:r>
      <w:r w:rsidRPr="0026382C">
        <w:rPr>
          <w:rFonts w:cs="Times New Roman"/>
          <w:b/>
          <w:bCs/>
        </w:rPr>
        <w:t>Price ND</w:t>
      </w:r>
      <w:r w:rsidRPr="0026382C">
        <w:rPr>
          <w:rFonts w:cs="Times New Roman"/>
        </w:rPr>
        <w:t xml:space="preserve">. 2009. Accomplishments in genome-scale in silico modeling for industrial and medical biotechnology. Biotechnol J </w:t>
      </w:r>
      <w:r w:rsidRPr="0026382C">
        <w:rPr>
          <w:rFonts w:cs="Times New Roman"/>
          <w:b/>
          <w:bCs/>
        </w:rPr>
        <w:t>4</w:t>
      </w:r>
      <w:r w:rsidRPr="0026382C">
        <w:rPr>
          <w:rFonts w:cs="Times New Roman"/>
        </w:rPr>
        <w:t>:1653–1670.</w:t>
      </w:r>
    </w:p>
    <w:p w14:paraId="5E90DA01" w14:textId="77777777" w:rsidR="0026382C" w:rsidRPr="0026382C" w:rsidRDefault="0026382C" w:rsidP="0026382C">
      <w:pPr>
        <w:pStyle w:val="Bibliography"/>
        <w:rPr>
          <w:rFonts w:cs="Times New Roman"/>
        </w:rPr>
      </w:pPr>
      <w:r w:rsidRPr="0026382C">
        <w:rPr>
          <w:rFonts w:cs="Times New Roman"/>
        </w:rPr>
        <w:t xml:space="preserve">14. </w:t>
      </w:r>
      <w:r w:rsidRPr="0026382C">
        <w:rPr>
          <w:rFonts w:cs="Times New Roman"/>
        </w:rPr>
        <w:tab/>
      </w:r>
      <w:r w:rsidRPr="0026382C">
        <w:rPr>
          <w:rFonts w:cs="Times New Roman"/>
          <w:b/>
          <w:bCs/>
        </w:rPr>
        <w:t>Stolyar S</w:t>
      </w:r>
      <w:r w:rsidRPr="0026382C">
        <w:rPr>
          <w:rFonts w:cs="Times New Roman"/>
        </w:rPr>
        <w:t xml:space="preserve">, </w:t>
      </w:r>
      <w:r w:rsidRPr="0026382C">
        <w:rPr>
          <w:rFonts w:cs="Times New Roman"/>
          <w:b/>
          <w:bCs/>
        </w:rPr>
        <w:t>Van Dien S</w:t>
      </w:r>
      <w:r w:rsidRPr="0026382C">
        <w:rPr>
          <w:rFonts w:cs="Times New Roman"/>
        </w:rPr>
        <w:t xml:space="preserve">, </w:t>
      </w:r>
      <w:r w:rsidRPr="0026382C">
        <w:rPr>
          <w:rFonts w:cs="Times New Roman"/>
          <w:b/>
          <w:bCs/>
        </w:rPr>
        <w:t>Hillesland KL</w:t>
      </w:r>
      <w:r w:rsidRPr="0026382C">
        <w:rPr>
          <w:rFonts w:cs="Times New Roman"/>
        </w:rPr>
        <w:t xml:space="preserve">, </w:t>
      </w:r>
      <w:r w:rsidRPr="0026382C">
        <w:rPr>
          <w:rFonts w:cs="Times New Roman"/>
          <w:b/>
          <w:bCs/>
        </w:rPr>
        <w:t>Pinel N</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Stahl DA</w:t>
      </w:r>
      <w:r w:rsidRPr="0026382C">
        <w:rPr>
          <w:rFonts w:cs="Times New Roman"/>
        </w:rPr>
        <w:t xml:space="preserve">. 2007. Metabolic modeling of a mutualistic microbial community. Mol Syst Biol </w:t>
      </w:r>
      <w:r w:rsidRPr="0026382C">
        <w:rPr>
          <w:rFonts w:cs="Times New Roman"/>
          <w:b/>
          <w:bCs/>
        </w:rPr>
        <w:t>3</w:t>
      </w:r>
      <w:r w:rsidRPr="0026382C">
        <w:rPr>
          <w:rFonts w:cs="Times New Roman"/>
        </w:rPr>
        <w:t>:92.</w:t>
      </w:r>
    </w:p>
    <w:p w14:paraId="76083EDD" w14:textId="77777777" w:rsidR="0026382C" w:rsidRPr="0026382C" w:rsidRDefault="0026382C" w:rsidP="0026382C">
      <w:pPr>
        <w:pStyle w:val="Bibliography"/>
        <w:rPr>
          <w:rFonts w:cs="Times New Roman"/>
        </w:rPr>
      </w:pPr>
      <w:r w:rsidRPr="0026382C">
        <w:rPr>
          <w:rFonts w:cs="Times New Roman"/>
        </w:rPr>
        <w:t xml:space="preserve">15. </w:t>
      </w:r>
      <w:r w:rsidRPr="0026382C">
        <w:rPr>
          <w:rFonts w:cs="Times New Roman"/>
        </w:rPr>
        <w:tab/>
      </w:r>
      <w:r w:rsidRPr="0026382C">
        <w:rPr>
          <w:rFonts w:cs="Times New Roman"/>
          <w:b/>
          <w:bCs/>
        </w:rPr>
        <w:t>Goyal N</w:t>
      </w:r>
      <w:r w:rsidRPr="0026382C">
        <w:rPr>
          <w:rFonts w:cs="Times New Roman"/>
        </w:rPr>
        <w:t xml:space="preserve">, </w:t>
      </w:r>
      <w:r w:rsidRPr="0026382C">
        <w:rPr>
          <w:rFonts w:cs="Times New Roman"/>
          <w:b/>
          <w:bCs/>
        </w:rPr>
        <w:t>Widiastuti H</w:t>
      </w:r>
      <w:r w:rsidRPr="0026382C">
        <w:rPr>
          <w:rFonts w:cs="Times New Roman"/>
        </w:rPr>
        <w:t xml:space="preserve">, </w:t>
      </w:r>
      <w:r w:rsidRPr="0026382C">
        <w:rPr>
          <w:rFonts w:cs="Times New Roman"/>
          <w:b/>
          <w:bCs/>
        </w:rPr>
        <w:t>Karimi IA</w:t>
      </w:r>
      <w:r w:rsidRPr="0026382C">
        <w:rPr>
          <w:rFonts w:cs="Times New Roman"/>
        </w:rPr>
        <w:t xml:space="preserve">, </w:t>
      </w:r>
      <w:r w:rsidRPr="0026382C">
        <w:rPr>
          <w:rFonts w:cs="Times New Roman"/>
          <w:b/>
          <w:bCs/>
        </w:rPr>
        <w:t>Zhou Z</w:t>
      </w:r>
      <w:r w:rsidRPr="0026382C">
        <w:rPr>
          <w:rFonts w:cs="Times New Roman"/>
        </w:rPr>
        <w:t xml:space="preserve">. 2014. A genome-scale metabolic model of Methanococcus maripaludis S2 for CO2 capture and conversion to methane. Mol Biosyst </w:t>
      </w:r>
      <w:r w:rsidRPr="0026382C">
        <w:rPr>
          <w:rFonts w:cs="Times New Roman"/>
          <w:b/>
          <w:bCs/>
        </w:rPr>
        <w:t>10</w:t>
      </w:r>
      <w:r w:rsidRPr="0026382C">
        <w:rPr>
          <w:rFonts w:cs="Times New Roman"/>
        </w:rPr>
        <w:t>:1043–1054.</w:t>
      </w:r>
    </w:p>
    <w:p w14:paraId="356090B5" w14:textId="77777777" w:rsidR="0026382C" w:rsidRPr="0026382C" w:rsidRDefault="0026382C" w:rsidP="0026382C">
      <w:pPr>
        <w:pStyle w:val="Bibliography"/>
        <w:rPr>
          <w:rFonts w:cs="Times New Roman"/>
        </w:rPr>
      </w:pPr>
      <w:r w:rsidRPr="0026382C">
        <w:rPr>
          <w:rFonts w:cs="Times New Roman"/>
        </w:rPr>
        <w:t xml:space="preserve">16. </w:t>
      </w:r>
      <w:r w:rsidRPr="0026382C">
        <w:rPr>
          <w:rFonts w:cs="Times New Roman"/>
        </w:rPr>
        <w:tab/>
      </w:r>
      <w:r w:rsidRPr="0026382C">
        <w:rPr>
          <w:rFonts w:cs="Times New Roman"/>
          <w:b/>
          <w:bCs/>
        </w:rPr>
        <w:t>Susanti D</w:t>
      </w:r>
      <w:r w:rsidRPr="0026382C">
        <w:rPr>
          <w:rFonts w:cs="Times New Roman"/>
        </w:rPr>
        <w:t xml:space="preserve">, </w:t>
      </w:r>
      <w:r w:rsidRPr="0026382C">
        <w:rPr>
          <w:rFonts w:cs="Times New Roman"/>
          <w:b/>
          <w:bCs/>
        </w:rPr>
        <w:t>Mukhopadhyay B</w:t>
      </w:r>
      <w:r w:rsidRPr="0026382C">
        <w:rPr>
          <w:rFonts w:cs="Times New Roman"/>
        </w:rPr>
        <w:t xml:space="preserve">. 2012. An Intertwined Evolutionary History of Methanogenic Archaea and Sulfate Reduction. PLoS ONE </w:t>
      </w:r>
      <w:r w:rsidRPr="0026382C">
        <w:rPr>
          <w:rFonts w:cs="Times New Roman"/>
          <w:b/>
          <w:bCs/>
        </w:rPr>
        <w:t>7</w:t>
      </w:r>
      <w:r w:rsidRPr="0026382C">
        <w:rPr>
          <w:rFonts w:cs="Times New Roman"/>
        </w:rPr>
        <w:t>:e45313.</w:t>
      </w:r>
    </w:p>
    <w:p w14:paraId="549C434C" w14:textId="77777777" w:rsidR="0026382C" w:rsidRPr="0026382C" w:rsidRDefault="0026382C" w:rsidP="0026382C">
      <w:pPr>
        <w:pStyle w:val="Bibliography"/>
        <w:rPr>
          <w:rFonts w:cs="Times New Roman"/>
        </w:rPr>
      </w:pPr>
      <w:r w:rsidRPr="0026382C">
        <w:rPr>
          <w:rFonts w:cs="Times New Roman"/>
        </w:rPr>
        <w:t xml:space="preserve">17. </w:t>
      </w:r>
      <w:r w:rsidRPr="0026382C">
        <w:rPr>
          <w:rFonts w:cs="Times New Roman"/>
        </w:rPr>
        <w:tab/>
      </w:r>
      <w:r w:rsidRPr="0026382C">
        <w:rPr>
          <w:rFonts w:cs="Times New Roman"/>
          <w:b/>
          <w:bCs/>
        </w:rPr>
        <w:t>Graham DE</w:t>
      </w:r>
      <w:r w:rsidRPr="0026382C">
        <w:rPr>
          <w:rFonts w:cs="Times New Roman"/>
        </w:rPr>
        <w:t xml:space="preserve">, </w:t>
      </w:r>
      <w:r w:rsidRPr="0026382C">
        <w:rPr>
          <w:rFonts w:cs="Times New Roman"/>
          <w:b/>
          <w:bCs/>
        </w:rPr>
        <w:t>White RH</w:t>
      </w:r>
      <w:r w:rsidRPr="0026382C">
        <w:rPr>
          <w:rFonts w:cs="Times New Roman"/>
        </w:rPr>
        <w:t xml:space="preserve">. 2002. Elucidation of methanogenic coenzyme biosyntheses: from spectroscopy to genomics. Nat Prod Rep </w:t>
      </w:r>
      <w:r w:rsidRPr="0026382C">
        <w:rPr>
          <w:rFonts w:cs="Times New Roman"/>
          <w:b/>
          <w:bCs/>
        </w:rPr>
        <w:t>19</w:t>
      </w:r>
      <w:r w:rsidRPr="0026382C">
        <w:rPr>
          <w:rFonts w:cs="Times New Roman"/>
        </w:rPr>
        <w:t>:133–147.</w:t>
      </w:r>
    </w:p>
    <w:p w14:paraId="09CEA8C2" w14:textId="77777777" w:rsidR="0026382C" w:rsidRPr="0026382C" w:rsidRDefault="0026382C" w:rsidP="0026382C">
      <w:pPr>
        <w:pStyle w:val="Bibliography"/>
        <w:rPr>
          <w:rFonts w:cs="Times New Roman"/>
        </w:rPr>
      </w:pPr>
      <w:r w:rsidRPr="0026382C">
        <w:rPr>
          <w:rFonts w:cs="Times New Roman"/>
        </w:rPr>
        <w:t xml:space="preserve">18. </w:t>
      </w:r>
      <w:r w:rsidRPr="0026382C">
        <w:rPr>
          <w:rFonts w:cs="Times New Roman"/>
        </w:rPr>
        <w:tab/>
      </w:r>
      <w:r w:rsidRPr="0026382C">
        <w:rPr>
          <w:rFonts w:cs="Times New Roman"/>
          <w:b/>
          <w:bCs/>
        </w:rPr>
        <w:t>Benedict MN</w:t>
      </w:r>
      <w:r w:rsidRPr="0026382C">
        <w:rPr>
          <w:rFonts w:cs="Times New Roman"/>
        </w:rPr>
        <w:t xml:space="preserve">, </w:t>
      </w:r>
      <w:r w:rsidRPr="0026382C">
        <w:rPr>
          <w:rFonts w:cs="Times New Roman"/>
          <w:b/>
          <w:bCs/>
        </w:rPr>
        <w:t>Mundy MB</w:t>
      </w:r>
      <w:r w:rsidRPr="0026382C">
        <w:rPr>
          <w:rFonts w:cs="Times New Roman"/>
        </w:rPr>
        <w:t xml:space="preserve">, </w:t>
      </w:r>
      <w:r w:rsidRPr="0026382C">
        <w:rPr>
          <w:rFonts w:cs="Times New Roman"/>
          <w:b/>
          <w:bCs/>
        </w:rPr>
        <w:t>Henry CS</w:t>
      </w:r>
      <w:r w:rsidRPr="0026382C">
        <w:rPr>
          <w:rFonts w:cs="Times New Roman"/>
        </w:rPr>
        <w:t xml:space="preserve">, </w:t>
      </w:r>
      <w:r w:rsidRPr="0026382C">
        <w:rPr>
          <w:rFonts w:cs="Times New Roman"/>
          <w:b/>
          <w:bCs/>
        </w:rPr>
        <w:t>Chia N</w:t>
      </w:r>
      <w:r w:rsidRPr="0026382C">
        <w:rPr>
          <w:rFonts w:cs="Times New Roman"/>
        </w:rPr>
        <w:t xml:space="preserve">, </w:t>
      </w:r>
      <w:r w:rsidRPr="0026382C">
        <w:rPr>
          <w:rFonts w:cs="Times New Roman"/>
          <w:b/>
          <w:bCs/>
        </w:rPr>
        <w:t>Price ND</w:t>
      </w:r>
      <w:r w:rsidRPr="0026382C">
        <w:rPr>
          <w:rFonts w:cs="Times New Roman"/>
        </w:rPr>
        <w:t xml:space="preserve">. 2014. Likelihood-Based Gene Annotations for Gap Filling and Quality Assessment in Genome-Scale Metabolic Models. PLoS Comput Biol </w:t>
      </w:r>
      <w:r w:rsidRPr="0026382C">
        <w:rPr>
          <w:rFonts w:cs="Times New Roman"/>
          <w:b/>
          <w:bCs/>
        </w:rPr>
        <w:t>10</w:t>
      </w:r>
      <w:r w:rsidRPr="0026382C">
        <w:rPr>
          <w:rFonts w:cs="Times New Roman"/>
        </w:rPr>
        <w:t>:e1003882.</w:t>
      </w:r>
    </w:p>
    <w:p w14:paraId="582CCE67" w14:textId="77777777" w:rsidR="0026382C" w:rsidRPr="0026382C" w:rsidRDefault="0026382C" w:rsidP="0026382C">
      <w:pPr>
        <w:pStyle w:val="Bibliography"/>
        <w:rPr>
          <w:rFonts w:cs="Times New Roman"/>
        </w:rPr>
      </w:pPr>
      <w:r w:rsidRPr="0026382C">
        <w:rPr>
          <w:rFonts w:cs="Times New Roman"/>
        </w:rPr>
        <w:t xml:space="preserve">19. </w:t>
      </w:r>
      <w:r w:rsidRPr="0026382C">
        <w:rPr>
          <w:rFonts w:cs="Times New Roman"/>
        </w:rPr>
        <w:tab/>
      </w:r>
      <w:r w:rsidRPr="0026382C">
        <w:rPr>
          <w:rFonts w:cs="Times New Roman"/>
          <w:b/>
          <w:bCs/>
        </w:rPr>
        <w:t>Jackson BE</w:t>
      </w:r>
      <w:r w:rsidRPr="0026382C">
        <w:rPr>
          <w:rFonts w:cs="Times New Roman"/>
        </w:rPr>
        <w:t xml:space="preserve">, </w:t>
      </w:r>
      <w:r w:rsidRPr="0026382C">
        <w:rPr>
          <w:rFonts w:cs="Times New Roman"/>
          <w:b/>
          <w:bCs/>
        </w:rPr>
        <w:t>McInerney MJ</w:t>
      </w:r>
      <w:r w:rsidRPr="0026382C">
        <w:rPr>
          <w:rFonts w:cs="Times New Roman"/>
        </w:rPr>
        <w:t xml:space="preserve">. 2002. Anaerobic microbial metabolism can proceed close to thermodynamic limits. Nature </w:t>
      </w:r>
      <w:r w:rsidRPr="0026382C">
        <w:rPr>
          <w:rFonts w:cs="Times New Roman"/>
          <w:b/>
          <w:bCs/>
        </w:rPr>
        <w:t>415</w:t>
      </w:r>
      <w:r w:rsidRPr="0026382C">
        <w:rPr>
          <w:rFonts w:cs="Times New Roman"/>
        </w:rPr>
        <w:t>:454–456.</w:t>
      </w:r>
    </w:p>
    <w:p w14:paraId="49F71A89" w14:textId="77777777" w:rsidR="0026382C" w:rsidRPr="0026382C" w:rsidRDefault="0026382C" w:rsidP="0026382C">
      <w:pPr>
        <w:pStyle w:val="Bibliography"/>
        <w:rPr>
          <w:rFonts w:cs="Times New Roman"/>
        </w:rPr>
      </w:pPr>
      <w:r w:rsidRPr="0026382C">
        <w:rPr>
          <w:rFonts w:cs="Times New Roman"/>
        </w:rPr>
        <w:t xml:space="preserve">20. </w:t>
      </w:r>
      <w:r w:rsidRPr="0026382C">
        <w:rPr>
          <w:rFonts w:cs="Times New Roman"/>
        </w:rPr>
        <w:tab/>
      </w:r>
      <w:r w:rsidRPr="0026382C">
        <w:rPr>
          <w:rFonts w:cs="Times New Roman"/>
          <w:b/>
          <w:bCs/>
        </w:rPr>
        <w:t>Henry CS</w:t>
      </w:r>
      <w:r w:rsidRPr="0026382C">
        <w:rPr>
          <w:rFonts w:cs="Times New Roman"/>
        </w:rPr>
        <w:t xml:space="preserve">, </w:t>
      </w:r>
      <w:r w:rsidRPr="0026382C">
        <w:rPr>
          <w:rFonts w:cs="Times New Roman"/>
          <w:b/>
          <w:bCs/>
        </w:rPr>
        <w:t>Broadbelt LJ</w:t>
      </w:r>
      <w:r w:rsidRPr="0026382C">
        <w:rPr>
          <w:rFonts w:cs="Times New Roman"/>
        </w:rPr>
        <w:t xml:space="preserve">, </w:t>
      </w:r>
      <w:r w:rsidRPr="0026382C">
        <w:rPr>
          <w:rFonts w:cs="Times New Roman"/>
          <w:b/>
          <w:bCs/>
        </w:rPr>
        <w:t>Hatzimanikatis V</w:t>
      </w:r>
      <w:r w:rsidRPr="0026382C">
        <w:rPr>
          <w:rFonts w:cs="Times New Roman"/>
        </w:rPr>
        <w:t xml:space="preserve">. 2007. Thermodynamics-Based Metabolic Flux Analysis. Biophys J </w:t>
      </w:r>
      <w:r w:rsidRPr="0026382C">
        <w:rPr>
          <w:rFonts w:cs="Times New Roman"/>
          <w:b/>
          <w:bCs/>
        </w:rPr>
        <w:t>92</w:t>
      </w:r>
      <w:r w:rsidRPr="0026382C">
        <w:rPr>
          <w:rFonts w:cs="Times New Roman"/>
        </w:rPr>
        <w:t>:1792–1805.</w:t>
      </w:r>
    </w:p>
    <w:p w14:paraId="27C1E0CC" w14:textId="77777777" w:rsidR="0026382C" w:rsidRPr="0026382C" w:rsidRDefault="0026382C" w:rsidP="0026382C">
      <w:pPr>
        <w:pStyle w:val="Bibliography"/>
        <w:rPr>
          <w:rFonts w:cs="Times New Roman"/>
        </w:rPr>
      </w:pPr>
      <w:r w:rsidRPr="0026382C">
        <w:rPr>
          <w:rFonts w:cs="Times New Roman"/>
        </w:rPr>
        <w:lastRenderedPageBreak/>
        <w:t xml:space="preserve">21. </w:t>
      </w:r>
      <w:r w:rsidRPr="0026382C">
        <w:rPr>
          <w:rFonts w:cs="Times New Roman"/>
        </w:rPr>
        <w:tab/>
      </w:r>
      <w:r w:rsidRPr="0026382C">
        <w:rPr>
          <w:rFonts w:cs="Times New Roman"/>
          <w:b/>
          <w:bCs/>
        </w:rPr>
        <w:t>Hoppe A</w:t>
      </w:r>
      <w:r w:rsidRPr="0026382C">
        <w:rPr>
          <w:rFonts w:cs="Times New Roman"/>
        </w:rPr>
        <w:t xml:space="preserve">, </w:t>
      </w:r>
      <w:r w:rsidRPr="0026382C">
        <w:rPr>
          <w:rFonts w:cs="Times New Roman"/>
          <w:b/>
          <w:bCs/>
        </w:rPr>
        <w:t>Hoffmann S</w:t>
      </w:r>
      <w:r w:rsidRPr="0026382C">
        <w:rPr>
          <w:rFonts w:cs="Times New Roman"/>
        </w:rPr>
        <w:t xml:space="preserve">, </w:t>
      </w:r>
      <w:r w:rsidRPr="0026382C">
        <w:rPr>
          <w:rFonts w:cs="Times New Roman"/>
          <w:b/>
          <w:bCs/>
        </w:rPr>
        <w:t>Holzhütter H-G</w:t>
      </w:r>
      <w:r w:rsidRPr="0026382C">
        <w:rPr>
          <w:rFonts w:cs="Times New Roman"/>
        </w:rPr>
        <w:t xml:space="preserve">. 2007. Including metabolite concentrations into flux balance analysis: thermodynamic realizability as a constraint on flux distributions in metabolic networks. BMC Syst Biol </w:t>
      </w:r>
      <w:r w:rsidRPr="0026382C">
        <w:rPr>
          <w:rFonts w:cs="Times New Roman"/>
          <w:b/>
          <w:bCs/>
        </w:rPr>
        <w:t>1</w:t>
      </w:r>
      <w:r w:rsidRPr="0026382C">
        <w:rPr>
          <w:rFonts w:cs="Times New Roman"/>
        </w:rPr>
        <w:t>:23.</w:t>
      </w:r>
    </w:p>
    <w:p w14:paraId="53D9C295" w14:textId="77777777" w:rsidR="0026382C" w:rsidRPr="0026382C" w:rsidRDefault="0026382C" w:rsidP="0026382C">
      <w:pPr>
        <w:pStyle w:val="Bibliography"/>
        <w:rPr>
          <w:rFonts w:cs="Times New Roman"/>
        </w:rPr>
      </w:pPr>
      <w:r w:rsidRPr="0026382C">
        <w:rPr>
          <w:rFonts w:cs="Times New Roman"/>
        </w:rPr>
        <w:t xml:space="preserve">22. </w:t>
      </w:r>
      <w:r w:rsidRPr="0026382C">
        <w:rPr>
          <w:rFonts w:cs="Times New Roman"/>
        </w:rPr>
        <w:tab/>
      </w:r>
      <w:r w:rsidRPr="0026382C">
        <w:rPr>
          <w:rFonts w:cs="Times New Roman"/>
          <w:b/>
          <w:bCs/>
        </w:rPr>
        <w:t>Thiele I</w:t>
      </w:r>
      <w:r w:rsidRPr="0026382C">
        <w:rPr>
          <w:rFonts w:cs="Times New Roman"/>
        </w:rPr>
        <w:t xml:space="preserve">, </w:t>
      </w:r>
      <w:r w:rsidRPr="0026382C">
        <w:rPr>
          <w:rFonts w:cs="Times New Roman"/>
          <w:b/>
          <w:bCs/>
        </w:rPr>
        <w:t>Palsson BØ</w:t>
      </w:r>
      <w:r w:rsidRPr="0026382C">
        <w:rPr>
          <w:rFonts w:cs="Times New Roman"/>
        </w:rPr>
        <w:t xml:space="preserve">. 2010. A protocol for generating a high-quality genome-scale metabolic reconstruction. Nat Protoc </w:t>
      </w:r>
      <w:r w:rsidRPr="0026382C">
        <w:rPr>
          <w:rFonts w:cs="Times New Roman"/>
          <w:b/>
          <w:bCs/>
        </w:rPr>
        <w:t>5</w:t>
      </w:r>
      <w:r w:rsidRPr="0026382C">
        <w:rPr>
          <w:rFonts w:cs="Times New Roman"/>
        </w:rPr>
        <w:t>:93–121.</w:t>
      </w:r>
    </w:p>
    <w:p w14:paraId="640AAB1D" w14:textId="77777777" w:rsidR="0026382C" w:rsidRPr="0026382C" w:rsidRDefault="0026382C" w:rsidP="0026382C">
      <w:pPr>
        <w:pStyle w:val="Bibliography"/>
        <w:rPr>
          <w:rFonts w:cs="Times New Roman"/>
        </w:rPr>
      </w:pPr>
      <w:r w:rsidRPr="0026382C">
        <w:rPr>
          <w:rFonts w:cs="Times New Roman"/>
        </w:rPr>
        <w:t xml:space="preserve">23. </w:t>
      </w:r>
      <w:r w:rsidRPr="0026382C">
        <w:rPr>
          <w:rFonts w:cs="Times New Roman"/>
        </w:rPr>
        <w:tab/>
      </w:r>
      <w:r w:rsidRPr="0026382C">
        <w:rPr>
          <w:rFonts w:cs="Times New Roman"/>
          <w:b/>
          <w:bCs/>
        </w:rPr>
        <w:t>Kanehisa M</w:t>
      </w:r>
      <w:r w:rsidRPr="0026382C">
        <w:rPr>
          <w:rFonts w:cs="Times New Roman"/>
        </w:rPr>
        <w:t xml:space="preserve">, </w:t>
      </w:r>
      <w:r w:rsidRPr="0026382C">
        <w:rPr>
          <w:rFonts w:cs="Times New Roman"/>
          <w:b/>
          <w:bCs/>
        </w:rPr>
        <w:t>Goto S</w:t>
      </w:r>
      <w:r w:rsidRPr="0026382C">
        <w:rPr>
          <w:rFonts w:cs="Times New Roman"/>
        </w:rPr>
        <w:t xml:space="preserve">. 2000. KEGG: Kyoto Encyclopedia of Genes and Genomes. Nucleic Acids Res </w:t>
      </w:r>
      <w:r w:rsidRPr="0026382C">
        <w:rPr>
          <w:rFonts w:cs="Times New Roman"/>
          <w:b/>
          <w:bCs/>
        </w:rPr>
        <w:t>28</w:t>
      </w:r>
      <w:r w:rsidRPr="0026382C">
        <w:rPr>
          <w:rFonts w:cs="Times New Roman"/>
        </w:rPr>
        <w:t>:27–30.</w:t>
      </w:r>
    </w:p>
    <w:p w14:paraId="08536156" w14:textId="77777777" w:rsidR="0026382C" w:rsidRPr="0026382C" w:rsidRDefault="0026382C" w:rsidP="0026382C">
      <w:pPr>
        <w:pStyle w:val="Bibliography"/>
        <w:rPr>
          <w:rFonts w:cs="Times New Roman"/>
        </w:rPr>
      </w:pPr>
      <w:r w:rsidRPr="0026382C">
        <w:rPr>
          <w:rFonts w:cs="Times New Roman"/>
        </w:rPr>
        <w:t xml:space="preserve">24. </w:t>
      </w:r>
      <w:r w:rsidRPr="0026382C">
        <w:rPr>
          <w:rFonts w:cs="Times New Roman"/>
        </w:rPr>
        <w:tab/>
      </w:r>
      <w:r w:rsidRPr="0026382C">
        <w:rPr>
          <w:rFonts w:cs="Times New Roman"/>
          <w:b/>
          <w:bCs/>
        </w:rPr>
        <w:t>Caspi R</w:t>
      </w:r>
      <w:r w:rsidRPr="0026382C">
        <w:rPr>
          <w:rFonts w:cs="Times New Roman"/>
        </w:rPr>
        <w:t xml:space="preserve">, </w:t>
      </w:r>
      <w:r w:rsidRPr="0026382C">
        <w:rPr>
          <w:rFonts w:cs="Times New Roman"/>
          <w:b/>
          <w:bCs/>
        </w:rPr>
        <w:t>Altman T</w:t>
      </w:r>
      <w:r w:rsidRPr="0026382C">
        <w:rPr>
          <w:rFonts w:cs="Times New Roman"/>
        </w:rPr>
        <w:t xml:space="preserve">, </w:t>
      </w:r>
      <w:r w:rsidRPr="0026382C">
        <w:rPr>
          <w:rFonts w:cs="Times New Roman"/>
          <w:b/>
          <w:bCs/>
        </w:rPr>
        <w:t>Dale JM</w:t>
      </w:r>
      <w:r w:rsidRPr="0026382C">
        <w:rPr>
          <w:rFonts w:cs="Times New Roman"/>
        </w:rPr>
        <w:t xml:space="preserve">, </w:t>
      </w:r>
      <w:r w:rsidRPr="0026382C">
        <w:rPr>
          <w:rFonts w:cs="Times New Roman"/>
          <w:b/>
          <w:bCs/>
        </w:rPr>
        <w:t>Dreher K</w:t>
      </w:r>
      <w:r w:rsidRPr="0026382C">
        <w:rPr>
          <w:rFonts w:cs="Times New Roman"/>
        </w:rPr>
        <w:t xml:space="preserve">, </w:t>
      </w:r>
      <w:r w:rsidRPr="0026382C">
        <w:rPr>
          <w:rFonts w:cs="Times New Roman"/>
          <w:b/>
          <w:bCs/>
        </w:rPr>
        <w:t>Fulcher CA</w:t>
      </w:r>
      <w:r w:rsidRPr="0026382C">
        <w:rPr>
          <w:rFonts w:cs="Times New Roman"/>
        </w:rPr>
        <w:t xml:space="preserve">, </w:t>
      </w:r>
      <w:r w:rsidRPr="0026382C">
        <w:rPr>
          <w:rFonts w:cs="Times New Roman"/>
          <w:b/>
          <w:bCs/>
        </w:rPr>
        <w:t>Gilham F</w:t>
      </w:r>
      <w:r w:rsidRPr="0026382C">
        <w:rPr>
          <w:rFonts w:cs="Times New Roman"/>
        </w:rPr>
        <w:t xml:space="preserve">, </w:t>
      </w:r>
      <w:r w:rsidRPr="0026382C">
        <w:rPr>
          <w:rFonts w:cs="Times New Roman"/>
          <w:b/>
          <w:bCs/>
        </w:rPr>
        <w:t>Kaipa P</w:t>
      </w:r>
      <w:r w:rsidRPr="0026382C">
        <w:rPr>
          <w:rFonts w:cs="Times New Roman"/>
        </w:rPr>
        <w:t xml:space="preserve">, </w:t>
      </w:r>
      <w:r w:rsidRPr="0026382C">
        <w:rPr>
          <w:rFonts w:cs="Times New Roman"/>
          <w:b/>
          <w:bCs/>
        </w:rPr>
        <w:t>Karthikeyan AS</w:t>
      </w:r>
      <w:r w:rsidRPr="0026382C">
        <w:rPr>
          <w:rFonts w:cs="Times New Roman"/>
        </w:rPr>
        <w:t xml:space="preserve">, </w:t>
      </w:r>
      <w:r w:rsidRPr="0026382C">
        <w:rPr>
          <w:rFonts w:cs="Times New Roman"/>
          <w:b/>
          <w:bCs/>
        </w:rPr>
        <w:t>Kothari A</w:t>
      </w:r>
      <w:r w:rsidRPr="0026382C">
        <w:rPr>
          <w:rFonts w:cs="Times New Roman"/>
        </w:rPr>
        <w:t xml:space="preserve">, </w:t>
      </w:r>
      <w:r w:rsidRPr="0026382C">
        <w:rPr>
          <w:rFonts w:cs="Times New Roman"/>
          <w:b/>
          <w:bCs/>
        </w:rPr>
        <w:t>Krummenacker M</w:t>
      </w:r>
      <w:r w:rsidRPr="0026382C">
        <w:rPr>
          <w:rFonts w:cs="Times New Roman"/>
        </w:rPr>
        <w:t xml:space="preserve">, </w:t>
      </w:r>
      <w:r w:rsidRPr="0026382C">
        <w:rPr>
          <w:rFonts w:cs="Times New Roman"/>
          <w:b/>
          <w:bCs/>
        </w:rPr>
        <w:t>Latendresse M</w:t>
      </w:r>
      <w:r w:rsidRPr="0026382C">
        <w:rPr>
          <w:rFonts w:cs="Times New Roman"/>
        </w:rPr>
        <w:t xml:space="preserve">, </w:t>
      </w:r>
      <w:r w:rsidRPr="0026382C">
        <w:rPr>
          <w:rFonts w:cs="Times New Roman"/>
          <w:b/>
          <w:bCs/>
        </w:rPr>
        <w:t>Mueller LA</w:t>
      </w:r>
      <w:r w:rsidRPr="0026382C">
        <w:rPr>
          <w:rFonts w:cs="Times New Roman"/>
        </w:rPr>
        <w:t xml:space="preserve">, </w:t>
      </w:r>
      <w:r w:rsidRPr="0026382C">
        <w:rPr>
          <w:rFonts w:cs="Times New Roman"/>
          <w:b/>
          <w:bCs/>
        </w:rPr>
        <w:t>Paley S</w:t>
      </w:r>
      <w:r w:rsidRPr="0026382C">
        <w:rPr>
          <w:rFonts w:cs="Times New Roman"/>
        </w:rPr>
        <w:t xml:space="preserve">, </w:t>
      </w:r>
      <w:r w:rsidRPr="0026382C">
        <w:rPr>
          <w:rFonts w:cs="Times New Roman"/>
          <w:b/>
          <w:bCs/>
        </w:rPr>
        <w:t>Popescu L</w:t>
      </w:r>
      <w:r w:rsidRPr="0026382C">
        <w:rPr>
          <w:rFonts w:cs="Times New Roman"/>
        </w:rPr>
        <w:t xml:space="preserve">, </w:t>
      </w:r>
      <w:r w:rsidRPr="0026382C">
        <w:rPr>
          <w:rFonts w:cs="Times New Roman"/>
          <w:b/>
          <w:bCs/>
        </w:rPr>
        <w:t>Pujar A</w:t>
      </w:r>
      <w:r w:rsidRPr="0026382C">
        <w:rPr>
          <w:rFonts w:cs="Times New Roman"/>
        </w:rPr>
        <w:t xml:space="preserve">, </w:t>
      </w:r>
      <w:r w:rsidRPr="0026382C">
        <w:rPr>
          <w:rFonts w:cs="Times New Roman"/>
          <w:b/>
          <w:bCs/>
        </w:rPr>
        <w:t>Shearer AG</w:t>
      </w:r>
      <w:r w:rsidRPr="0026382C">
        <w:rPr>
          <w:rFonts w:cs="Times New Roman"/>
        </w:rPr>
        <w:t xml:space="preserve">, </w:t>
      </w:r>
      <w:r w:rsidRPr="0026382C">
        <w:rPr>
          <w:rFonts w:cs="Times New Roman"/>
          <w:b/>
          <w:bCs/>
        </w:rPr>
        <w:t>Zhang P</w:t>
      </w:r>
      <w:r w:rsidRPr="0026382C">
        <w:rPr>
          <w:rFonts w:cs="Times New Roman"/>
        </w:rPr>
        <w:t xml:space="preserve">, </w:t>
      </w:r>
      <w:r w:rsidRPr="0026382C">
        <w:rPr>
          <w:rFonts w:cs="Times New Roman"/>
          <w:b/>
          <w:bCs/>
        </w:rPr>
        <w:t>Karp PD</w:t>
      </w:r>
      <w:r w:rsidRPr="0026382C">
        <w:rPr>
          <w:rFonts w:cs="Times New Roman"/>
        </w:rPr>
        <w:t xml:space="preserve">. 2010. The MetaCyc database of metabolic pathways and enzymes and the BioCyc collection of pathway/genome databases. Nucleic Acids Res </w:t>
      </w:r>
      <w:r w:rsidRPr="0026382C">
        <w:rPr>
          <w:rFonts w:cs="Times New Roman"/>
          <w:b/>
          <w:bCs/>
        </w:rPr>
        <w:t>38</w:t>
      </w:r>
      <w:r w:rsidRPr="0026382C">
        <w:rPr>
          <w:rFonts w:cs="Times New Roman"/>
        </w:rPr>
        <w:t>:D473–D479.</w:t>
      </w:r>
    </w:p>
    <w:p w14:paraId="01C9E601" w14:textId="77777777" w:rsidR="0026382C" w:rsidRPr="0026382C" w:rsidRDefault="0026382C" w:rsidP="0026382C">
      <w:pPr>
        <w:pStyle w:val="Bibliography"/>
        <w:rPr>
          <w:rFonts w:cs="Times New Roman"/>
        </w:rPr>
      </w:pPr>
      <w:r w:rsidRPr="0026382C">
        <w:rPr>
          <w:rFonts w:cs="Times New Roman"/>
        </w:rPr>
        <w:t xml:space="preserve">25. </w:t>
      </w:r>
      <w:r w:rsidRPr="0026382C">
        <w:rPr>
          <w:rFonts w:cs="Times New Roman"/>
        </w:rPr>
        <w:tab/>
      </w:r>
      <w:r w:rsidRPr="0026382C">
        <w:rPr>
          <w:rFonts w:cs="Times New Roman"/>
          <w:b/>
          <w:bCs/>
        </w:rPr>
        <w:t>Henry CS</w:t>
      </w:r>
      <w:r w:rsidRPr="0026382C">
        <w:rPr>
          <w:rFonts w:cs="Times New Roman"/>
        </w:rPr>
        <w:t xml:space="preserve">, </w:t>
      </w:r>
      <w:r w:rsidRPr="0026382C">
        <w:rPr>
          <w:rFonts w:cs="Times New Roman"/>
          <w:b/>
          <w:bCs/>
        </w:rPr>
        <w:t>DeJongh M</w:t>
      </w:r>
      <w:r w:rsidRPr="0026382C">
        <w:rPr>
          <w:rFonts w:cs="Times New Roman"/>
        </w:rPr>
        <w:t xml:space="preserve">, </w:t>
      </w:r>
      <w:r w:rsidRPr="0026382C">
        <w:rPr>
          <w:rFonts w:cs="Times New Roman"/>
          <w:b/>
          <w:bCs/>
        </w:rPr>
        <w:t>Best AA</w:t>
      </w:r>
      <w:r w:rsidRPr="0026382C">
        <w:rPr>
          <w:rFonts w:cs="Times New Roman"/>
        </w:rPr>
        <w:t xml:space="preserve">, </w:t>
      </w:r>
      <w:r w:rsidRPr="0026382C">
        <w:rPr>
          <w:rFonts w:cs="Times New Roman"/>
          <w:b/>
          <w:bCs/>
        </w:rPr>
        <w:t>Frybarger PM</w:t>
      </w:r>
      <w:r w:rsidRPr="0026382C">
        <w:rPr>
          <w:rFonts w:cs="Times New Roman"/>
        </w:rPr>
        <w:t xml:space="preserve">, </w:t>
      </w:r>
      <w:r w:rsidRPr="0026382C">
        <w:rPr>
          <w:rFonts w:cs="Times New Roman"/>
          <w:b/>
          <w:bCs/>
        </w:rPr>
        <w:t>Linsay B</w:t>
      </w:r>
      <w:r w:rsidRPr="0026382C">
        <w:rPr>
          <w:rFonts w:cs="Times New Roman"/>
        </w:rPr>
        <w:t xml:space="preserve">, </w:t>
      </w:r>
      <w:r w:rsidRPr="0026382C">
        <w:rPr>
          <w:rFonts w:cs="Times New Roman"/>
          <w:b/>
          <w:bCs/>
        </w:rPr>
        <w:t>Stevens RL</w:t>
      </w:r>
      <w:r w:rsidRPr="0026382C">
        <w:rPr>
          <w:rFonts w:cs="Times New Roman"/>
        </w:rPr>
        <w:t xml:space="preserve">. 2010. High-throughput generation, optimization and analysis of genome-scale metabolic models. Nat Biotechnol </w:t>
      </w:r>
      <w:r w:rsidRPr="0026382C">
        <w:rPr>
          <w:rFonts w:cs="Times New Roman"/>
          <w:b/>
          <w:bCs/>
        </w:rPr>
        <w:t>28</w:t>
      </w:r>
      <w:r w:rsidRPr="0026382C">
        <w:rPr>
          <w:rFonts w:cs="Times New Roman"/>
        </w:rPr>
        <w:t>:977–982.</w:t>
      </w:r>
    </w:p>
    <w:p w14:paraId="39896BF6" w14:textId="77777777" w:rsidR="0026382C" w:rsidRPr="0026382C" w:rsidRDefault="0026382C" w:rsidP="0026382C">
      <w:pPr>
        <w:pStyle w:val="Bibliography"/>
        <w:rPr>
          <w:rFonts w:cs="Times New Roman"/>
        </w:rPr>
      </w:pPr>
      <w:r w:rsidRPr="0026382C">
        <w:rPr>
          <w:rFonts w:cs="Times New Roman"/>
        </w:rPr>
        <w:t xml:space="preserve">26. </w:t>
      </w:r>
      <w:r w:rsidRPr="0026382C">
        <w:rPr>
          <w:rFonts w:cs="Times New Roman"/>
        </w:rPr>
        <w:tab/>
      </w:r>
      <w:r w:rsidRPr="0026382C">
        <w:rPr>
          <w:rFonts w:cs="Times New Roman"/>
          <w:b/>
          <w:bCs/>
        </w:rPr>
        <w:t>Price ND</w:t>
      </w:r>
      <w:r w:rsidRPr="0026382C">
        <w:rPr>
          <w:rFonts w:cs="Times New Roman"/>
        </w:rPr>
        <w:t xml:space="preserve">, </w:t>
      </w:r>
      <w:r w:rsidRPr="0026382C">
        <w:rPr>
          <w:rFonts w:cs="Times New Roman"/>
          <w:b/>
          <w:bCs/>
        </w:rPr>
        <w:t>Reed JL</w:t>
      </w:r>
      <w:r w:rsidRPr="0026382C">
        <w:rPr>
          <w:rFonts w:cs="Times New Roman"/>
        </w:rPr>
        <w:t xml:space="preserve">, </w:t>
      </w:r>
      <w:r w:rsidRPr="0026382C">
        <w:rPr>
          <w:rFonts w:cs="Times New Roman"/>
          <w:b/>
          <w:bCs/>
        </w:rPr>
        <w:t>Palsson BØ</w:t>
      </w:r>
      <w:r w:rsidRPr="0026382C">
        <w:rPr>
          <w:rFonts w:cs="Times New Roman"/>
        </w:rPr>
        <w:t xml:space="preserve">. 2004. Genome-scale models of microbial cells: evaluating the consequences of constraints. Nat Rev Microbiol </w:t>
      </w:r>
      <w:r w:rsidRPr="0026382C">
        <w:rPr>
          <w:rFonts w:cs="Times New Roman"/>
          <w:b/>
          <w:bCs/>
        </w:rPr>
        <w:t>2</w:t>
      </w:r>
      <w:r w:rsidRPr="0026382C">
        <w:rPr>
          <w:rFonts w:cs="Times New Roman"/>
        </w:rPr>
        <w:t>:886–897.</w:t>
      </w:r>
    </w:p>
    <w:p w14:paraId="67FF8DAA" w14:textId="77777777" w:rsidR="0026382C" w:rsidRPr="0026382C" w:rsidRDefault="0026382C" w:rsidP="0026382C">
      <w:pPr>
        <w:pStyle w:val="Bibliography"/>
        <w:rPr>
          <w:rFonts w:cs="Times New Roman"/>
        </w:rPr>
      </w:pPr>
      <w:r w:rsidRPr="0026382C">
        <w:rPr>
          <w:rFonts w:cs="Times New Roman"/>
        </w:rPr>
        <w:t xml:space="preserve">27. </w:t>
      </w:r>
      <w:r w:rsidRPr="0026382C">
        <w:rPr>
          <w:rFonts w:cs="Times New Roman"/>
        </w:rPr>
        <w:tab/>
      </w:r>
      <w:r w:rsidRPr="0026382C">
        <w:rPr>
          <w:rFonts w:cs="Times New Roman"/>
          <w:b/>
          <w:bCs/>
        </w:rPr>
        <w:t>Feist AM</w:t>
      </w:r>
      <w:r w:rsidRPr="0026382C">
        <w:rPr>
          <w:rFonts w:cs="Times New Roman"/>
        </w:rPr>
        <w:t xml:space="preserve">, </w:t>
      </w:r>
      <w:r w:rsidRPr="0026382C">
        <w:rPr>
          <w:rFonts w:cs="Times New Roman"/>
          <w:b/>
          <w:bCs/>
        </w:rPr>
        <w:t>Palsson BO</w:t>
      </w:r>
      <w:r w:rsidRPr="0026382C">
        <w:rPr>
          <w:rFonts w:cs="Times New Roman"/>
        </w:rPr>
        <w:t xml:space="preserve">. 2010. The biomass objective function. Curr Opin Microbiol </w:t>
      </w:r>
      <w:r w:rsidRPr="0026382C">
        <w:rPr>
          <w:rFonts w:cs="Times New Roman"/>
          <w:b/>
          <w:bCs/>
        </w:rPr>
        <w:t>13</w:t>
      </w:r>
      <w:r w:rsidRPr="0026382C">
        <w:rPr>
          <w:rFonts w:cs="Times New Roman"/>
        </w:rPr>
        <w:t>:344–349.</w:t>
      </w:r>
    </w:p>
    <w:p w14:paraId="51EAA6AC" w14:textId="77777777" w:rsidR="0026382C" w:rsidRPr="0026382C" w:rsidRDefault="0026382C" w:rsidP="0026382C">
      <w:pPr>
        <w:pStyle w:val="Bibliography"/>
        <w:rPr>
          <w:rFonts w:cs="Times New Roman"/>
        </w:rPr>
      </w:pPr>
      <w:r w:rsidRPr="0026382C">
        <w:rPr>
          <w:rFonts w:cs="Times New Roman"/>
        </w:rPr>
        <w:lastRenderedPageBreak/>
        <w:t xml:space="preserve">28. </w:t>
      </w:r>
      <w:r w:rsidRPr="0026382C">
        <w:rPr>
          <w:rFonts w:cs="Times New Roman"/>
        </w:rPr>
        <w:tab/>
      </w:r>
      <w:r w:rsidRPr="0026382C">
        <w:rPr>
          <w:rFonts w:cs="Times New Roman"/>
          <w:b/>
          <w:bCs/>
        </w:rPr>
        <w:t>Schellenberger J</w:t>
      </w:r>
      <w:r w:rsidRPr="0026382C">
        <w:rPr>
          <w:rFonts w:cs="Times New Roman"/>
        </w:rPr>
        <w:t xml:space="preserve">, </w:t>
      </w:r>
      <w:r w:rsidRPr="0026382C">
        <w:rPr>
          <w:rFonts w:cs="Times New Roman"/>
          <w:b/>
          <w:bCs/>
        </w:rPr>
        <w:t>Que R</w:t>
      </w:r>
      <w:r w:rsidRPr="0026382C">
        <w:rPr>
          <w:rFonts w:cs="Times New Roman"/>
        </w:rPr>
        <w:t xml:space="preserve">, </w:t>
      </w:r>
      <w:r w:rsidRPr="0026382C">
        <w:rPr>
          <w:rFonts w:cs="Times New Roman"/>
          <w:b/>
          <w:bCs/>
        </w:rPr>
        <w:t>Fleming RMT</w:t>
      </w:r>
      <w:r w:rsidRPr="0026382C">
        <w:rPr>
          <w:rFonts w:cs="Times New Roman"/>
        </w:rPr>
        <w:t xml:space="preserve">, </w:t>
      </w:r>
      <w:r w:rsidRPr="0026382C">
        <w:rPr>
          <w:rFonts w:cs="Times New Roman"/>
          <w:b/>
          <w:bCs/>
        </w:rPr>
        <w:t>Thiele I</w:t>
      </w:r>
      <w:r w:rsidRPr="0026382C">
        <w:rPr>
          <w:rFonts w:cs="Times New Roman"/>
        </w:rPr>
        <w:t xml:space="preserve">, </w:t>
      </w:r>
      <w:r w:rsidRPr="0026382C">
        <w:rPr>
          <w:rFonts w:cs="Times New Roman"/>
          <w:b/>
          <w:bCs/>
        </w:rPr>
        <w:t>Orth JD</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Zielinski DC</w:t>
      </w:r>
      <w:r w:rsidRPr="0026382C">
        <w:rPr>
          <w:rFonts w:cs="Times New Roman"/>
        </w:rPr>
        <w:t xml:space="preserve">, </w:t>
      </w:r>
      <w:r w:rsidRPr="0026382C">
        <w:rPr>
          <w:rFonts w:cs="Times New Roman"/>
          <w:b/>
          <w:bCs/>
        </w:rPr>
        <w:t>Bordbar A</w:t>
      </w:r>
      <w:r w:rsidRPr="0026382C">
        <w:rPr>
          <w:rFonts w:cs="Times New Roman"/>
        </w:rPr>
        <w:t xml:space="preserve">, </w:t>
      </w:r>
      <w:r w:rsidRPr="0026382C">
        <w:rPr>
          <w:rFonts w:cs="Times New Roman"/>
          <w:b/>
          <w:bCs/>
        </w:rPr>
        <w:t>Lewis NE</w:t>
      </w:r>
      <w:r w:rsidRPr="0026382C">
        <w:rPr>
          <w:rFonts w:cs="Times New Roman"/>
        </w:rPr>
        <w:t xml:space="preserve">, </w:t>
      </w:r>
      <w:r w:rsidRPr="0026382C">
        <w:rPr>
          <w:rFonts w:cs="Times New Roman"/>
          <w:b/>
          <w:bCs/>
        </w:rPr>
        <w:t>Rahmanian S</w:t>
      </w:r>
      <w:r w:rsidRPr="0026382C">
        <w:rPr>
          <w:rFonts w:cs="Times New Roman"/>
        </w:rPr>
        <w:t xml:space="preserve">, </w:t>
      </w:r>
      <w:r w:rsidRPr="0026382C">
        <w:rPr>
          <w:rFonts w:cs="Times New Roman"/>
          <w:b/>
          <w:bCs/>
        </w:rPr>
        <w:t>Kang J</w:t>
      </w:r>
      <w:r w:rsidRPr="0026382C">
        <w:rPr>
          <w:rFonts w:cs="Times New Roman"/>
        </w:rPr>
        <w:t xml:space="preserve">, </w:t>
      </w:r>
      <w:r w:rsidRPr="0026382C">
        <w:rPr>
          <w:rFonts w:cs="Times New Roman"/>
          <w:b/>
          <w:bCs/>
        </w:rPr>
        <w:t>Hyduke DR</w:t>
      </w:r>
      <w:r w:rsidRPr="0026382C">
        <w:rPr>
          <w:rFonts w:cs="Times New Roman"/>
        </w:rPr>
        <w:t xml:space="preserve">, </w:t>
      </w:r>
      <w:r w:rsidRPr="0026382C">
        <w:rPr>
          <w:rFonts w:cs="Times New Roman"/>
          <w:b/>
          <w:bCs/>
        </w:rPr>
        <w:t>Palsson BØ</w:t>
      </w:r>
      <w:r w:rsidRPr="0026382C">
        <w:rPr>
          <w:rFonts w:cs="Times New Roman"/>
        </w:rPr>
        <w:t xml:space="preserve">. 2011. Quantitative prediction of cellular metabolism with constraint-based models: the COBRA Toolbox v2.0. Nat Protoc </w:t>
      </w:r>
      <w:r w:rsidRPr="0026382C">
        <w:rPr>
          <w:rFonts w:cs="Times New Roman"/>
          <w:b/>
          <w:bCs/>
        </w:rPr>
        <w:t>6</w:t>
      </w:r>
      <w:r w:rsidRPr="0026382C">
        <w:rPr>
          <w:rFonts w:cs="Times New Roman"/>
        </w:rPr>
        <w:t>:1290–1307.</w:t>
      </w:r>
    </w:p>
    <w:p w14:paraId="3208EE40" w14:textId="77777777" w:rsidR="0026382C" w:rsidRPr="0026382C" w:rsidRDefault="0026382C" w:rsidP="0026382C">
      <w:pPr>
        <w:pStyle w:val="Bibliography"/>
        <w:rPr>
          <w:rFonts w:cs="Times New Roman"/>
        </w:rPr>
      </w:pPr>
      <w:r w:rsidRPr="0026382C">
        <w:rPr>
          <w:rFonts w:cs="Times New Roman"/>
        </w:rPr>
        <w:t xml:space="preserve">29. </w:t>
      </w:r>
      <w:r w:rsidRPr="0026382C">
        <w:rPr>
          <w:rFonts w:cs="Times New Roman"/>
        </w:rPr>
        <w:tab/>
      </w:r>
      <w:r w:rsidRPr="0026382C">
        <w:rPr>
          <w:rFonts w:cs="Times New Roman"/>
          <w:b/>
          <w:bCs/>
        </w:rPr>
        <w:t>Heavner BD</w:t>
      </w:r>
      <w:r w:rsidRPr="0026382C">
        <w:rPr>
          <w:rFonts w:cs="Times New Roman"/>
        </w:rPr>
        <w:t xml:space="preserve">, </w:t>
      </w:r>
      <w:r w:rsidRPr="0026382C">
        <w:rPr>
          <w:rFonts w:cs="Times New Roman"/>
          <w:b/>
          <w:bCs/>
        </w:rPr>
        <w:t>Price ND</w:t>
      </w:r>
      <w:r w:rsidRPr="0026382C">
        <w:rPr>
          <w:rFonts w:cs="Times New Roman"/>
        </w:rPr>
        <w:t xml:space="preserve">. 2015. Transparency in metabolic network reconstruction enables scalable biological discovery. Curr Opin Biotechnol </w:t>
      </w:r>
      <w:r w:rsidRPr="0026382C">
        <w:rPr>
          <w:rFonts w:cs="Times New Roman"/>
          <w:b/>
          <w:bCs/>
        </w:rPr>
        <w:t>34</w:t>
      </w:r>
      <w:r w:rsidRPr="0026382C">
        <w:rPr>
          <w:rFonts w:cs="Times New Roman"/>
        </w:rPr>
        <w:t>:105–109.</w:t>
      </w:r>
    </w:p>
    <w:p w14:paraId="1BA8D7F5" w14:textId="77777777" w:rsidR="0026382C" w:rsidRPr="0026382C" w:rsidRDefault="0026382C" w:rsidP="0026382C">
      <w:pPr>
        <w:pStyle w:val="Bibliography"/>
        <w:rPr>
          <w:rFonts w:cs="Times New Roman"/>
        </w:rPr>
      </w:pPr>
      <w:r w:rsidRPr="0026382C">
        <w:rPr>
          <w:rFonts w:cs="Times New Roman"/>
        </w:rPr>
        <w:t xml:space="preserve">30. </w:t>
      </w:r>
      <w:r w:rsidRPr="0026382C">
        <w:rPr>
          <w:rFonts w:cs="Times New Roman"/>
        </w:rPr>
        <w:tab/>
      </w:r>
      <w:r w:rsidRPr="0026382C">
        <w:rPr>
          <w:rFonts w:cs="Times New Roman"/>
          <w:b/>
          <w:bCs/>
        </w:rPr>
        <w:t>Kostromins A</w:t>
      </w:r>
      <w:r w:rsidRPr="0026382C">
        <w:rPr>
          <w:rFonts w:cs="Times New Roman"/>
        </w:rPr>
        <w:t xml:space="preserve">, </w:t>
      </w:r>
      <w:r w:rsidRPr="0026382C">
        <w:rPr>
          <w:rFonts w:cs="Times New Roman"/>
          <w:b/>
          <w:bCs/>
        </w:rPr>
        <w:t>Stalidzans E</w:t>
      </w:r>
      <w:r w:rsidRPr="0026382C">
        <w:rPr>
          <w:rFonts w:cs="Times New Roman"/>
        </w:rPr>
        <w:t xml:space="preserve">. 2012. Paint4Net: COBRA Toolbox extension for visualization of stoichiometric models of metabolism. Biosystems </w:t>
      </w:r>
      <w:r w:rsidRPr="0026382C">
        <w:rPr>
          <w:rFonts w:cs="Times New Roman"/>
          <w:b/>
          <w:bCs/>
        </w:rPr>
        <w:t>109</w:t>
      </w:r>
      <w:r w:rsidRPr="0026382C">
        <w:rPr>
          <w:rFonts w:cs="Times New Roman"/>
        </w:rPr>
        <w:t>:233–239.</w:t>
      </w:r>
    </w:p>
    <w:p w14:paraId="37718927" w14:textId="77777777" w:rsidR="0026382C" w:rsidRPr="0026382C" w:rsidRDefault="0026382C" w:rsidP="0026382C">
      <w:pPr>
        <w:pStyle w:val="Bibliography"/>
        <w:rPr>
          <w:rFonts w:cs="Times New Roman"/>
        </w:rPr>
      </w:pPr>
      <w:r w:rsidRPr="0026382C">
        <w:rPr>
          <w:rFonts w:cs="Times New Roman"/>
        </w:rPr>
        <w:t xml:space="preserve">31. </w:t>
      </w:r>
      <w:r w:rsidRPr="0026382C">
        <w:rPr>
          <w:rFonts w:cs="Times New Roman"/>
        </w:rPr>
        <w:tab/>
      </w:r>
      <w:r w:rsidRPr="0026382C">
        <w:rPr>
          <w:rFonts w:cs="Times New Roman"/>
          <w:b/>
          <w:bCs/>
        </w:rPr>
        <w:t>Porat I</w:t>
      </w:r>
      <w:r w:rsidRPr="0026382C">
        <w:rPr>
          <w:rFonts w:cs="Times New Roman"/>
        </w:rPr>
        <w:t xml:space="preserve">, </w:t>
      </w:r>
      <w:r w:rsidRPr="0026382C">
        <w:rPr>
          <w:rFonts w:cs="Times New Roman"/>
          <w:b/>
          <w:bCs/>
        </w:rPr>
        <w:t>Kim W</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Taub F</w:t>
      </w:r>
      <w:r w:rsidRPr="0026382C">
        <w:rPr>
          <w:rFonts w:cs="Times New Roman"/>
        </w:rPr>
        <w:t xml:space="preserve">, </w:t>
      </w:r>
      <w:r w:rsidRPr="0026382C">
        <w:rPr>
          <w:rFonts w:cs="Times New Roman"/>
          <w:b/>
          <w:bCs/>
        </w:rPr>
        <w:t>Moore BC</w:t>
      </w:r>
      <w:r w:rsidRPr="0026382C">
        <w:rPr>
          <w:rFonts w:cs="Times New Roman"/>
        </w:rPr>
        <w:t xml:space="preserve">, </w:t>
      </w:r>
      <w:r w:rsidRPr="0026382C">
        <w:rPr>
          <w:rFonts w:cs="Times New Roman"/>
          <w:b/>
          <w:bCs/>
        </w:rPr>
        <w:t>Anderson IJ</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2006. Disruption of the Operon Encoding Ehb Hydrogenase Limits Anabolic CO2 Assimilation in the Archaeon Methanococcus maripaludis. J Bacteriol </w:t>
      </w:r>
      <w:r w:rsidRPr="0026382C">
        <w:rPr>
          <w:rFonts w:cs="Times New Roman"/>
          <w:b/>
          <w:bCs/>
        </w:rPr>
        <w:t>188</w:t>
      </w:r>
      <w:r w:rsidRPr="0026382C">
        <w:rPr>
          <w:rFonts w:cs="Times New Roman"/>
        </w:rPr>
        <w:t>:1373–1380.</w:t>
      </w:r>
    </w:p>
    <w:p w14:paraId="19A76B05" w14:textId="77777777" w:rsidR="0026382C" w:rsidRPr="0026382C" w:rsidRDefault="0026382C" w:rsidP="0026382C">
      <w:pPr>
        <w:pStyle w:val="Bibliography"/>
        <w:rPr>
          <w:rFonts w:cs="Times New Roman"/>
        </w:rPr>
      </w:pPr>
      <w:r w:rsidRPr="0026382C">
        <w:rPr>
          <w:rFonts w:cs="Times New Roman"/>
        </w:rPr>
        <w:t xml:space="preserve">32. </w:t>
      </w:r>
      <w:r w:rsidRPr="0026382C">
        <w:rPr>
          <w:rFonts w:cs="Times New Roman"/>
        </w:rPr>
        <w:tab/>
      </w:r>
      <w:r w:rsidRPr="0026382C">
        <w:rPr>
          <w:rFonts w:cs="Times New Roman"/>
          <w:b/>
          <w:bCs/>
        </w:rPr>
        <w:t>Lie TJ</w:t>
      </w:r>
      <w:r w:rsidRPr="0026382C">
        <w:rPr>
          <w:rFonts w:cs="Times New Roman"/>
        </w:rPr>
        <w:t xml:space="preserve">, </w:t>
      </w:r>
      <w:r w:rsidRPr="0026382C">
        <w:rPr>
          <w:rFonts w:cs="Times New Roman"/>
          <w:b/>
          <w:bCs/>
        </w:rPr>
        <w:t>Costa KC</w:t>
      </w:r>
      <w:r w:rsidRPr="0026382C">
        <w:rPr>
          <w:rFonts w:cs="Times New Roman"/>
        </w:rPr>
        <w:t xml:space="preserve">, </w:t>
      </w:r>
      <w:r w:rsidRPr="0026382C">
        <w:rPr>
          <w:rFonts w:cs="Times New Roman"/>
          <w:b/>
          <w:bCs/>
        </w:rPr>
        <w:t>Lupa B</w:t>
      </w:r>
      <w:r w:rsidRPr="0026382C">
        <w:rPr>
          <w:rFonts w:cs="Times New Roman"/>
        </w:rPr>
        <w:t xml:space="preserve">, </w:t>
      </w:r>
      <w:r w:rsidRPr="0026382C">
        <w:rPr>
          <w:rFonts w:cs="Times New Roman"/>
          <w:b/>
          <w:bCs/>
        </w:rPr>
        <w:t>Korpole S</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2012. Essential anaplerotic role for the energy-converting hydrogenase Eha in hydrogenotrophic methanogenesis. Proc Natl Acad Sci </w:t>
      </w:r>
      <w:r w:rsidRPr="0026382C">
        <w:rPr>
          <w:rFonts w:cs="Times New Roman"/>
          <w:b/>
          <w:bCs/>
        </w:rPr>
        <w:t>109</w:t>
      </w:r>
      <w:r w:rsidRPr="0026382C">
        <w:rPr>
          <w:rFonts w:cs="Times New Roman"/>
        </w:rPr>
        <w:t>:15473–15478.</w:t>
      </w:r>
    </w:p>
    <w:p w14:paraId="46C16E17" w14:textId="77777777" w:rsidR="0026382C" w:rsidRPr="0026382C" w:rsidRDefault="0026382C" w:rsidP="0026382C">
      <w:pPr>
        <w:pStyle w:val="Bibliography"/>
        <w:rPr>
          <w:rFonts w:cs="Times New Roman"/>
        </w:rPr>
      </w:pPr>
      <w:r w:rsidRPr="0026382C">
        <w:rPr>
          <w:rFonts w:cs="Times New Roman"/>
        </w:rPr>
        <w:t xml:space="preserve">33. </w:t>
      </w:r>
      <w:r w:rsidRPr="0026382C">
        <w:rPr>
          <w:rFonts w:cs="Times New Roman"/>
        </w:rPr>
        <w:tab/>
      </w:r>
      <w:r w:rsidRPr="0026382C">
        <w:rPr>
          <w:rFonts w:cs="Times New Roman"/>
          <w:b/>
          <w:bCs/>
        </w:rPr>
        <w:t>Lupa B</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2008. Formate-Dependent H2 Production by the Mesophilic Methanogen Methanococcus maripaludis. Appl Environ Microbiol </w:t>
      </w:r>
      <w:r w:rsidRPr="0026382C">
        <w:rPr>
          <w:rFonts w:cs="Times New Roman"/>
          <w:b/>
          <w:bCs/>
        </w:rPr>
        <w:t>74</w:t>
      </w:r>
      <w:r w:rsidRPr="0026382C">
        <w:rPr>
          <w:rFonts w:cs="Times New Roman"/>
        </w:rPr>
        <w:t>:6584–6590.</w:t>
      </w:r>
    </w:p>
    <w:p w14:paraId="05A948F1" w14:textId="77777777" w:rsidR="0026382C" w:rsidRPr="0026382C" w:rsidRDefault="0026382C" w:rsidP="0026382C">
      <w:pPr>
        <w:pStyle w:val="Bibliography"/>
        <w:rPr>
          <w:rFonts w:cs="Times New Roman"/>
        </w:rPr>
      </w:pPr>
      <w:r w:rsidRPr="0026382C">
        <w:rPr>
          <w:rFonts w:cs="Times New Roman"/>
        </w:rPr>
        <w:t xml:space="preserve">34.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Jacobs MA</w:t>
      </w:r>
      <w:r w:rsidRPr="0026382C">
        <w:rPr>
          <w:rFonts w:cs="Times New Roman"/>
        </w:rPr>
        <w:t xml:space="preserve">, </w:t>
      </w:r>
      <w:r w:rsidRPr="0026382C">
        <w:rPr>
          <w:rFonts w:cs="Times New Roman"/>
          <w:b/>
          <w:bCs/>
        </w:rPr>
        <w:t>Leigh JA</w:t>
      </w:r>
      <w:r w:rsidRPr="0026382C">
        <w:rPr>
          <w:rFonts w:cs="Times New Roman"/>
        </w:rPr>
        <w:t xml:space="preserve">. 2013. H2-Independent Growth of the Hydrogenotrophic Methanogen Methanococcus maripaludis. mBio </w:t>
      </w:r>
      <w:r w:rsidRPr="0026382C">
        <w:rPr>
          <w:rFonts w:cs="Times New Roman"/>
          <w:b/>
          <w:bCs/>
        </w:rPr>
        <w:t>4</w:t>
      </w:r>
      <w:r w:rsidRPr="0026382C">
        <w:rPr>
          <w:rFonts w:cs="Times New Roman"/>
        </w:rPr>
        <w:t>:e00062–13.</w:t>
      </w:r>
    </w:p>
    <w:p w14:paraId="4A5FFE32" w14:textId="77777777" w:rsidR="0026382C" w:rsidRPr="0026382C" w:rsidRDefault="0026382C" w:rsidP="0026382C">
      <w:pPr>
        <w:pStyle w:val="Bibliography"/>
        <w:rPr>
          <w:rFonts w:cs="Times New Roman"/>
        </w:rPr>
      </w:pPr>
      <w:r w:rsidRPr="0026382C">
        <w:rPr>
          <w:rFonts w:cs="Times New Roman"/>
        </w:rPr>
        <w:lastRenderedPageBreak/>
        <w:t xml:space="preserve">35.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Wong PM</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Dodsworth JA</w:t>
      </w:r>
      <w:r w:rsidRPr="0026382C">
        <w:rPr>
          <w:rFonts w:cs="Times New Roman"/>
        </w:rPr>
        <w:t xml:space="preserve">, </w:t>
      </w:r>
      <w:r w:rsidRPr="0026382C">
        <w:rPr>
          <w:rFonts w:cs="Times New Roman"/>
          <w:b/>
          <w:bCs/>
        </w:rPr>
        <w:t>Swanson I</w:t>
      </w:r>
      <w:r w:rsidRPr="0026382C">
        <w:rPr>
          <w:rFonts w:cs="Times New Roman"/>
        </w:rPr>
        <w:t xml:space="preserve">, </w:t>
      </w:r>
      <w:r w:rsidRPr="0026382C">
        <w:rPr>
          <w:rFonts w:cs="Times New Roman"/>
          <w:b/>
          <w:bCs/>
        </w:rPr>
        <w:t>Burn JA</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2010. Protein complexing in a methanogen suggests electron bifurcation and electron delivery from formate to heterodisulfide reductase. Proc Natl Acad Sci </w:t>
      </w:r>
      <w:r w:rsidRPr="0026382C">
        <w:rPr>
          <w:rFonts w:cs="Times New Roman"/>
          <w:b/>
          <w:bCs/>
        </w:rPr>
        <w:t>107</w:t>
      </w:r>
      <w:r w:rsidRPr="0026382C">
        <w:rPr>
          <w:rFonts w:cs="Times New Roman"/>
        </w:rPr>
        <w:t>:11050–11055.</w:t>
      </w:r>
    </w:p>
    <w:p w14:paraId="5FA7AA4A" w14:textId="77777777" w:rsidR="0026382C" w:rsidRPr="0026382C" w:rsidRDefault="0026382C" w:rsidP="0026382C">
      <w:pPr>
        <w:pStyle w:val="Bibliography"/>
        <w:rPr>
          <w:rFonts w:cs="Times New Roman"/>
        </w:rPr>
      </w:pPr>
      <w:r w:rsidRPr="0026382C">
        <w:rPr>
          <w:rFonts w:cs="Times New Roman"/>
        </w:rPr>
        <w:t xml:space="preserve">36. </w:t>
      </w:r>
      <w:r w:rsidRPr="0026382C">
        <w:rPr>
          <w:rFonts w:cs="Times New Roman"/>
        </w:rPr>
        <w:tab/>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2008. Roles of Coenzyme F420-Reducing Hydrogenases and Hydrogen- and F420-Dependent Methylenetetrahydromethanopterin Dehydrogenases in Reduction of F420 and Production of Hydrogen during Methanogenesis. J Bacteriol </w:t>
      </w:r>
      <w:r w:rsidRPr="0026382C">
        <w:rPr>
          <w:rFonts w:cs="Times New Roman"/>
          <w:b/>
          <w:bCs/>
        </w:rPr>
        <w:t>190</w:t>
      </w:r>
      <w:r w:rsidRPr="0026382C">
        <w:rPr>
          <w:rFonts w:cs="Times New Roman"/>
        </w:rPr>
        <w:t>:4818–4821.</w:t>
      </w:r>
    </w:p>
    <w:p w14:paraId="3E3CC8D3" w14:textId="77777777" w:rsidR="0026382C" w:rsidRPr="0026382C" w:rsidRDefault="0026382C" w:rsidP="0026382C">
      <w:pPr>
        <w:pStyle w:val="Bibliography"/>
        <w:rPr>
          <w:rFonts w:cs="Times New Roman"/>
        </w:rPr>
      </w:pPr>
      <w:r w:rsidRPr="0026382C">
        <w:rPr>
          <w:rFonts w:cs="Times New Roman"/>
        </w:rPr>
        <w:t xml:space="preserve">37. </w:t>
      </w:r>
      <w:r w:rsidRPr="0026382C">
        <w:rPr>
          <w:rFonts w:cs="Times New Roman"/>
        </w:rPr>
        <w:tab/>
      </w:r>
      <w:r w:rsidRPr="0026382C">
        <w:rPr>
          <w:rFonts w:cs="Times New Roman"/>
          <w:b/>
          <w:bCs/>
        </w:rPr>
        <w:t>Matthews BW</w:t>
      </w:r>
      <w:r w:rsidRPr="0026382C">
        <w:rPr>
          <w:rFonts w:cs="Times New Roman"/>
        </w:rPr>
        <w:t xml:space="preserve">. 1975. Comparison of the predicted and observed secondary structure of T4 phage lysozyme. Biochim Biophys Acta BBA - Protein Struct </w:t>
      </w:r>
      <w:r w:rsidRPr="0026382C">
        <w:rPr>
          <w:rFonts w:cs="Times New Roman"/>
          <w:b/>
          <w:bCs/>
        </w:rPr>
        <w:t>405</w:t>
      </w:r>
      <w:r w:rsidRPr="0026382C">
        <w:rPr>
          <w:rFonts w:cs="Times New Roman"/>
        </w:rPr>
        <w:t>:442–451.</w:t>
      </w:r>
    </w:p>
    <w:p w14:paraId="3CF12EBA" w14:textId="77777777" w:rsidR="0026382C" w:rsidRPr="0026382C" w:rsidRDefault="0026382C" w:rsidP="0026382C">
      <w:pPr>
        <w:pStyle w:val="Bibliography"/>
        <w:rPr>
          <w:rFonts w:cs="Times New Roman"/>
        </w:rPr>
      </w:pPr>
      <w:r w:rsidRPr="0026382C">
        <w:rPr>
          <w:rFonts w:cs="Times New Roman"/>
        </w:rPr>
        <w:t xml:space="preserve">38. </w:t>
      </w:r>
      <w:r w:rsidRPr="0026382C">
        <w:rPr>
          <w:rFonts w:cs="Times New Roman"/>
        </w:rPr>
        <w:tab/>
      </w:r>
      <w:r w:rsidRPr="0026382C">
        <w:rPr>
          <w:rFonts w:cs="Times New Roman"/>
          <w:b/>
          <w:bCs/>
        </w:rPr>
        <w:t>Flamholz A</w:t>
      </w:r>
      <w:r w:rsidRPr="0026382C">
        <w:rPr>
          <w:rFonts w:cs="Times New Roman"/>
        </w:rPr>
        <w:t xml:space="preserve">, </w:t>
      </w:r>
      <w:r w:rsidRPr="0026382C">
        <w:rPr>
          <w:rFonts w:cs="Times New Roman"/>
          <w:b/>
          <w:bCs/>
        </w:rPr>
        <w:t>Noor E</w:t>
      </w:r>
      <w:r w:rsidRPr="0026382C">
        <w:rPr>
          <w:rFonts w:cs="Times New Roman"/>
        </w:rPr>
        <w:t xml:space="preserve">, </w:t>
      </w:r>
      <w:r w:rsidRPr="0026382C">
        <w:rPr>
          <w:rFonts w:cs="Times New Roman"/>
          <w:b/>
          <w:bCs/>
        </w:rPr>
        <w:t>Bar-Even A</w:t>
      </w:r>
      <w:r w:rsidRPr="0026382C">
        <w:rPr>
          <w:rFonts w:cs="Times New Roman"/>
        </w:rPr>
        <w:t xml:space="preserve">, </w:t>
      </w:r>
      <w:r w:rsidRPr="0026382C">
        <w:rPr>
          <w:rFonts w:cs="Times New Roman"/>
          <w:b/>
          <w:bCs/>
        </w:rPr>
        <w:t>Milo R</w:t>
      </w:r>
      <w:r w:rsidRPr="0026382C">
        <w:rPr>
          <w:rFonts w:cs="Times New Roman"/>
        </w:rPr>
        <w:t>. 2011. eQuilibrator—the biochemical thermodynamics calculator. Nucleic Acids Res gkr874.</w:t>
      </w:r>
    </w:p>
    <w:p w14:paraId="0B9A7AE0" w14:textId="77777777" w:rsidR="0026382C" w:rsidRPr="0026382C" w:rsidRDefault="0026382C" w:rsidP="0026382C">
      <w:pPr>
        <w:pStyle w:val="Bibliography"/>
        <w:rPr>
          <w:rFonts w:cs="Times New Roman"/>
        </w:rPr>
      </w:pPr>
      <w:r w:rsidRPr="0026382C">
        <w:rPr>
          <w:rFonts w:cs="Times New Roman"/>
        </w:rPr>
        <w:t xml:space="preserve">39. </w:t>
      </w:r>
      <w:r w:rsidRPr="0026382C">
        <w:rPr>
          <w:rFonts w:cs="Times New Roman"/>
        </w:rPr>
        <w:tab/>
      </w:r>
      <w:r w:rsidRPr="0026382C">
        <w:rPr>
          <w:rFonts w:cs="Times New Roman"/>
          <w:b/>
          <w:bCs/>
        </w:rPr>
        <w:t>Jankowski MD</w:t>
      </w:r>
      <w:r w:rsidRPr="0026382C">
        <w:rPr>
          <w:rFonts w:cs="Times New Roman"/>
        </w:rPr>
        <w:t xml:space="preserve">, </w:t>
      </w:r>
      <w:r w:rsidRPr="0026382C">
        <w:rPr>
          <w:rFonts w:cs="Times New Roman"/>
          <w:b/>
          <w:bCs/>
        </w:rPr>
        <w:t>Henry CS</w:t>
      </w:r>
      <w:r w:rsidRPr="0026382C">
        <w:rPr>
          <w:rFonts w:cs="Times New Roman"/>
        </w:rPr>
        <w:t xml:space="preserve">, </w:t>
      </w:r>
      <w:r w:rsidRPr="0026382C">
        <w:rPr>
          <w:rFonts w:cs="Times New Roman"/>
          <w:b/>
          <w:bCs/>
        </w:rPr>
        <w:t>Broadbelt LJ</w:t>
      </w:r>
      <w:r w:rsidRPr="0026382C">
        <w:rPr>
          <w:rFonts w:cs="Times New Roman"/>
        </w:rPr>
        <w:t xml:space="preserve">, </w:t>
      </w:r>
      <w:r w:rsidRPr="0026382C">
        <w:rPr>
          <w:rFonts w:cs="Times New Roman"/>
          <w:b/>
          <w:bCs/>
        </w:rPr>
        <w:t>Hatzimanikatis V</w:t>
      </w:r>
      <w:r w:rsidRPr="0026382C">
        <w:rPr>
          <w:rFonts w:cs="Times New Roman"/>
        </w:rPr>
        <w:t xml:space="preserve">. 2008. Group Contribution Method for Thermodynamic Analysis of Complex Metabolic Networks. Biophys J </w:t>
      </w:r>
      <w:r w:rsidRPr="0026382C">
        <w:rPr>
          <w:rFonts w:cs="Times New Roman"/>
          <w:b/>
          <w:bCs/>
        </w:rPr>
        <w:t>95</w:t>
      </w:r>
      <w:r w:rsidRPr="0026382C">
        <w:rPr>
          <w:rFonts w:cs="Times New Roman"/>
        </w:rPr>
        <w:t>:1487–1499.</w:t>
      </w:r>
    </w:p>
    <w:p w14:paraId="4068AD08" w14:textId="77777777" w:rsidR="0026382C" w:rsidRPr="0026382C" w:rsidRDefault="0026382C" w:rsidP="0026382C">
      <w:pPr>
        <w:pStyle w:val="Bibliography"/>
        <w:rPr>
          <w:rFonts w:cs="Times New Roman"/>
        </w:rPr>
      </w:pPr>
      <w:r w:rsidRPr="0026382C">
        <w:rPr>
          <w:rFonts w:cs="Times New Roman"/>
        </w:rPr>
        <w:t xml:space="preserve">40. </w:t>
      </w:r>
      <w:r w:rsidRPr="0026382C">
        <w:rPr>
          <w:rFonts w:cs="Times New Roman"/>
        </w:rPr>
        <w:tab/>
      </w:r>
      <w:r w:rsidRPr="0026382C">
        <w:rPr>
          <w:rFonts w:cs="Times New Roman"/>
          <w:b/>
          <w:bCs/>
        </w:rPr>
        <w:t>Haydock AK</w:t>
      </w:r>
      <w:r w:rsidRPr="0026382C">
        <w:rPr>
          <w:rFonts w:cs="Times New Roman"/>
        </w:rPr>
        <w:t xml:space="preserve">, </w:t>
      </w:r>
      <w:r w:rsidRPr="0026382C">
        <w:rPr>
          <w:rFonts w:cs="Times New Roman"/>
          <w:b/>
          <w:bCs/>
        </w:rPr>
        <w:t>Porat I</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2004. Continuous culture of Methanococcus maripaludis under defined nutrient conditions. FEMS Microbiol Lett </w:t>
      </w:r>
      <w:r w:rsidRPr="0026382C">
        <w:rPr>
          <w:rFonts w:cs="Times New Roman"/>
          <w:b/>
          <w:bCs/>
        </w:rPr>
        <w:t>238</w:t>
      </w:r>
      <w:r w:rsidRPr="0026382C">
        <w:rPr>
          <w:rFonts w:cs="Times New Roman"/>
        </w:rPr>
        <w:t>:85–91.</w:t>
      </w:r>
    </w:p>
    <w:p w14:paraId="0AC2D497" w14:textId="77777777" w:rsidR="0026382C" w:rsidRPr="0026382C" w:rsidRDefault="0026382C" w:rsidP="0026382C">
      <w:pPr>
        <w:pStyle w:val="Bibliography"/>
        <w:rPr>
          <w:rFonts w:cs="Times New Roman"/>
        </w:rPr>
      </w:pPr>
      <w:r w:rsidRPr="0026382C">
        <w:rPr>
          <w:rFonts w:cs="Times New Roman"/>
        </w:rPr>
        <w:t xml:space="preserve">41. </w:t>
      </w:r>
      <w:r w:rsidRPr="0026382C">
        <w:rPr>
          <w:rFonts w:cs="Times New Roman"/>
        </w:rPr>
        <w:tab/>
      </w:r>
      <w:r w:rsidRPr="0026382C">
        <w:rPr>
          <w:rFonts w:cs="Times New Roman"/>
          <w:b/>
          <w:bCs/>
        </w:rPr>
        <w:t>Kaster A-K</w:t>
      </w:r>
      <w:r w:rsidRPr="0026382C">
        <w:rPr>
          <w:rFonts w:cs="Times New Roman"/>
        </w:rPr>
        <w:t xml:space="preserve">, </w:t>
      </w:r>
      <w:r w:rsidRPr="0026382C">
        <w:rPr>
          <w:rFonts w:cs="Times New Roman"/>
          <w:b/>
          <w:bCs/>
        </w:rPr>
        <w:t>Goenrich M</w:t>
      </w:r>
      <w:r w:rsidRPr="0026382C">
        <w:rPr>
          <w:rFonts w:cs="Times New Roman"/>
        </w:rPr>
        <w:t xml:space="preserve">, </w:t>
      </w:r>
      <w:r w:rsidRPr="0026382C">
        <w:rPr>
          <w:rFonts w:cs="Times New Roman"/>
          <w:b/>
          <w:bCs/>
        </w:rPr>
        <w:t>Seedorf H</w:t>
      </w:r>
      <w:r w:rsidRPr="0026382C">
        <w:rPr>
          <w:rFonts w:cs="Times New Roman"/>
        </w:rPr>
        <w:t xml:space="preserve">, </w:t>
      </w:r>
      <w:r w:rsidRPr="0026382C">
        <w:rPr>
          <w:rFonts w:cs="Times New Roman"/>
          <w:b/>
          <w:bCs/>
        </w:rPr>
        <w:t>Liesegang H</w:t>
      </w:r>
      <w:r w:rsidRPr="0026382C">
        <w:rPr>
          <w:rFonts w:cs="Times New Roman"/>
        </w:rPr>
        <w:t xml:space="preserve">, </w:t>
      </w:r>
      <w:r w:rsidRPr="0026382C">
        <w:rPr>
          <w:rFonts w:cs="Times New Roman"/>
          <w:b/>
          <w:bCs/>
        </w:rPr>
        <w:t>Wollherr A</w:t>
      </w:r>
      <w:r w:rsidRPr="0026382C">
        <w:rPr>
          <w:rFonts w:cs="Times New Roman"/>
        </w:rPr>
        <w:t xml:space="preserve">, </w:t>
      </w:r>
      <w:r w:rsidRPr="0026382C">
        <w:rPr>
          <w:rFonts w:cs="Times New Roman"/>
          <w:b/>
          <w:bCs/>
        </w:rPr>
        <w:t>Gottschalk G</w:t>
      </w:r>
      <w:r w:rsidRPr="0026382C">
        <w:rPr>
          <w:rFonts w:cs="Times New Roman"/>
        </w:rPr>
        <w:t xml:space="preserve">, </w:t>
      </w:r>
      <w:r w:rsidRPr="0026382C">
        <w:rPr>
          <w:rFonts w:cs="Times New Roman"/>
          <w:b/>
          <w:bCs/>
        </w:rPr>
        <w:t>Thauer RK</w:t>
      </w:r>
      <w:r w:rsidRPr="0026382C">
        <w:rPr>
          <w:rFonts w:cs="Times New Roman"/>
        </w:rPr>
        <w:t xml:space="preserve">. 2011. More Than 200 Genes Required for Methane Formation from H2 and CO2 and </w:t>
      </w:r>
      <w:r w:rsidRPr="0026382C">
        <w:rPr>
          <w:rFonts w:cs="Times New Roman"/>
        </w:rPr>
        <w:lastRenderedPageBreak/>
        <w:t xml:space="preserve">Energy Conservation Are Present in Methanothermobacter marburgensis and Methanothermobacter thermautotrophicus. Archaea </w:t>
      </w:r>
      <w:r w:rsidRPr="0026382C">
        <w:rPr>
          <w:rFonts w:cs="Times New Roman"/>
          <w:b/>
          <w:bCs/>
        </w:rPr>
        <w:t>2011</w:t>
      </w:r>
      <w:r w:rsidRPr="0026382C">
        <w:rPr>
          <w:rFonts w:cs="Times New Roman"/>
        </w:rPr>
        <w:t>:1–23.</w:t>
      </w:r>
    </w:p>
    <w:p w14:paraId="6F625FAC" w14:textId="77777777" w:rsidR="0026382C" w:rsidRPr="0026382C" w:rsidRDefault="0026382C" w:rsidP="0026382C">
      <w:pPr>
        <w:pStyle w:val="Bibliography"/>
        <w:rPr>
          <w:rFonts w:cs="Times New Roman"/>
        </w:rPr>
      </w:pPr>
      <w:r w:rsidRPr="0026382C">
        <w:rPr>
          <w:rFonts w:cs="Times New Roman"/>
        </w:rPr>
        <w:t xml:space="preserve">42. </w:t>
      </w:r>
      <w:r w:rsidRPr="0026382C">
        <w:rPr>
          <w:rFonts w:cs="Times New Roman"/>
        </w:rPr>
        <w:tab/>
      </w:r>
      <w:r w:rsidRPr="0026382C">
        <w:rPr>
          <w:rFonts w:cs="Times New Roman"/>
          <w:b/>
          <w:bCs/>
        </w:rPr>
        <w:t>Siu S</w:t>
      </w:r>
      <w:r w:rsidRPr="0026382C">
        <w:rPr>
          <w:rFonts w:cs="Times New Roman"/>
        </w:rPr>
        <w:t xml:space="preserve">, </w:t>
      </w:r>
      <w:r w:rsidRPr="0026382C">
        <w:rPr>
          <w:rFonts w:cs="Times New Roman"/>
          <w:b/>
          <w:bCs/>
        </w:rPr>
        <w:t>Robotham A</w:t>
      </w:r>
      <w:r w:rsidRPr="0026382C">
        <w:rPr>
          <w:rFonts w:cs="Times New Roman"/>
        </w:rPr>
        <w:t xml:space="preserve">, </w:t>
      </w:r>
      <w:r w:rsidRPr="0026382C">
        <w:rPr>
          <w:rFonts w:cs="Times New Roman"/>
          <w:b/>
          <w:bCs/>
        </w:rPr>
        <w:t>Logan SM</w:t>
      </w:r>
      <w:r w:rsidRPr="0026382C">
        <w:rPr>
          <w:rFonts w:cs="Times New Roman"/>
        </w:rPr>
        <w:t xml:space="preserve">, </w:t>
      </w:r>
      <w:r w:rsidRPr="0026382C">
        <w:rPr>
          <w:rFonts w:cs="Times New Roman"/>
          <w:b/>
          <w:bCs/>
        </w:rPr>
        <w:t>Kelly JF</w:t>
      </w:r>
      <w:r w:rsidRPr="0026382C">
        <w:rPr>
          <w:rFonts w:cs="Times New Roman"/>
        </w:rPr>
        <w:t xml:space="preserve">, </w:t>
      </w:r>
      <w:r w:rsidRPr="0026382C">
        <w:rPr>
          <w:rFonts w:cs="Times New Roman"/>
          <w:b/>
          <w:bCs/>
        </w:rPr>
        <w:t>Uchida K</w:t>
      </w:r>
      <w:r w:rsidRPr="0026382C">
        <w:rPr>
          <w:rFonts w:cs="Times New Roman"/>
        </w:rPr>
        <w:t xml:space="preserve">, </w:t>
      </w:r>
      <w:r w:rsidRPr="0026382C">
        <w:rPr>
          <w:rFonts w:cs="Times New Roman"/>
          <w:b/>
          <w:bCs/>
        </w:rPr>
        <w:t>Aizawa S-I</w:t>
      </w:r>
      <w:r w:rsidRPr="0026382C">
        <w:rPr>
          <w:rFonts w:cs="Times New Roman"/>
        </w:rPr>
        <w:t xml:space="preserve">, </w:t>
      </w:r>
      <w:r w:rsidRPr="0026382C">
        <w:rPr>
          <w:rFonts w:cs="Times New Roman"/>
          <w:b/>
          <w:bCs/>
        </w:rPr>
        <w:t>Jarrell KF</w:t>
      </w:r>
      <w:r w:rsidRPr="0026382C">
        <w:rPr>
          <w:rFonts w:cs="Times New Roman"/>
        </w:rPr>
        <w:t xml:space="preserve">. 2015. Evidence that Biosynthesis of the Second and Third Sugars of the Archaellin Tetrasaccharide in the Archaeon Methanococcus maripaludis Occurs by the Same Pathway Used by Pseudomonas aeruginosa To Make a Di-N-Acetylated Sugar. J Bacteriol </w:t>
      </w:r>
      <w:r w:rsidRPr="0026382C">
        <w:rPr>
          <w:rFonts w:cs="Times New Roman"/>
          <w:b/>
          <w:bCs/>
        </w:rPr>
        <w:t>197</w:t>
      </w:r>
      <w:r w:rsidRPr="0026382C">
        <w:rPr>
          <w:rFonts w:cs="Times New Roman"/>
        </w:rPr>
        <w:t>:1668–1680.</w:t>
      </w:r>
    </w:p>
    <w:p w14:paraId="2BFD39E1" w14:textId="77777777" w:rsidR="0026382C" w:rsidRPr="0026382C" w:rsidRDefault="0026382C" w:rsidP="0026382C">
      <w:pPr>
        <w:pStyle w:val="Bibliography"/>
        <w:rPr>
          <w:rFonts w:cs="Times New Roman"/>
        </w:rPr>
      </w:pPr>
      <w:r w:rsidRPr="0026382C">
        <w:rPr>
          <w:rFonts w:cs="Times New Roman"/>
        </w:rPr>
        <w:t xml:space="preserve">43. </w:t>
      </w:r>
      <w:r w:rsidRPr="0026382C">
        <w:rPr>
          <w:rFonts w:cs="Times New Roman"/>
        </w:rPr>
        <w:tab/>
      </w:r>
      <w:r w:rsidRPr="0026382C">
        <w:rPr>
          <w:rFonts w:cs="Times New Roman"/>
          <w:b/>
          <w:bCs/>
        </w:rPr>
        <w:t>Jain S</w:t>
      </w:r>
      <w:r w:rsidRPr="0026382C">
        <w:rPr>
          <w:rFonts w:cs="Times New Roman"/>
        </w:rPr>
        <w:t xml:space="preserve">, </w:t>
      </w:r>
      <w:r w:rsidRPr="0026382C">
        <w:rPr>
          <w:rFonts w:cs="Times New Roman"/>
          <w:b/>
          <w:bCs/>
        </w:rPr>
        <w:t>Caforio A</w:t>
      </w:r>
      <w:r w:rsidRPr="0026382C">
        <w:rPr>
          <w:rFonts w:cs="Times New Roman"/>
        </w:rPr>
        <w:t xml:space="preserve">, </w:t>
      </w:r>
      <w:r w:rsidRPr="0026382C">
        <w:rPr>
          <w:rFonts w:cs="Times New Roman"/>
          <w:b/>
          <w:bCs/>
        </w:rPr>
        <w:t>Driessen AJM</w:t>
      </w:r>
      <w:r w:rsidRPr="0026382C">
        <w:rPr>
          <w:rFonts w:cs="Times New Roman"/>
        </w:rPr>
        <w:t xml:space="preserve">. 2014. Biosynthesis of archaeal membrane ether lipids. Front Microbiol </w:t>
      </w:r>
      <w:r w:rsidRPr="0026382C">
        <w:rPr>
          <w:rFonts w:cs="Times New Roman"/>
          <w:b/>
          <w:bCs/>
        </w:rPr>
        <w:t>5</w:t>
      </w:r>
      <w:r w:rsidRPr="0026382C">
        <w:rPr>
          <w:rFonts w:cs="Times New Roman"/>
        </w:rPr>
        <w:t>.</w:t>
      </w:r>
    </w:p>
    <w:p w14:paraId="2CA231E6" w14:textId="77777777" w:rsidR="0026382C" w:rsidRPr="0026382C" w:rsidRDefault="0026382C" w:rsidP="0026382C">
      <w:pPr>
        <w:pStyle w:val="Bibliography"/>
        <w:rPr>
          <w:rFonts w:cs="Times New Roman"/>
        </w:rPr>
      </w:pPr>
      <w:r w:rsidRPr="0026382C">
        <w:rPr>
          <w:rFonts w:cs="Times New Roman"/>
        </w:rPr>
        <w:t xml:space="preserve">44. </w:t>
      </w:r>
      <w:r w:rsidRPr="0026382C">
        <w:rPr>
          <w:rFonts w:cs="Times New Roman"/>
        </w:rPr>
        <w:tab/>
      </w:r>
      <w:r w:rsidRPr="0026382C">
        <w:rPr>
          <w:rFonts w:cs="Times New Roman"/>
          <w:b/>
          <w:bCs/>
        </w:rPr>
        <w:t>Balderston WL</w:t>
      </w:r>
      <w:r w:rsidRPr="0026382C">
        <w:rPr>
          <w:rFonts w:cs="Times New Roman"/>
        </w:rPr>
        <w:t xml:space="preserve">, </w:t>
      </w:r>
      <w:r w:rsidRPr="0026382C">
        <w:rPr>
          <w:rFonts w:cs="Times New Roman"/>
          <w:b/>
          <w:bCs/>
        </w:rPr>
        <w:t>Payne WJ</w:t>
      </w:r>
      <w:r w:rsidRPr="0026382C">
        <w:rPr>
          <w:rFonts w:cs="Times New Roman"/>
        </w:rPr>
        <w:t xml:space="preserve">. 1976. Inhibition of methanogenesis in salt marsh sediments and whole-cell suspensions of methanogenic bacteria by nitrogen oxides. Appl Environ Microbiol </w:t>
      </w:r>
      <w:r w:rsidRPr="0026382C">
        <w:rPr>
          <w:rFonts w:cs="Times New Roman"/>
          <w:b/>
          <w:bCs/>
        </w:rPr>
        <w:t>32</w:t>
      </w:r>
      <w:r w:rsidRPr="0026382C">
        <w:rPr>
          <w:rFonts w:cs="Times New Roman"/>
        </w:rPr>
        <w:t>:264–269.</w:t>
      </w:r>
    </w:p>
    <w:p w14:paraId="65611121" w14:textId="77777777" w:rsidR="0026382C" w:rsidRPr="0026382C" w:rsidRDefault="0026382C" w:rsidP="0026382C">
      <w:pPr>
        <w:pStyle w:val="Bibliography"/>
        <w:rPr>
          <w:rFonts w:cs="Times New Roman"/>
        </w:rPr>
      </w:pPr>
      <w:r w:rsidRPr="0026382C">
        <w:rPr>
          <w:rFonts w:cs="Times New Roman"/>
        </w:rPr>
        <w:t xml:space="preserve">45.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Yoon SH</w:t>
      </w:r>
      <w:r w:rsidRPr="0026382C">
        <w:rPr>
          <w:rFonts w:cs="Times New Roman"/>
        </w:rPr>
        <w:t xml:space="preserve">, </w:t>
      </w:r>
      <w:r w:rsidRPr="0026382C">
        <w:rPr>
          <w:rFonts w:cs="Times New Roman"/>
          <w:b/>
          <w:bCs/>
        </w:rPr>
        <w:t>Pan M</w:t>
      </w:r>
      <w:r w:rsidRPr="0026382C">
        <w:rPr>
          <w:rFonts w:cs="Times New Roman"/>
        </w:rPr>
        <w:t xml:space="preserve">, </w:t>
      </w:r>
      <w:r w:rsidRPr="0026382C">
        <w:rPr>
          <w:rFonts w:cs="Times New Roman"/>
          <w:b/>
          <w:bCs/>
        </w:rPr>
        <w:t>Burn JA</w:t>
      </w:r>
      <w:r w:rsidRPr="0026382C">
        <w:rPr>
          <w:rFonts w:cs="Times New Roman"/>
        </w:rPr>
        <w:t xml:space="preserve">, </w:t>
      </w:r>
      <w:r w:rsidRPr="0026382C">
        <w:rPr>
          <w:rFonts w:cs="Times New Roman"/>
          <w:b/>
          <w:bCs/>
        </w:rPr>
        <w:t>Baliga NS</w:t>
      </w:r>
      <w:r w:rsidRPr="0026382C">
        <w:rPr>
          <w:rFonts w:cs="Times New Roman"/>
        </w:rPr>
        <w:t xml:space="preserve">, </w:t>
      </w:r>
      <w:r w:rsidRPr="0026382C">
        <w:rPr>
          <w:rFonts w:cs="Times New Roman"/>
          <w:b/>
          <w:bCs/>
        </w:rPr>
        <w:t>Leigh JA</w:t>
      </w:r>
      <w:r w:rsidRPr="0026382C">
        <w:rPr>
          <w:rFonts w:cs="Times New Roman"/>
        </w:rPr>
        <w:t xml:space="preserve">. 2013. Effects of H2 and Formate on Growth Yield and Regulation of Methanogenesis in Methanococcus maripaludis. J Bacteriol </w:t>
      </w:r>
      <w:r w:rsidRPr="0026382C">
        <w:rPr>
          <w:rFonts w:cs="Times New Roman"/>
          <w:b/>
          <w:bCs/>
        </w:rPr>
        <w:t>195</w:t>
      </w:r>
      <w:r w:rsidRPr="0026382C">
        <w:rPr>
          <w:rFonts w:cs="Times New Roman"/>
        </w:rPr>
        <w:t>:1456–1462.</w:t>
      </w:r>
    </w:p>
    <w:p w14:paraId="57DB1141" w14:textId="77777777" w:rsidR="0026382C" w:rsidRPr="0026382C" w:rsidRDefault="0026382C" w:rsidP="0026382C">
      <w:pPr>
        <w:pStyle w:val="Bibliography"/>
        <w:rPr>
          <w:rFonts w:cs="Times New Roman"/>
        </w:rPr>
      </w:pPr>
      <w:r w:rsidRPr="0026382C">
        <w:rPr>
          <w:rFonts w:cs="Times New Roman"/>
        </w:rPr>
        <w:t xml:space="preserve">46. </w:t>
      </w:r>
      <w:r w:rsidRPr="0026382C">
        <w:rPr>
          <w:rFonts w:cs="Times New Roman"/>
        </w:rPr>
        <w:tab/>
      </w:r>
      <w:r w:rsidRPr="0026382C">
        <w:rPr>
          <w:rFonts w:cs="Times New Roman"/>
          <w:b/>
          <w:bCs/>
        </w:rPr>
        <w:t>Gonnerman MC</w:t>
      </w:r>
      <w:r w:rsidRPr="0026382C">
        <w:rPr>
          <w:rFonts w:cs="Times New Roman"/>
        </w:rPr>
        <w:t xml:space="preserve">, </w:t>
      </w:r>
      <w:r w:rsidRPr="0026382C">
        <w:rPr>
          <w:rFonts w:cs="Times New Roman"/>
          <w:b/>
          <w:bCs/>
        </w:rPr>
        <w:t>Benedict MN</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Metcalf WW</w:t>
      </w:r>
      <w:r w:rsidRPr="0026382C">
        <w:rPr>
          <w:rFonts w:cs="Times New Roman"/>
        </w:rPr>
        <w:t xml:space="preserve">, </w:t>
      </w:r>
      <w:r w:rsidRPr="0026382C">
        <w:rPr>
          <w:rFonts w:cs="Times New Roman"/>
          <w:b/>
          <w:bCs/>
        </w:rPr>
        <w:t>Price ND</w:t>
      </w:r>
      <w:r w:rsidRPr="0026382C">
        <w:rPr>
          <w:rFonts w:cs="Times New Roman"/>
        </w:rPr>
        <w:t xml:space="preserve">. 2013. Genomically and biochemically accurate metabolic reconstruction of </w:t>
      </w:r>
      <w:r w:rsidRPr="0026382C">
        <w:rPr>
          <w:rFonts w:cs="Times New Roman"/>
          <w:i/>
          <w:iCs/>
        </w:rPr>
        <w:t>Methanosarcina barkeri</w:t>
      </w:r>
      <w:r w:rsidRPr="0026382C">
        <w:rPr>
          <w:rFonts w:cs="Times New Roman"/>
        </w:rPr>
        <w:t xml:space="preserve"> Fusaro, iMG746. Biotechnol J </w:t>
      </w:r>
      <w:r w:rsidRPr="0026382C">
        <w:rPr>
          <w:rFonts w:cs="Times New Roman"/>
          <w:b/>
          <w:bCs/>
        </w:rPr>
        <w:t>8</w:t>
      </w:r>
      <w:r w:rsidRPr="0026382C">
        <w:rPr>
          <w:rFonts w:cs="Times New Roman"/>
        </w:rPr>
        <w:t>:1070–1079.</w:t>
      </w:r>
    </w:p>
    <w:p w14:paraId="0A31C488" w14:textId="77777777" w:rsidR="0026382C" w:rsidRPr="0026382C" w:rsidRDefault="0026382C" w:rsidP="0026382C">
      <w:pPr>
        <w:pStyle w:val="Bibliography"/>
        <w:rPr>
          <w:rFonts w:cs="Times New Roman"/>
        </w:rPr>
      </w:pPr>
      <w:r w:rsidRPr="0026382C">
        <w:rPr>
          <w:rFonts w:cs="Times New Roman"/>
        </w:rPr>
        <w:t xml:space="preserve">47. </w:t>
      </w:r>
      <w:r w:rsidRPr="0026382C">
        <w:rPr>
          <w:rFonts w:cs="Times New Roman"/>
        </w:rPr>
        <w:tab/>
      </w:r>
      <w:r w:rsidRPr="0026382C">
        <w:rPr>
          <w:rFonts w:cs="Times New Roman"/>
          <w:b/>
          <w:bCs/>
        </w:rPr>
        <w:t>Orth JD</w:t>
      </w:r>
      <w:r w:rsidRPr="0026382C">
        <w:rPr>
          <w:rFonts w:cs="Times New Roman"/>
        </w:rPr>
        <w:t xml:space="preserve">, </w:t>
      </w:r>
      <w:r w:rsidRPr="0026382C">
        <w:rPr>
          <w:rFonts w:cs="Times New Roman"/>
          <w:b/>
          <w:bCs/>
        </w:rPr>
        <w:t>Conrad TM</w:t>
      </w:r>
      <w:r w:rsidRPr="0026382C">
        <w:rPr>
          <w:rFonts w:cs="Times New Roman"/>
        </w:rPr>
        <w:t xml:space="preserve">, </w:t>
      </w:r>
      <w:r w:rsidRPr="0026382C">
        <w:rPr>
          <w:rFonts w:cs="Times New Roman"/>
          <w:b/>
          <w:bCs/>
        </w:rPr>
        <w:t>Na J</w:t>
      </w:r>
      <w:r w:rsidRPr="0026382C">
        <w:rPr>
          <w:rFonts w:cs="Times New Roman"/>
        </w:rPr>
        <w:t xml:space="preserve">, </w:t>
      </w:r>
      <w:r w:rsidRPr="0026382C">
        <w:rPr>
          <w:rFonts w:cs="Times New Roman"/>
          <w:b/>
          <w:bCs/>
        </w:rPr>
        <w:t>Lerman JA</w:t>
      </w:r>
      <w:r w:rsidRPr="0026382C">
        <w:rPr>
          <w:rFonts w:cs="Times New Roman"/>
        </w:rPr>
        <w:t xml:space="preserve">, </w:t>
      </w:r>
      <w:r w:rsidRPr="0026382C">
        <w:rPr>
          <w:rFonts w:cs="Times New Roman"/>
          <w:b/>
          <w:bCs/>
        </w:rPr>
        <w:t>Nam H</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Palsson BO</w:t>
      </w:r>
      <w:r w:rsidRPr="0026382C">
        <w:rPr>
          <w:rFonts w:cs="Times New Roman"/>
        </w:rPr>
        <w:t xml:space="preserve">. 2014. A comprehensive genome-scale reconstruction of Escherichia coli metabolism--2011. Mol Syst Biol </w:t>
      </w:r>
      <w:r w:rsidRPr="0026382C">
        <w:rPr>
          <w:rFonts w:cs="Times New Roman"/>
          <w:b/>
          <w:bCs/>
        </w:rPr>
        <w:t>7</w:t>
      </w:r>
      <w:r w:rsidRPr="0026382C">
        <w:rPr>
          <w:rFonts w:cs="Times New Roman"/>
        </w:rPr>
        <w:t>:535–535.</w:t>
      </w:r>
    </w:p>
    <w:p w14:paraId="324D47AF" w14:textId="77777777" w:rsidR="0026382C" w:rsidRPr="0026382C" w:rsidRDefault="0026382C" w:rsidP="0026382C">
      <w:pPr>
        <w:pStyle w:val="Bibliography"/>
        <w:rPr>
          <w:rFonts w:cs="Times New Roman"/>
        </w:rPr>
      </w:pPr>
      <w:r w:rsidRPr="0026382C">
        <w:rPr>
          <w:rFonts w:cs="Times New Roman"/>
        </w:rPr>
        <w:lastRenderedPageBreak/>
        <w:t xml:space="preserve">48. </w:t>
      </w:r>
      <w:r w:rsidRPr="0026382C">
        <w:rPr>
          <w:rFonts w:cs="Times New Roman"/>
        </w:rPr>
        <w:tab/>
      </w:r>
      <w:r w:rsidRPr="0026382C">
        <w:rPr>
          <w:rFonts w:cs="Times New Roman"/>
          <w:b/>
          <w:bCs/>
        </w:rPr>
        <w:t>Sarmiento F</w:t>
      </w:r>
      <w:r w:rsidRPr="0026382C">
        <w:rPr>
          <w:rFonts w:cs="Times New Roman"/>
        </w:rPr>
        <w:t xml:space="preserve">, </w:t>
      </w:r>
      <w:r w:rsidRPr="0026382C">
        <w:rPr>
          <w:rFonts w:cs="Times New Roman"/>
          <w:b/>
          <w:bCs/>
        </w:rPr>
        <w:t>Mrázek J</w:t>
      </w:r>
      <w:r w:rsidRPr="0026382C">
        <w:rPr>
          <w:rFonts w:cs="Times New Roman"/>
        </w:rPr>
        <w:t xml:space="preserve">, </w:t>
      </w:r>
      <w:r w:rsidRPr="0026382C">
        <w:rPr>
          <w:rFonts w:cs="Times New Roman"/>
          <w:b/>
          <w:bCs/>
        </w:rPr>
        <w:t>Whitman WB</w:t>
      </w:r>
      <w:r w:rsidRPr="0026382C">
        <w:rPr>
          <w:rFonts w:cs="Times New Roman"/>
        </w:rPr>
        <w:t xml:space="preserve">. 2013. Genome-scale analysis of gene function in the hydrogenotrophic methanogenic archaeon Methanococcus maripaludis. Proc Natl Acad Sci </w:t>
      </w:r>
      <w:r w:rsidRPr="0026382C">
        <w:rPr>
          <w:rFonts w:cs="Times New Roman"/>
          <w:b/>
          <w:bCs/>
        </w:rPr>
        <w:t>110</w:t>
      </w:r>
      <w:r w:rsidRPr="0026382C">
        <w:rPr>
          <w:rFonts w:cs="Times New Roman"/>
        </w:rPr>
        <w:t>:4726–4731.</w:t>
      </w:r>
    </w:p>
    <w:p w14:paraId="59C3D9D7" w14:textId="2B00B31D" w:rsidR="0026382C" w:rsidRPr="0026382C" w:rsidRDefault="0026382C" w:rsidP="0026382C">
      <w:pPr>
        <w:pStyle w:val="Bibliography"/>
        <w:rPr>
          <w:rFonts w:cs="Times New Roman"/>
        </w:rPr>
      </w:pPr>
      <w:r w:rsidRPr="0026382C">
        <w:rPr>
          <w:rFonts w:cs="Times New Roman"/>
        </w:rPr>
        <w:t xml:space="preserve">49. </w:t>
      </w:r>
      <w:r w:rsidRPr="0026382C">
        <w:rPr>
          <w:rFonts w:cs="Times New Roman"/>
        </w:rPr>
        <w:tab/>
      </w:r>
      <w:r w:rsidRPr="0026382C">
        <w:rPr>
          <w:rFonts w:cs="Times New Roman"/>
          <w:b/>
          <w:bCs/>
        </w:rPr>
        <w:t>Hucka M</w:t>
      </w:r>
      <w:r w:rsidRPr="0026382C">
        <w:rPr>
          <w:rFonts w:cs="Times New Roman"/>
        </w:rPr>
        <w:t xml:space="preserve">, </w:t>
      </w:r>
      <w:r w:rsidRPr="0026382C">
        <w:rPr>
          <w:rFonts w:cs="Times New Roman"/>
          <w:b/>
          <w:bCs/>
        </w:rPr>
        <w:t>Finney A</w:t>
      </w:r>
      <w:r w:rsidRPr="0026382C">
        <w:rPr>
          <w:rFonts w:cs="Times New Roman"/>
        </w:rPr>
        <w:t xml:space="preserve">, </w:t>
      </w:r>
      <w:r w:rsidRPr="0026382C">
        <w:rPr>
          <w:rFonts w:cs="Times New Roman"/>
          <w:b/>
          <w:bCs/>
        </w:rPr>
        <w:t>Sauro HM</w:t>
      </w:r>
      <w:r w:rsidRPr="0026382C">
        <w:rPr>
          <w:rFonts w:cs="Times New Roman"/>
        </w:rPr>
        <w:t xml:space="preserve">, </w:t>
      </w:r>
      <w:r w:rsidRPr="0026382C">
        <w:rPr>
          <w:rFonts w:cs="Times New Roman"/>
          <w:b/>
          <w:bCs/>
        </w:rPr>
        <w:t>Bolouri H</w:t>
      </w:r>
      <w:r w:rsidRPr="0026382C">
        <w:rPr>
          <w:rFonts w:cs="Times New Roman"/>
        </w:rPr>
        <w:t xml:space="preserve">, </w:t>
      </w:r>
      <w:r w:rsidRPr="0026382C">
        <w:rPr>
          <w:rFonts w:cs="Times New Roman"/>
          <w:b/>
          <w:bCs/>
        </w:rPr>
        <w:t>Doyle JC</w:t>
      </w:r>
      <w:r w:rsidRPr="0026382C">
        <w:rPr>
          <w:rFonts w:cs="Times New Roman"/>
        </w:rPr>
        <w:t xml:space="preserve">, </w:t>
      </w:r>
      <w:r w:rsidRPr="0026382C">
        <w:rPr>
          <w:rFonts w:cs="Times New Roman"/>
          <w:b/>
          <w:bCs/>
        </w:rPr>
        <w:t>Kitano H</w:t>
      </w:r>
      <w:r w:rsidRPr="0026382C">
        <w:rPr>
          <w:rFonts w:cs="Times New Roman"/>
        </w:rPr>
        <w:t xml:space="preserve">, </w:t>
      </w:r>
      <w:r w:rsidRPr="0026382C">
        <w:rPr>
          <w:rFonts w:cs="Times New Roman"/>
          <w:b/>
          <w:bCs/>
        </w:rPr>
        <w:t>Forum</w:t>
      </w:r>
      <w:r w:rsidR="00673E4C">
        <w:rPr>
          <w:rFonts w:cs="Times New Roman"/>
          <w:b/>
          <w:bCs/>
        </w:rPr>
        <w:t xml:space="preserve"> </w:t>
      </w:r>
      <w:r w:rsidRPr="0026382C">
        <w:rPr>
          <w:rFonts w:cs="Times New Roman"/>
          <w:b/>
          <w:bCs/>
        </w:rPr>
        <w:t>and the rest of the S</w:t>
      </w:r>
      <w:r w:rsidRPr="0026382C">
        <w:rPr>
          <w:rFonts w:cs="Times New Roman"/>
        </w:rPr>
        <w:t xml:space="preserve">, </w:t>
      </w:r>
      <w:r w:rsidRPr="0026382C">
        <w:rPr>
          <w:rFonts w:cs="Times New Roman"/>
          <w:b/>
          <w:bCs/>
        </w:rPr>
        <w:t>Arkin AP</w:t>
      </w:r>
      <w:r w:rsidRPr="0026382C">
        <w:rPr>
          <w:rFonts w:cs="Times New Roman"/>
        </w:rPr>
        <w:t xml:space="preserve">, </w:t>
      </w:r>
      <w:r w:rsidRPr="0026382C">
        <w:rPr>
          <w:rFonts w:cs="Times New Roman"/>
          <w:b/>
          <w:bCs/>
        </w:rPr>
        <w:t>Bornstein BJ</w:t>
      </w:r>
      <w:r w:rsidRPr="0026382C">
        <w:rPr>
          <w:rFonts w:cs="Times New Roman"/>
        </w:rPr>
        <w:t xml:space="preserve">, </w:t>
      </w:r>
      <w:r w:rsidRPr="0026382C">
        <w:rPr>
          <w:rFonts w:cs="Times New Roman"/>
          <w:b/>
          <w:bCs/>
        </w:rPr>
        <w:t>Bray D</w:t>
      </w:r>
      <w:r w:rsidRPr="0026382C">
        <w:rPr>
          <w:rFonts w:cs="Times New Roman"/>
        </w:rPr>
        <w:t xml:space="preserve">, </w:t>
      </w:r>
      <w:r w:rsidRPr="0026382C">
        <w:rPr>
          <w:rFonts w:cs="Times New Roman"/>
          <w:b/>
          <w:bCs/>
        </w:rPr>
        <w:t>Cornish-Bowden A</w:t>
      </w:r>
      <w:r w:rsidRPr="0026382C">
        <w:rPr>
          <w:rFonts w:cs="Times New Roman"/>
        </w:rPr>
        <w:t xml:space="preserve">, </w:t>
      </w:r>
      <w:r w:rsidRPr="0026382C">
        <w:rPr>
          <w:rFonts w:cs="Times New Roman"/>
          <w:b/>
          <w:bCs/>
        </w:rPr>
        <w:t>Cuellar AA</w:t>
      </w:r>
      <w:r w:rsidRPr="0026382C">
        <w:rPr>
          <w:rFonts w:cs="Times New Roman"/>
        </w:rPr>
        <w:t xml:space="preserve">, </w:t>
      </w:r>
      <w:r w:rsidRPr="0026382C">
        <w:rPr>
          <w:rFonts w:cs="Times New Roman"/>
          <w:b/>
          <w:bCs/>
        </w:rPr>
        <w:t>Dronov S</w:t>
      </w:r>
      <w:r w:rsidRPr="0026382C">
        <w:rPr>
          <w:rFonts w:cs="Times New Roman"/>
        </w:rPr>
        <w:t xml:space="preserve">, </w:t>
      </w:r>
      <w:r w:rsidRPr="0026382C">
        <w:rPr>
          <w:rFonts w:cs="Times New Roman"/>
          <w:b/>
          <w:bCs/>
        </w:rPr>
        <w:t>Gilles ED</w:t>
      </w:r>
      <w:r w:rsidRPr="0026382C">
        <w:rPr>
          <w:rFonts w:cs="Times New Roman"/>
        </w:rPr>
        <w:t xml:space="preserve">, </w:t>
      </w:r>
      <w:r w:rsidRPr="0026382C">
        <w:rPr>
          <w:rFonts w:cs="Times New Roman"/>
          <w:b/>
          <w:bCs/>
        </w:rPr>
        <w:t>Ginkel M</w:t>
      </w:r>
      <w:r w:rsidRPr="0026382C">
        <w:rPr>
          <w:rFonts w:cs="Times New Roman"/>
        </w:rPr>
        <w:t xml:space="preserve">, </w:t>
      </w:r>
      <w:r w:rsidRPr="0026382C">
        <w:rPr>
          <w:rFonts w:cs="Times New Roman"/>
          <w:b/>
          <w:bCs/>
        </w:rPr>
        <w:t>Gor V</w:t>
      </w:r>
      <w:r w:rsidRPr="0026382C">
        <w:rPr>
          <w:rFonts w:cs="Times New Roman"/>
        </w:rPr>
        <w:t xml:space="preserve">, </w:t>
      </w:r>
      <w:r w:rsidRPr="0026382C">
        <w:rPr>
          <w:rFonts w:cs="Times New Roman"/>
          <w:b/>
          <w:bCs/>
        </w:rPr>
        <w:t>Goryanin II</w:t>
      </w:r>
      <w:r w:rsidRPr="0026382C">
        <w:rPr>
          <w:rFonts w:cs="Times New Roman"/>
        </w:rPr>
        <w:t xml:space="preserve">, </w:t>
      </w:r>
      <w:r w:rsidRPr="0026382C">
        <w:rPr>
          <w:rFonts w:cs="Times New Roman"/>
          <w:b/>
          <w:bCs/>
        </w:rPr>
        <w:t>Hedley WJ</w:t>
      </w:r>
      <w:r w:rsidRPr="0026382C">
        <w:rPr>
          <w:rFonts w:cs="Times New Roman"/>
        </w:rPr>
        <w:t xml:space="preserve">, </w:t>
      </w:r>
      <w:r w:rsidRPr="0026382C">
        <w:rPr>
          <w:rFonts w:cs="Times New Roman"/>
          <w:b/>
          <w:bCs/>
        </w:rPr>
        <w:t>Hodgman TC</w:t>
      </w:r>
      <w:r w:rsidRPr="0026382C">
        <w:rPr>
          <w:rFonts w:cs="Times New Roman"/>
        </w:rPr>
        <w:t xml:space="preserve">, </w:t>
      </w:r>
      <w:r w:rsidRPr="0026382C">
        <w:rPr>
          <w:rFonts w:cs="Times New Roman"/>
          <w:b/>
          <w:bCs/>
        </w:rPr>
        <w:t>Hofmeyr J-H</w:t>
      </w:r>
      <w:r w:rsidRPr="0026382C">
        <w:rPr>
          <w:rFonts w:cs="Times New Roman"/>
        </w:rPr>
        <w:t xml:space="preserve">, </w:t>
      </w:r>
      <w:r w:rsidRPr="0026382C">
        <w:rPr>
          <w:rFonts w:cs="Times New Roman"/>
          <w:b/>
          <w:bCs/>
        </w:rPr>
        <w:t>Hunter PJ</w:t>
      </w:r>
      <w:r w:rsidRPr="0026382C">
        <w:rPr>
          <w:rFonts w:cs="Times New Roman"/>
        </w:rPr>
        <w:t xml:space="preserve">, </w:t>
      </w:r>
      <w:r w:rsidRPr="0026382C">
        <w:rPr>
          <w:rFonts w:cs="Times New Roman"/>
          <w:b/>
          <w:bCs/>
        </w:rPr>
        <w:t>Juty NS</w:t>
      </w:r>
      <w:r w:rsidRPr="0026382C">
        <w:rPr>
          <w:rFonts w:cs="Times New Roman"/>
        </w:rPr>
        <w:t xml:space="preserve">, </w:t>
      </w:r>
      <w:r w:rsidRPr="0026382C">
        <w:rPr>
          <w:rFonts w:cs="Times New Roman"/>
          <w:b/>
          <w:bCs/>
        </w:rPr>
        <w:t>Kasberger JL</w:t>
      </w:r>
      <w:r w:rsidRPr="0026382C">
        <w:rPr>
          <w:rFonts w:cs="Times New Roman"/>
        </w:rPr>
        <w:t xml:space="preserve">, </w:t>
      </w:r>
      <w:r w:rsidRPr="0026382C">
        <w:rPr>
          <w:rFonts w:cs="Times New Roman"/>
          <w:b/>
          <w:bCs/>
        </w:rPr>
        <w:t>Kremling A</w:t>
      </w:r>
      <w:r w:rsidRPr="0026382C">
        <w:rPr>
          <w:rFonts w:cs="Times New Roman"/>
        </w:rPr>
        <w:t xml:space="preserve">, </w:t>
      </w:r>
      <w:r w:rsidRPr="0026382C">
        <w:rPr>
          <w:rFonts w:cs="Times New Roman"/>
          <w:b/>
          <w:bCs/>
        </w:rPr>
        <w:t>Kummer U</w:t>
      </w:r>
      <w:r w:rsidRPr="0026382C">
        <w:rPr>
          <w:rFonts w:cs="Times New Roman"/>
        </w:rPr>
        <w:t xml:space="preserve">, </w:t>
      </w:r>
      <w:r w:rsidRPr="0026382C">
        <w:rPr>
          <w:rFonts w:cs="Times New Roman"/>
          <w:b/>
          <w:bCs/>
        </w:rPr>
        <w:t>Novère NL</w:t>
      </w:r>
      <w:r w:rsidRPr="0026382C">
        <w:rPr>
          <w:rFonts w:cs="Times New Roman"/>
        </w:rPr>
        <w:t xml:space="preserve">, </w:t>
      </w:r>
      <w:r w:rsidRPr="0026382C">
        <w:rPr>
          <w:rFonts w:cs="Times New Roman"/>
          <w:b/>
          <w:bCs/>
        </w:rPr>
        <w:t>Loew LM</w:t>
      </w:r>
      <w:r w:rsidRPr="0026382C">
        <w:rPr>
          <w:rFonts w:cs="Times New Roman"/>
        </w:rPr>
        <w:t xml:space="preserve">, </w:t>
      </w:r>
      <w:r w:rsidRPr="0026382C">
        <w:rPr>
          <w:rFonts w:cs="Times New Roman"/>
          <w:b/>
          <w:bCs/>
        </w:rPr>
        <w:t>Lucio D</w:t>
      </w:r>
      <w:r w:rsidRPr="0026382C">
        <w:rPr>
          <w:rFonts w:cs="Times New Roman"/>
        </w:rPr>
        <w:t xml:space="preserve">, </w:t>
      </w:r>
      <w:r w:rsidRPr="0026382C">
        <w:rPr>
          <w:rFonts w:cs="Times New Roman"/>
          <w:b/>
          <w:bCs/>
        </w:rPr>
        <w:t>Mendes P</w:t>
      </w:r>
      <w:r w:rsidRPr="0026382C">
        <w:rPr>
          <w:rFonts w:cs="Times New Roman"/>
        </w:rPr>
        <w:t xml:space="preserve">, </w:t>
      </w:r>
      <w:r w:rsidRPr="0026382C">
        <w:rPr>
          <w:rFonts w:cs="Times New Roman"/>
          <w:b/>
          <w:bCs/>
        </w:rPr>
        <w:t>Minch E</w:t>
      </w:r>
      <w:r w:rsidRPr="0026382C">
        <w:rPr>
          <w:rFonts w:cs="Times New Roman"/>
        </w:rPr>
        <w:t xml:space="preserve">, </w:t>
      </w:r>
      <w:r w:rsidRPr="0026382C">
        <w:rPr>
          <w:rFonts w:cs="Times New Roman"/>
          <w:b/>
          <w:bCs/>
        </w:rPr>
        <w:t>Mjolsness ED</w:t>
      </w:r>
      <w:r w:rsidRPr="0026382C">
        <w:rPr>
          <w:rFonts w:cs="Times New Roman"/>
        </w:rPr>
        <w:t xml:space="preserve">, </w:t>
      </w:r>
      <w:r w:rsidRPr="0026382C">
        <w:rPr>
          <w:rFonts w:cs="Times New Roman"/>
          <w:b/>
          <w:bCs/>
        </w:rPr>
        <w:t>Nakayama Y</w:t>
      </w:r>
      <w:r w:rsidRPr="0026382C">
        <w:rPr>
          <w:rFonts w:cs="Times New Roman"/>
        </w:rPr>
        <w:t xml:space="preserve">, </w:t>
      </w:r>
      <w:r w:rsidRPr="0026382C">
        <w:rPr>
          <w:rFonts w:cs="Times New Roman"/>
          <w:b/>
          <w:bCs/>
        </w:rPr>
        <w:t>Nelson MR</w:t>
      </w:r>
      <w:r w:rsidRPr="0026382C">
        <w:rPr>
          <w:rFonts w:cs="Times New Roman"/>
        </w:rPr>
        <w:t xml:space="preserve">, </w:t>
      </w:r>
      <w:r w:rsidRPr="0026382C">
        <w:rPr>
          <w:rFonts w:cs="Times New Roman"/>
          <w:b/>
          <w:bCs/>
        </w:rPr>
        <w:t>Nielsen PF</w:t>
      </w:r>
      <w:r w:rsidRPr="0026382C">
        <w:rPr>
          <w:rFonts w:cs="Times New Roman"/>
        </w:rPr>
        <w:t xml:space="preserve">, </w:t>
      </w:r>
      <w:r w:rsidRPr="0026382C">
        <w:rPr>
          <w:rFonts w:cs="Times New Roman"/>
          <w:b/>
          <w:bCs/>
        </w:rPr>
        <w:t>Sakurada T</w:t>
      </w:r>
      <w:r w:rsidRPr="0026382C">
        <w:rPr>
          <w:rFonts w:cs="Times New Roman"/>
        </w:rPr>
        <w:t xml:space="preserve">, </w:t>
      </w:r>
      <w:r w:rsidRPr="0026382C">
        <w:rPr>
          <w:rFonts w:cs="Times New Roman"/>
          <w:b/>
          <w:bCs/>
        </w:rPr>
        <w:t>Schaff JC</w:t>
      </w:r>
      <w:r w:rsidRPr="0026382C">
        <w:rPr>
          <w:rFonts w:cs="Times New Roman"/>
        </w:rPr>
        <w:t xml:space="preserve">, </w:t>
      </w:r>
      <w:r w:rsidRPr="0026382C">
        <w:rPr>
          <w:rFonts w:cs="Times New Roman"/>
          <w:b/>
          <w:bCs/>
        </w:rPr>
        <w:t>Shapiro BE</w:t>
      </w:r>
      <w:r w:rsidRPr="0026382C">
        <w:rPr>
          <w:rFonts w:cs="Times New Roman"/>
        </w:rPr>
        <w:t xml:space="preserve">, </w:t>
      </w:r>
      <w:r w:rsidRPr="0026382C">
        <w:rPr>
          <w:rFonts w:cs="Times New Roman"/>
          <w:b/>
          <w:bCs/>
        </w:rPr>
        <w:t>Shimizu TS</w:t>
      </w:r>
      <w:r w:rsidRPr="0026382C">
        <w:rPr>
          <w:rFonts w:cs="Times New Roman"/>
        </w:rPr>
        <w:t xml:space="preserve">, </w:t>
      </w:r>
      <w:r w:rsidRPr="0026382C">
        <w:rPr>
          <w:rFonts w:cs="Times New Roman"/>
          <w:b/>
          <w:bCs/>
        </w:rPr>
        <w:t>Spence HD</w:t>
      </w:r>
      <w:r w:rsidRPr="0026382C">
        <w:rPr>
          <w:rFonts w:cs="Times New Roman"/>
        </w:rPr>
        <w:t xml:space="preserve">, </w:t>
      </w:r>
      <w:r w:rsidRPr="0026382C">
        <w:rPr>
          <w:rFonts w:cs="Times New Roman"/>
          <w:b/>
          <w:bCs/>
        </w:rPr>
        <w:t>Stelling J</w:t>
      </w:r>
      <w:r w:rsidRPr="0026382C">
        <w:rPr>
          <w:rFonts w:cs="Times New Roman"/>
        </w:rPr>
        <w:t xml:space="preserve">, </w:t>
      </w:r>
      <w:r w:rsidRPr="0026382C">
        <w:rPr>
          <w:rFonts w:cs="Times New Roman"/>
          <w:b/>
          <w:bCs/>
        </w:rPr>
        <w:t>Takahashi K</w:t>
      </w:r>
      <w:r w:rsidRPr="0026382C">
        <w:rPr>
          <w:rFonts w:cs="Times New Roman"/>
        </w:rPr>
        <w:t xml:space="preserve">, </w:t>
      </w:r>
      <w:r w:rsidRPr="0026382C">
        <w:rPr>
          <w:rFonts w:cs="Times New Roman"/>
          <w:b/>
          <w:bCs/>
        </w:rPr>
        <w:t>Tomita M</w:t>
      </w:r>
      <w:r w:rsidRPr="0026382C">
        <w:rPr>
          <w:rFonts w:cs="Times New Roman"/>
        </w:rPr>
        <w:t xml:space="preserve">, </w:t>
      </w:r>
      <w:r w:rsidRPr="0026382C">
        <w:rPr>
          <w:rFonts w:cs="Times New Roman"/>
          <w:b/>
          <w:bCs/>
        </w:rPr>
        <w:t>Wagner J</w:t>
      </w:r>
      <w:r w:rsidRPr="0026382C">
        <w:rPr>
          <w:rFonts w:cs="Times New Roman"/>
        </w:rPr>
        <w:t xml:space="preserve">, </w:t>
      </w:r>
      <w:r w:rsidRPr="0026382C">
        <w:rPr>
          <w:rFonts w:cs="Times New Roman"/>
          <w:b/>
          <w:bCs/>
        </w:rPr>
        <w:t>Wang J</w:t>
      </w:r>
      <w:r w:rsidRPr="0026382C">
        <w:rPr>
          <w:rFonts w:cs="Times New Roman"/>
        </w:rPr>
        <w:t xml:space="preserve">. 2003. The systems biology markup language (SBML): a medium for representation and exchange of biochemical network models. Bioinformatics </w:t>
      </w:r>
      <w:r w:rsidRPr="0026382C">
        <w:rPr>
          <w:rFonts w:cs="Times New Roman"/>
          <w:b/>
          <w:bCs/>
        </w:rPr>
        <w:t>19</w:t>
      </w:r>
      <w:r w:rsidRPr="0026382C">
        <w:rPr>
          <w:rFonts w:cs="Times New Roman"/>
        </w:rPr>
        <w:t>:524–531.</w:t>
      </w:r>
    </w:p>
    <w:p w14:paraId="277AEFBD" w14:textId="4DF139FC"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6702"/>
        <w:gridCol w:w="1149"/>
        <w:gridCol w:w="1049"/>
      </w:tblGrid>
      <w:tr w:rsidR="006118BA" w:rsidRPr="006118BA" w14:paraId="512610B4" w14:textId="77777777" w:rsidTr="006118BA">
        <w:trPr>
          <w:trHeight w:val="289"/>
        </w:trPr>
        <w:tc>
          <w:tcPr>
            <w:tcW w:w="8900" w:type="dxa"/>
            <w:gridSpan w:val="3"/>
            <w:tcBorders>
              <w:top w:val="single" w:sz="4" w:space="0" w:color="auto"/>
              <w:left w:val="nil"/>
              <w:bottom w:val="single" w:sz="4" w:space="0" w:color="auto"/>
              <w:right w:val="nil"/>
            </w:tcBorders>
            <w:shd w:val="clear" w:color="auto" w:fill="auto"/>
            <w:noWrap/>
            <w:vAlign w:val="bottom"/>
            <w:hideMark/>
          </w:tcPr>
          <w:p w14:paraId="0B157494" w14:textId="77777777" w:rsidR="006118BA" w:rsidRPr="006118BA" w:rsidRDefault="006118BA" w:rsidP="006118BA">
            <w:pPr>
              <w:spacing w:after="0" w:line="240" w:lineRule="auto"/>
              <w:jc w:val="center"/>
              <w:rPr>
                <w:rFonts w:ascii="Calibri" w:eastAsia="Times New Roman" w:hAnsi="Calibri" w:cs="Times New Roman"/>
                <w:b/>
                <w:bCs/>
                <w:color w:val="000000"/>
                <w:sz w:val="22"/>
              </w:rPr>
            </w:pPr>
            <w:proofErr w:type="spellStart"/>
            <w:r w:rsidRPr="006118BA">
              <w:rPr>
                <w:rFonts w:ascii="Calibri" w:eastAsia="Times New Roman" w:hAnsi="Calibri" w:cs="Times New Roman"/>
                <w:b/>
                <w:bCs/>
                <w:i/>
                <w:iCs/>
                <w:color w:val="000000"/>
                <w:sz w:val="22"/>
              </w:rPr>
              <w:t>Methanococcus</w:t>
            </w:r>
            <w:proofErr w:type="spellEnd"/>
            <w:r w:rsidRPr="006118BA">
              <w:rPr>
                <w:rFonts w:ascii="Calibri" w:eastAsia="Times New Roman" w:hAnsi="Calibri" w:cs="Times New Roman"/>
                <w:b/>
                <w:bCs/>
                <w:i/>
                <w:iCs/>
                <w:color w:val="000000"/>
                <w:sz w:val="22"/>
              </w:rPr>
              <w:t xml:space="preserve"> maripaludis S2</w:t>
            </w:r>
            <w:r w:rsidRPr="006118BA">
              <w:rPr>
                <w:rFonts w:ascii="Calibri" w:eastAsia="Times New Roman" w:hAnsi="Calibri" w:cs="Times New Roman"/>
                <w:b/>
                <w:bCs/>
                <w:color w:val="000000"/>
                <w:sz w:val="22"/>
              </w:rPr>
              <w:t xml:space="preserve"> model comparison</w:t>
            </w:r>
          </w:p>
        </w:tc>
      </w:tr>
      <w:tr w:rsidR="006118BA" w:rsidRPr="006118BA" w14:paraId="395B3FC6" w14:textId="77777777" w:rsidTr="006118BA">
        <w:trPr>
          <w:trHeight w:val="289"/>
        </w:trPr>
        <w:tc>
          <w:tcPr>
            <w:tcW w:w="6702" w:type="dxa"/>
            <w:tcBorders>
              <w:top w:val="nil"/>
              <w:left w:val="nil"/>
              <w:bottom w:val="nil"/>
              <w:right w:val="nil"/>
            </w:tcBorders>
            <w:shd w:val="clear" w:color="auto" w:fill="auto"/>
            <w:noWrap/>
            <w:vAlign w:val="bottom"/>
            <w:hideMark/>
          </w:tcPr>
          <w:p w14:paraId="3C5BB96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Model</w:t>
            </w:r>
          </w:p>
        </w:tc>
        <w:tc>
          <w:tcPr>
            <w:tcW w:w="1149" w:type="dxa"/>
            <w:tcBorders>
              <w:top w:val="nil"/>
              <w:left w:val="nil"/>
              <w:bottom w:val="nil"/>
              <w:right w:val="nil"/>
            </w:tcBorders>
            <w:shd w:val="clear" w:color="auto" w:fill="auto"/>
            <w:noWrap/>
            <w:vAlign w:val="bottom"/>
            <w:hideMark/>
          </w:tcPr>
          <w:p w14:paraId="25E4B9D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iMM518</w:t>
            </w:r>
          </w:p>
        </w:tc>
        <w:tc>
          <w:tcPr>
            <w:tcW w:w="1049" w:type="dxa"/>
            <w:tcBorders>
              <w:top w:val="nil"/>
              <w:left w:val="nil"/>
              <w:bottom w:val="nil"/>
              <w:right w:val="nil"/>
            </w:tcBorders>
            <w:shd w:val="clear" w:color="auto" w:fill="auto"/>
            <w:noWrap/>
            <w:vAlign w:val="bottom"/>
            <w:hideMark/>
          </w:tcPr>
          <w:p w14:paraId="52B9B4D5" w14:textId="326DCAC6" w:rsidR="006118BA" w:rsidRPr="006118BA" w:rsidRDefault="0026382C" w:rsidP="0026382C">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iMR5</w:t>
            </w:r>
            <w:r>
              <w:rPr>
                <w:rFonts w:ascii="Calibri" w:eastAsia="Times New Roman" w:hAnsi="Calibri" w:cs="Times New Roman"/>
                <w:color w:val="000000"/>
                <w:sz w:val="22"/>
              </w:rPr>
              <w:t>39</w:t>
            </w:r>
          </w:p>
        </w:tc>
      </w:tr>
      <w:tr w:rsidR="006118BA" w:rsidRPr="006118BA" w14:paraId="6F797739" w14:textId="77777777" w:rsidTr="006118BA">
        <w:trPr>
          <w:trHeight w:val="289"/>
        </w:trPr>
        <w:tc>
          <w:tcPr>
            <w:tcW w:w="6702" w:type="dxa"/>
            <w:tcBorders>
              <w:top w:val="nil"/>
              <w:left w:val="nil"/>
              <w:bottom w:val="nil"/>
              <w:right w:val="nil"/>
            </w:tcBorders>
            <w:shd w:val="clear" w:color="auto" w:fill="auto"/>
            <w:noWrap/>
            <w:vAlign w:val="bottom"/>
            <w:hideMark/>
          </w:tcPr>
          <w:p w14:paraId="7CAA5416"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Protein Coding Genes</w:t>
            </w:r>
          </w:p>
        </w:tc>
        <w:tc>
          <w:tcPr>
            <w:tcW w:w="1149" w:type="dxa"/>
            <w:tcBorders>
              <w:top w:val="nil"/>
              <w:left w:val="nil"/>
              <w:bottom w:val="nil"/>
              <w:right w:val="nil"/>
            </w:tcBorders>
            <w:shd w:val="clear" w:color="auto" w:fill="auto"/>
            <w:noWrap/>
            <w:vAlign w:val="bottom"/>
            <w:hideMark/>
          </w:tcPr>
          <w:p w14:paraId="2D68C2E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518</w:t>
            </w:r>
          </w:p>
        </w:tc>
        <w:tc>
          <w:tcPr>
            <w:tcW w:w="1049" w:type="dxa"/>
            <w:tcBorders>
              <w:top w:val="nil"/>
              <w:left w:val="nil"/>
              <w:bottom w:val="nil"/>
              <w:right w:val="nil"/>
            </w:tcBorders>
            <w:shd w:val="clear" w:color="auto" w:fill="auto"/>
            <w:noWrap/>
            <w:vAlign w:val="bottom"/>
            <w:hideMark/>
          </w:tcPr>
          <w:p w14:paraId="270B16E1" w14:textId="3B84FD75" w:rsidR="006118BA" w:rsidRPr="006118BA" w:rsidRDefault="0026382C" w:rsidP="0026382C">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w:t>
            </w:r>
            <w:r>
              <w:rPr>
                <w:rFonts w:ascii="Calibri" w:eastAsia="Times New Roman" w:hAnsi="Calibri" w:cs="Times New Roman"/>
                <w:color w:val="000000"/>
                <w:sz w:val="22"/>
              </w:rPr>
              <w:t>39</w:t>
            </w:r>
          </w:p>
        </w:tc>
      </w:tr>
      <w:tr w:rsidR="006118BA" w:rsidRPr="006118BA" w14:paraId="2BEC117F" w14:textId="77777777" w:rsidTr="006118BA">
        <w:trPr>
          <w:trHeight w:val="289"/>
        </w:trPr>
        <w:tc>
          <w:tcPr>
            <w:tcW w:w="6702" w:type="dxa"/>
            <w:tcBorders>
              <w:top w:val="nil"/>
              <w:left w:val="nil"/>
              <w:bottom w:val="nil"/>
              <w:right w:val="nil"/>
            </w:tcBorders>
            <w:shd w:val="clear" w:color="auto" w:fill="auto"/>
            <w:noWrap/>
            <w:vAlign w:val="bottom"/>
            <w:hideMark/>
          </w:tcPr>
          <w:p w14:paraId="21DFBC78"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ORF Coverage</w:t>
            </w:r>
          </w:p>
        </w:tc>
        <w:tc>
          <w:tcPr>
            <w:tcW w:w="1149" w:type="dxa"/>
            <w:tcBorders>
              <w:top w:val="nil"/>
              <w:left w:val="nil"/>
              <w:bottom w:val="nil"/>
              <w:right w:val="nil"/>
            </w:tcBorders>
            <w:shd w:val="clear" w:color="auto" w:fill="auto"/>
            <w:noWrap/>
            <w:vAlign w:val="bottom"/>
            <w:hideMark/>
          </w:tcPr>
          <w:p w14:paraId="1F4E1DB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30</w:t>
            </w:r>
          </w:p>
        </w:tc>
        <w:tc>
          <w:tcPr>
            <w:tcW w:w="1049" w:type="dxa"/>
            <w:tcBorders>
              <w:top w:val="nil"/>
              <w:left w:val="nil"/>
              <w:bottom w:val="nil"/>
              <w:right w:val="nil"/>
            </w:tcBorders>
            <w:shd w:val="clear" w:color="auto" w:fill="auto"/>
            <w:noWrap/>
            <w:vAlign w:val="bottom"/>
            <w:hideMark/>
          </w:tcPr>
          <w:p w14:paraId="12D5B777"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32</w:t>
            </w:r>
          </w:p>
        </w:tc>
      </w:tr>
      <w:tr w:rsidR="006118BA" w:rsidRPr="006118BA" w14:paraId="7E3BF45C" w14:textId="77777777" w:rsidTr="006118BA">
        <w:trPr>
          <w:trHeight w:val="289"/>
        </w:trPr>
        <w:tc>
          <w:tcPr>
            <w:tcW w:w="6702" w:type="dxa"/>
            <w:tcBorders>
              <w:top w:val="nil"/>
              <w:left w:val="nil"/>
              <w:bottom w:val="nil"/>
              <w:right w:val="nil"/>
            </w:tcBorders>
            <w:shd w:val="clear" w:color="auto" w:fill="auto"/>
            <w:noWrap/>
            <w:vAlign w:val="bottom"/>
            <w:hideMark/>
          </w:tcPr>
          <w:p w14:paraId="1A67F0A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Intra/Extracellular Metabolites</w:t>
            </w:r>
          </w:p>
        </w:tc>
        <w:tc>
          <w:tcPr>
            <w:tcW w:w="1149" w:type="dxa"/>
            <w:tcBorders>
              <w:top w:val="nil"/>
              <w:left w:val="nil"/>
              <w:bottom w:val="nil"/>
              <w:right w:val="nil"/>
            </w:tcBorders>
            <w:shd w:val="clear" w:color="auto" w:fill="auto"/>
            <w:noWrap/>
            <w:vAlign w:val="bottom"/>
            <w:hideMark/>
          </w:tcPr>
          <w:p w14:paraId="208732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556/49</w:t>
            </w:r>
          </w:p>
        </w:tc>
        <w:tc>
          <w:tcPr>
            <w:tcW w:w="1049" w:type="dxa"/>
            <w:tcBorders>
              <w:top w:val="nil"/>
              <w:left w:val="nil"/>
              <w:bottom w:val="nil"/>
              <w:right w:val="nil"/>
            </w:tcBorders>
            <w:shd w:val="clear" w:color="auto" w:fill="auto"/>
            <w:noWrap/>
            <w:vAlign w:val="bottom"/>
            <w:hideMark/>
          </w:tcPr>
          <w:p w14:paraId="7DB75B7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665/53</w:t>
            </w:r>
          </w:p>
        </w:tc>
      </w:tr>
      <w:tr w:rsidR="006118BA" w:rsidRPr="006118BA" w14:paraId="59DEB626" w14:textId="77777777" w:rsidTr="006118BA">
        <w:trPr>
          <w:trHeight w:val="289"/>
        </w:trPr>
        <w:tc>
          <w:tcPr>
            <w:tcW w:w="6702" w:type="dxa"/>
            <w:tcBorders>
              <w:top w:val="nil"/>
              <w:left w:val="nil"/>
              <w:bottom w:val="nil"/>
              <w:right w:val="nil"/>
            </w:tcBorders>
            <w:shd w:val="clear" w:color="auto" w:fill="auto"/>
            <w:noWrap/>
            <w:vAlign w:val="bottom"/>
            <w:hideMark/>
          </w:tcPr>
          <w:p w14:paraId="5D1A666E"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Dead End Metabolites</w:t>
            </w:r>
          </w:p>
        </w:tc>
        <w:tc>
          <w:tcPr>
            <w:tcW w:w="1149" w:type="dxa"/>
            <w:tcBorders>
              <w:top w:val="nil"/>
              <w:left w:val="nil"/>
              <w:bottom w:val="nil"/>
              <w:right w:val="nil"/>
            </w:tcBorders>
            <w:shd w:val="clear" w:color="auto" w:fill="auto"/>
            <w:noWrap/>
            <w:vAlign w:val="bottom"/>
            <w:hideMark/>
          </w:tcPr>
          <w:p w14:paraId="58D8714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163</w:t>
            </w:r>
          </w:p>
        </w:tc>
        <w:tc>
          <w:tcPr>
            <w:tcW w:w="1049" w:type="dxa"/>
            <w:tcBorders>
              <w:top w:val="nil"/>
              <w:left w:val="nil"/>
              <w:bottom w:val="nil"/>
              <w:right w:val="nil"/>
            </w:tcBorders>
            <w:shd w:val="clear" w:color="auto" w:fill="auto"/>
            <w:noWrap/>
            <w:vAlign w:val="bottom"/>
            <w:hideMark/>
          </w:tcPr>
          <w:p w14:paraId="027EE9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265</w:t>
            </w:r>
          </w:p>
        </w:tc>
      </w:tr>
      <w:tr w:rsidR="006118BA" w:rsidRPr="006118BA" w14:paraId="28946F94" w14:textId="77777777" w:rsidTr="006118BA">
        <w:trPr>
          <w:trHeight w:val="289"/>
        </w:trPr>
        <w:tc>
          <w:tcPr>
            <w:tcW w:w="6702" w:type="dxa"/>
            <w:tcBorders>
              <w:top w:val="nil"/>
              <w:left w:val="nil"/>
              <w:bottom w:val="nil"/>
              <w:right w:val="nil"/>
            </w:tcBorders>
            <w:shd w:val="clear" w:color="auto" w:fill="auto"/>
            <w:noWrap/>
            <w:vAlign w:val="bottom"/>
            <w:hideMark/>
          </w:tcPr>
          <w:p w14:paraId="4FFEBB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Internal Reactions</w:t>
            </w:r>
          </w:p>
        </w:tc>
        <w:tc>
          <w:tcPr>
            <w:tcW w:w="1149" w:type="dxa"/>
            <w:tcBorders>
              <w:top w:val="nil"/>
              <w:left w:val="nil"/>
              <w:bottom w:val="nil"/>
              <w:right w:val="nil"/>
            </w:tcBorders>
            <w:shd w:val="clear" w:color="auto" w:fill="auto"/>
            <w:noWrap/>
            <w:vAlign w:val="bottom"/>
            <w:hideMark/>
          </w:tcPr>
          <w:p w14:paraId="7A5CC97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570</w:t>
            </w:r>
          </w:p>
        </w:tc>
        <w:tc>
          <w:tcPr>
            <w:tcW w:w="1049" w:type="dxa"/>
            <w:tcBorders>
              <w:top w:val="nil"/>
              <w:left w:val="nil"/>
              <w:bottom w:val="nil"/>
              <w:right w:val="nil"/>
            </w:tcBorders>
            <w:shd w:val="clear" w:color="auto" w:fill="auto"/>
            <w:noWrap/>
            <w:vAlign w:val="bottom"/>
            <w:hideMark/>
          </w:tcPr>
          <w:p w14:paraId="54AA693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645</w:t>
            </w:r>
          </w:p>
        </w:tc>
      </w:tr>
      <w:tr w:rsidR="006118BA" w:rsidRPr="006118BA" w14:paraId="3175ACD0" w14:textId="77777777" w:rsidTr="006118BA">
        <w:trPr>
          <w:trHeight w:val="300"/>
        </w:trPr>
        <w:tc>
          <w:tcPr>
            <w:tcW w:w="6702" w:type="dxa"/>
            <w:tcBorders>
              <w:top w:val="nil"/>
              <w:left w:val="nil"/>
              <w:bottom w:val="nil"/>
              <w:right w:val="nil"/>
            </w:tcBorders>
            <w:shd w:val="clear" w:color="auto" w:fill="auto"/>
            <w:noWrap/>
            <w:vAlign w:val="bottom"/>
            <w:hideMark/>
          </w:tcPr>
          <w:p w14:paraId="6189448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Exchange Reactions</w:t>
            </w:r>
          </w:p>
        </w:tc>
        <w:tc>
          <w:tcPr>
            <w:tcW w:w="1149" w:type="dxa"/>
            <w:tcBorders>
              <w:top w:val="nil"/>
              <w:left w:val="nil"/>
              <w:bottom w:val="nil"/>
              <w:right w:val="nil"/>
            </w:tcBorders>
            <w:shd w:val="clear" w:color="auto" w:fill="auto"/>
            <w:noWrap/>
            <w:vAlign w:val="bottom"/>
            <w:hideMark/>
          </w:tcPr>
          <w:p w14:paraId="6A15C42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49</w:t>
            </w:r>
          </w:p>
        </w:tc>
        <w:tc>
          <w:tcPr>
            <w:tcW w:w="1049" w:type="dxa"/>
            <w:tcBorders>
              <w:top w:val="nil"/>
              <w:left w:val="nil"/>
              <w:bottom w:val="nil"/>
              <w:right w:val="nil"/>
            </w:tcBorders>
            <w:shd w:val="clear" w:color="auto" w:fill="auto"/>
            <w:noWrap/>
            <w:vAlign w:val="bottom"/>
            <w:hideMark/>
          </w:tcPr>
          <w:p w14:paraId="601219D3"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w:t>
            </w:r>
          </w:p>
        </w:tc>
      </w:tr>
      <w:tr w:rsidR="006118BA" w:rsidRPr="006118BA" w14:paraId="5E9A2CCE" w14:textId="77777777" w:rsidTr="006118BA">
        <w:trPr>
          <w:trHeight w:val="300"/>
        </w:trPr>
        <w:tc>
          <w:tcPr>
            <w:tcW w:w="6702" w:type="dxa"/>
            <w:tcBorders>
              <w:top w:val="nil"/>
              <w:left w:val="nil"/>
              <w:bottom w:val="nil"/>
              <w:right w:val="nil"/>
            </w:tcBorders>
            <w:shd w:val="clear" w:color="auto" w:fill="auto"/>
            <w:noWrap/>
            <w:vAlign w:val="bottom"/>
            <w:hideMark/>
          </w:tcPr>
          <w:p w14:paraId="0A73766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Gene-Associated Reactions</w:t>
            </w:r>
          </w:p>
        </w:tc>
        <w:tc>
          <w:tcPr>
            <w:tcW w:w="1149" w:type="dxa"/>
            <w:tcBorders>
              <w:top w:val="nil"/>
              <w:left w:val="nil"/>
              <w:bottom w:val="nil"/>
              <w:right w:val="nil"/>
            </w:tcBorders>
            <w:shd w:val="clear" w:color="auto" w:fill="auto"/>
            <w:noWrap/>
            <w:vAlign w:val="bottom"/>
            <w:hideMark/>
          </w:tcPr>
          <w:p w14:paraId="0A9191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464</w:t>
            </w:r>
          </w:p>
        </w:tc>
        <w:tc>
          <w:tcPr>
            <w:tcW w:w="1049" w:type="dxa"/>
            <w:tcBorders>
              <w:top w:val="nil"/>
              <w:left w:val="nil"/>
              <w:bottom w:val="nil"/>
              <w:right w:val="nil"/>
            </w:tcBorders>
            <w:shd w:val="clear" w:color="auto" w:fill="auto"/>
            <w:noWrap/>
            <w:vAlign w:val="bottom"/>
            <w:hideMark/>
          </w:tcPr>
          <w:p w14:paraId="0D7863D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590</w:t>
            </w:r>
          </w:p>
        </w:tc>
      </w:tr>
      <w:tr w:rsidR="006118BA" w:rsidRPr="006118BA" w14:paraId="72D84828" w14:textId="77777777" w:rsidTr="006118BA">
        <w:trPr>
          <w:trHeight w:val="300"/>
        </w:trPr>
        <w:tc>
          <w:tcPr>
            <w:tcW w:w="6702" w:type="dxa"/>
            <w:tcBorders>
              <w:top w:val="nil"/>
              <w:left w:val="nil"/>
              <w:bottom w:val="single" w:sz="4" w:space="0" w:color="auto"/>
              <w:right w:val="nil"/>
            </w:tcBorders>
            <w:shd w:val="clear" w:color="auto" w:fill="auto"/>
            <w:noWrap/>
            <w:vAlign w:val="bottom"/>
            <w:hideMark/>
          </w:tcPr>
          <w:p w14:paraId="5BB5B98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Reactions Associated with Genes (non-exchange)</w:t>
            </w:r>
          </w:p>
        </w:tc>
        <w:tc>
          <w:tcPr>
            <w:tcW w:w="1149" w:type="dxa"/>
            <w:tcBorders>
              <w:top w:val="nil"/>
              <w:left w:val="nil"/>
              <w:bottom w:val="single" w:sz="4" w:space="0" w:color="auto"/>
              <w:right w:val="nil"/>
            </w:tcBorders>
            <w:shd w:val="clear" w:color="auto" w:fill="auto"/>
            <w:noWrap/>
            <w:vAlign w:val="bottom"/>
            <w:hideMark/>
          </w:tcPr>
          <w:p w14:paraId="659BFA1D"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75</w:t>
            </w:r>
          </w:p>
        </w:tc>
        <w:tc>
          <w:tcPr>
            <w:tcW w:w="1049" w:type="dxa"/>
            <w:tcBorders>
              <w:top w:val="nil"/>
              <w:left w:val="nil"/>
              <w:bottom w:val="single" w:sz="4" w:space="0" w:color="auto"/>
              <w:right w:val="nil"/>
            </w:tcBorders>
            <w:shd w:val="clear" w:color="auto" w:fill="auto"/>
            <w:noWrap/>
            <w:vAlign w:val="bottom"/>
            <w:hideMark/>
          </w:tcPr>
          <w:p w14:paraId="2BD7049A"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91</w:t>
            </w:r>
          </w:p>
        </w:tc>
      </w:tr>
      <w:tr w:rsidR="006118BA" w:rsidRPr="006118BA" w14:paraId="63D15BBE" w14:textId="77777777" w:rsidTr="006118BA">
        <w:trPr>
          <w:trHeight w:val="300"/>
        </w:trPr>
        <w:tc>
          <w:tcPr>
            <w:tcW w:w="8900" w:type="dxa"/>
            <w:gridSpan w:val="3"/>
            <w:tcBorders>
              <w:top w:val="single" w:sz="4" w:space="0" w:color="auto"/>
              <w:left w:val="nil"/>
              <w:bottom w:val="nil"/>
              <w:right w:val="nil"/>
            </w:tcBorders>
            <w:vAlign w:val="center"/>
            <w:hideMark/>
          </w:tcPr>
          <w:p w14:paraId="3E0513B2" w14:textId="77777777" w:rsidR="006118BA" w:rsidRPr="006118BA" w:rsidRDefault="006118BA" w:rsidP="006118BA">
            <w:pPr>
              <w:keepNext/>
              <w:spacing w:after="0" w:line="240" w:lineRule="auto"/>
              <w:rPr>
                <w:rFonts w:ascii="Calibri" w:eastAsia="Times New Roman" w:hAnsi="Calibri" w:cs="Times New Roman"/>
                <w:color w:val="000000"/>
                <w:sz w:val="22"/>
              </w:rPr>
            </w:pPr>
          </w:p>
        </w:tc>
      </w:tr>
    </w:tbl>
    <w:p w14:paraId="4EF62DF7" w14:textId="4B8E9417" w:rsidR="006118BA" w:rsidRPr="006118BA" w:rsidRDefault="006118BA" w:rsidP="006118BA">
      <w:pPr>
        <w:pStyle w:val="Caption"/>
        <w:rPr>
          <w:rFonts w:cs="Times New Roman"/>
          <w:b w:val="0"/>
          <w:color w:val="auto"/>
          <w:sz w:val="20"/>
          <w:szCs w:val="20"/>
        </w:rPr>
      </w:pPr>
      <w:r w:rsidRPr="006118BA">
        <w:rPr>
          <w:rFonts w:cs="Times New Roman"/>
          <w:b w:val="0"/>
          <w:color w:val="auto"/>
          <w:sz w:val="20"/>
          <w:szCs w:val="20"/>
        </w:rPr>
        <w:t xml:space="preserve">Table </w:t>
      </w:r>
      <w:r w:rsidRPr="006118BA">
        <w:rPr>
          <w:rFonts w:cs="Times New Roman"/>
          <w:b w:val="0"/>
          <w:color w:val="auto"/>
          <w:sz w:val="20"/>
          <w:szCs w:val="20"/>
        </w:rPr>
        <w:fldChar w:fldCharType="begin"/>
      </w:r>
      <w:r w:rsidRPr="006118BA">
        <w:rPr>
          <w:rFonts w:cs="Times New Roman"/>
          <w:b w:val="0"/>
          <w:color w:val="auto"/>
          <w:sz w:val="20"/>
          <w:szCs w:val="20"/>
        </w:rPr>
        <w:instrText xml:space="preserve"> SEQ Table \* ARABIC </w:instrText>
      </w:r>
      <w:r w:rsidRPr="006118BA">
        <w:rPr>
          <w:rFonts w:cs="Times New Roman"/>
          <w:b w:val="0"/>
          <w:color w:val="auto"/>
          <w:sz w:val="20"/>
          <w:szCs w:val="20"/>
        </w:rPr>
        <w:fldChar w:fldCharType="separate"/>
      </w:r>
      <w:r w:rsidRPr="006118BA">
        <w:rPr>
          <w:rFonts w:cs="Times New Roman"/>
          <w:b w:val="0"/>
          <w:noProof/>
          <w:color w:val="auto"/>
          <w:sz w:val="20"/>
          <w:szCs w:val="20"/>
        </w:rPr>
        <w:t>1</w:t>
      </w:r>
      <w:r w:rsidRPr="006118BA">
        <w:rPr>
          <w:rFonts w:cs="Times New Roman"/>
          <w:b w:val="0"/>
          <w:color w:val="auto"/>
          <w:sz w:val="20"/>
          <w:szCs w:val="20"/>
        </w:rPr>
        <w:fldChar w:fldCharType="end"/>
      </w:r>
      <w:r w:rsidRPr="006118BA">
        <w:rPr>
          <w:rFonts w:cs="Times New Roman"/>
          <w:b w:val="0"/>
          <w:color w:val="auto"/>
          <w:sz w:val="20"/>
          <w:szCs w:val="20"/>
        </w:rPr>
        <w:t xml:space="preserve">: A comparison </w:t>
      </w:r>
      <w:r w:rsidRPr="006118BA">
        <w:rPr>
          <w:rFonts w:eastAsia="Times New Roman" w:cs="Times New Roman"/>
          <w:b w:val="0"/>
          <w:color w:val="auto"/>
          <w:sz w:val="20"/>
          <w:szCs w:val="20"/>
        </w:rPr>
        <w:t>between iMR5</w:t>
      </w:r>
      <w:r w:rsidR="0026382C">
        <w:rPr>
          <w:rFonts w:eastAsia="Times New Roman" w:cs="Times New Roman"/>
          <w:b w:val="0"/>
          <w:color w:val="auto"/>
          <w:sz w:val="20"/>
          <w:szCs w:val="20"/>
        </w:rPr>
        <w:t>39</w:t>
      </w:r>
      <w:r w:rsidRPr="006118BA">
        <w:rPr>
          <w:rFonts w:eastAsia="Times New Roman" w:cs="Times New Roman"/>
          <w:b w:val="0"/>
          <w:color w:val="auto"/>
          <w:sz w:val="20"/>
          <w:szCs w:val="20"/>
        </w:rPr>
        <w:t xml:space="preserve"> and iMM518 indicates that our model covers slightly more o</w:t>
      </w:r>
      <w:r w:rsidR="00070CFD">
        <w:rPr>
          <w:rFonts w:eastAsia="Times New Roman" w:cs="Times New Roman"/>
          <w:b w:val="0"/>
          <w:color w:val="auto"/>
          <w:sz w:val="20"/>
          <w:szCs w:val="20"/>
        </w:rPr>
        <w:t>f the genome, including over 125</w:t>
      </w:r>
      <w:r w:rsidRPr="006118BA">
        <w:rPr>
          <w:rFonts w:eastAsia="Times New Roman" w:cs="Times New Roman"/>
          <w:b w:val="0"/>
          <w:color w:val="auto"/>
          <w:sz w:val="20"/>
          <w:szCs w:val="20"/>
        </w:rPr>
        <w:t xml:space="preserve"> more gene-associated reactions. </w:t>
      </w:r>
      <w:r w:rsidR="00070CFD">
        <w:rPr>
          <w:rFonts w:eastAsia="Times New Roman" w:cs="Times New Roman"/>
          <w:b w:val="0"/>
          <w:color w:val="auto"/>
          <w:sz w:val="20"/>
          <w:szCs w:val="20"/>
        </w:rPr>
        <w:t>Our model</w:t>
      </w:r>
      <w:r w:rsidRPr="006118BA">
        <w:rPr>
          <w:rFonts w:eastAsia="Times New Roman" w:cs="Times New Roman"/>
          <w:b w:val="0"/>
          <w:color w:val="auto"/>
          <w:sz w:val="20"/>
          <w:szCs w:val="20"/>
        </w:rPr>
        <w:t xml:space="preserve"> include</w:t>
      </w:r>
      <w:r w:rsidR="00070CFD">
        <w:rPr>
          <w:rFonts w:eastAsia="Times New Roman" w:cs="Times New Roman"/>
          <w:b w:val="0"/>
          <w:color w:val="auto"/>
          <w:sz w:val="20"/>
          <w:szCs w:val="20"/>
        </w:rPr>
        <w:t>s more internal reactions and metabolites, as well as approximately 100</w:t>
      </w:r>
      <w:r w:rsidRPr="006118BA">
        <w:rPr>
          <w:rFonts w:eastAsia="Times New Roman" w:cs="Times New Roman"/>
          <w:b w:val="0"/>
          <w:color w:val="auto"/>
          <w:sz w:val="20"/>
          <w:szCs w:val="20"/>
        </w:rPr>
        <w:t xml:space="preserve"> more dead end metabolites. Though </w:t>
      </w:r>
      <w:r w:rsidR="00070CFD">
        <w:rPr>
          <w:rFonts w:eastAsia="Times New Roman" w:cs="Times New Roman"/>
          <w:b w:val="0"/>
          <w:color w:val="auto"/>
          <w:sz w:val="20"/>
          <w:szCs w:val="20"/>
        </w:rPr>
        <w:t>these metabolites</w:t>
      </w:r>
      <w:r w:rsidRPr="006118BA">
        <w:rPr>
          <w:rFonts w:eastAsia="Times New Roman" w:cs="Times New Roman"/>
          <w:b w:val="0"/>
          <w:color w:val="auto"/>
          <w:sz w:val="20"/>
          <w:szCs w:val="20"/>
        </w:rPr>
        <w:t xml:space="preserve"> represent the portion of metabolism that cannot carry flux, all of our model's dead end metabolites are part of gene-associated reactions and thus represent promising avenues for future model expansion</w:t>
      </w:r>
    </w:p>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6582316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26382C" w:rsidRPr="0098443E">
        <w:rPr>
          <w:b w:val="0"/>
          <w:color w:val="auto"/>
          <w:sz w:val="20"/>
          <w:szCs w:val="20"/>
        </w:rPr>
        <w:t>iMR5</w:t>
      </w:r>
      <w:r w:rsidR="0026382C">
        <w:rPr>
          <w:b w:val="0"/>
          <w:color w:val="auto"/>
          <w:sz w:val="20"/>
          <w:szCs w:val="20"/>
        </w:rPr>
        <w:t>39</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77777777" w:rsidR="0098443E" w:rsidRDefault="0098443E" w:rsidP="0098443E">
      <w:pPr>
        <w:keepNext/>
      </w:pPr>
      <w:r>
        <w:rPr>
          <w:noProof/>
        </w:rPr>
        <w:lastRenderedPageBreak/>
        <w:drawing>
          <wp:inline distT="0" distB="0" distL="0" distR="0" wp14:anchorId="058E6D5F" wp14:editId="440677D4">
            <wp:extent cx="4540623" cy="2835088"/>
            <wp:effectExtent l="0" t="0" r="127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9E28A4" w14:textId="1C0A3B50" w:rsidR="0098443E" w:rsidRPr="000B43BF" w:rsidRDefault="0098443E" w:rsidP="000B43BF">
      <w:pPr>
        <w:pStyle w:val="Caption"/>
        <w:rPr>
          <w:b w:val="0"/>
          <w:color w:val="auto"/>
          <w:sz w:val="20"/>
          <w:szCs w:val="20"/>
        </w:rPr>
      </w:pPr>
      <w:commentRangeStart w:id="14"/>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4"/>
      <w:r w:rsidR="00665411">
        <w:rPr>
          <w:rStyle w:val="CommentReference"/>
          <w:rFonts w:asciiTheme="minorHAnsi" w:hAnsiTheme="minorHAnsi"/>
          <w:b w:val="0"/>
          <w:bCs w:val="0"/>
          <w:color w:val="auto"/>
        </w:rPr>
        <w:commentReference w:id="14"/>
      </w:r>
      <w:r w:rsidRPr="00DB27A6">
        <w:rPr>
          <w:b w:val="0"/>
          <w:color w:val="auto"/>
          <w:sz w:val="20"/>
          <w:szCs w:val="20"/>
        </w:rPr>
        <w:t xml:space="preserve">: Comparing our models’ growth yield predictions on hydrogen and formate, respectively, to experimental data we found that our predictions fell within the experimental error of the measured values. This comparison demonstrates that our models can reproduce these values, suggesting that the models and the reconstruction they were derived from </w:t>
      </w:r>
      <w:r w:rsidR="005F72FC" w:rsidRPr="00DB27A6">
        <w:rPr>
          <w:b w:val="0"/>
          <w:color w:val="auto"/>
          <w:sz w:val="20"/>
          <w:szCs w:val="20"/>
        </w:rPr>
        <w:t xml:space="preserve">can reliably predict growth yields </w:t>
      </w:r>
      <w:r w:rsidRPr="00DB27A6">
        <w:rPr>
          <w:b w:val="0"/>
          <w:color w:val="auto"/>
          <w:sz w:val="20"/>
          <w:szCs w:val="20"/>
        </w:rPr>
        <w:t>are quantita</w:t>
      </w:r>
      <w:r w:rsidR="00DB27A6" w:rsidRPr="00DB27A6">
        <w:rPr>
          <w:b w:val="0"/>
          <w:color w:val="auto"/>
          <w:sz w:val="20"/>
          <w:szCs w:val="20"/>
        </w:rPr>
        <w:t xml:space="preserve">tively consistent with </w:t>
      </w:r>
      <w:r w:rsidR="00DB27A6" w:rsidRPr="00DB27A6">
        <w:rPr>
          <w:b w:val="0"/>
          <w:i/>
          <w:color w:val="auto"/>
          <w:sz w:val="20"/>
          <w:szCs w:val="20"/>
        </w:rPr>
        <w:t xml:space="preserve">in vivo </w:t>
      </w:r>
      <w:r w:rsidR="00DB27A6" w:rsidRPr="00DB27A6">
        <w:rPr>
          <w:b w:val="0"/>
          <w:color w:val="auto"/>
          <w:sz w:val="20"/>
          <w:szCs w:val="20"/>
        </w:rPr>
        <w:t>results</w:t>
      </w:r>
      <w:r w:rsidR="005F72FC" w:rsidRPr="00DB27A6">
        <w:rPr>
          <w:b w:val="0"/>
          <w:color w:val="auto"/>
          <w:sz w:val="20"/>
          <w:szCs w:val="20"/>
        </w:rPr>
        <w:t>.</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w:t>
      </w:r>
      <w:r w:rsidR="00DB27A6">
        <w:rPr>
          <w:b w:val="0"/>
          <w:color w:val="auto"/>
          <w:sz w:val="20"/>
          <w:szCs w:val="20"/>
        </w:rPr>
        <w:lastRenderedPageBreak/>
        <w:t xml:space="preserve">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ministrator" w:date="2015-11-11T13:13:00Z" w:initials="A">
    <w:p w14:paraId="42468D9A" w14:textId="3DA7865C" w:rsidR="00D35B0B" w:rsidRDefault="00D35B0B" w:rsidP="002670AD">
      <w:pPr>
        <w:pStyle w:val="CommentText"/>
      </w:pPr>
      <w:r>
        <w:rPr>
          <w:rStyle w:val="CommentReference"/>
        </w:rPr>
        <w:annotationRef/>
      </w:r>
      <w:r>
        <w:t>Still considering that this could use some smoothing out or re-wording</w:t>
      </w:r>
    </w:p>
  </w:comment>
  <w:comment w:id="2" w:author="Administrator" w:date="2015-09-09T11:05:00Z" w:initials="A">
    <w:p w14:paraId="45684249" w14:textId="3FF7F29E" w:rsidR="00D35B0B" w:rsidRDefault="00D35B0B">
      <w:pPr>
        <w:pStyle w:val="CommentText"/>
      </w:pPr>
      <w:r>
        <w:rPr>
          <w:rStyle w:val="CommentReference"/>
        </w:rPr>
        <w:annotationRef/>
      </w:r>
      <w:r>
        <w:t>Hopefully this will change</w:t>
      </w:r>
    </w:p>
  </w:comment>
  <w:comment w:id="3" w:author="Administrator" w:date="2015-09-08T14:14:00Z" w:initials="A">
    <w:p w14:paraId="3FAB654A" w14:textId="25D57E8C" w:rsidR="00D35B0B" w:rsidRDefault="00D35B0B">
      <w:pPr>
        <w:pStyle w:val="CommentText"/>
      </w:pPr>
      <w:r>
        <w:rPr>
          <w:rStyle w:val="CommentReference"/>
        </w:rPr>
        <w:annotationRef/>
      </w:r>
      <w:r>
        <w:t xml:space="preserve">Will likely have some tweaks based on what we end up doing a bit differently. I’ve roughly filled this in for now, knowing that it will have to change later. </w:t>
      </w:r>
    </w:p>
  </w:comment>
  <w:comment w:id="4" w:author="Administrator" w:date="2015-11-16T10:23:00Z" w:initials="A">
    <w:p w14:paraId="510EDFC4" w14:textId="342A3A73" w:rsidR="00D35B0B" w:rsidRDefault="00D35B0B">
      <w:pPr>
        <w:pStyle w:val="CommentText"/>
      </w:pPr>
      <w:r>
        <w:rPr>
          <w:rStyle w:val="CommentReference"/>
        </w:rPr>
        <w:annotationRef/>
      </w:r>
      <w:r>
        <w:t>Nearly all of these numbers need to be slightly updated to reflect some recent changes</w:t>
      </w:r>
    </w:p>
  </w:comment>
  <w:comment w:id="5" w:author="Administrator" w:date="2015-11-17T17:16:00Z" w:initials="A">
    <w:p w14:paraId="4B73E84E" w14:textId="259AF0B3" w:rsidR="00D35B0B" w:rsidRDefault="00D35B0B">
      <w:pPr>
        <w:pStyle w:val="CommentText"/>
      </w:pPr>
      <w:r>
        <w:rPr>
          <w:rStyle w:val="CommentReference"/>
        </w:rPr>
        <w:annotationRef/>
      </w:r>
      <w:r>
        <w:t xml:space="preserve">Need more meat in the specific ferredoxins; do another check on exactly what doing this shows. </w:t>
      </w:r>
    </w:p>
  </w:comment>
  <w:comment w:id="6" w:author="Administrator" w:date="2015-09-09T12:07:00Z" w:initials="A">
    <w:p w14:paraId="1963DBB8" w14:textId="3B721CD3" w:rsidR="00D35B0B" w:rsidRDefault="00D35B0B">
      <w:pPr>
        <w:pStyle w:val="CommentText"/>
      </w:pPr>
      <w:r>
        <w:rPr>
          <w:rStyle w:val="CommentReference"/>
        </w:rPr>
        <w:annotationRef/>
      </w:r>
      <w:r>
        <w:t>I feel like there’s definitely a better way to put this, it’s escaping me at the moment. I’m open to suggestions</w:t>
      </w:r>
    </w:p>
  </w:comment>
  <w:comment w:id="7" w:author="Administrator" w:date="2015-11-16T10:24:00Z" w:initials="A">
    <w:p w14:paraId="0992E3F0" w14:textId="6067024E" w:rsidR="00D35B0B" w:rsidRDefault="00D35B0B">
      <w:pPr>
        <w:pStyle w:val="CommentText"/>
      </w:pPr>
      <w:r>
        <w:rPr>
          <w:rStyle w:val="CommentReference"/>
        </w:rPr>
        <w:annotationRef/>
      </w:r>
      <w:r>
        <w:t xml:space="preserve">Values highlighted in pink here are waiting for values to be inserted once we finish measuring/calculating them. </w:t>
      </w:r>
    </w:p>
  </w:comment>
  <w:comment w:id="8" w:author="Administrator" w:date="2015-11-16T10:25:00Z" w:initials="A">
    <w:p w14:paraId="6C9CD276" w14:textId="17EEAE78" w:rsidR="00D35B0B" w:rsidRDefault="00D35B0B">
      <w:pPr>
        <w:pStyle w:val="CommentText"/>
      </w:pPr>
      <w:r>
        <w:rPr>
          <w:rStyle w:val="CommentReference"/>
        </w:rPr>
        <w:annotationRef/>
      </w:r>
      <w:r>
        <w:t xml:space="preserve">This whole section is contingent on how our growth experiments turn out, but I can’t imagine that we’ll be far off.  </w:t>
      </w:r>
    </w:p>
  </w:comment>
  <w:comment w:id="9" w:author="Administrator" w:date="2015-11-16T10:26:00Z" w:initials="A">
    <w:p w14:paraId="47C55C3F" w14:textId="679C03FE" w:rsidR="00D35B0B" w:rsidRDefault="00D35B0B">
      <w:pPr>
        <w:pStyle w:val="CommentText"/>
      </w:pPr>
      <w:r>
        <w:rPr>
          <w:rStyle w:val="CommentReference"/>
        </w:rPr>
        <w:annotationRef/>
      </w:r>
      <w:r>
        <w:t>This section will be slightly augmented to point out that we get about 65% accuracy and maximum MCC of ~0.35 when comparing to genome-wide knockout essentiality indices</w:t>
      </w:r>
    </w:p>
    <w:p w14:paraId="025936EF" w14:textId="77777777" w:rsidR="00D35B0B" w:rsidRDefault="00D35B0B">
      <w:pPr>
        <w:pStyle w:val="CommentText"/>
      </w:pPr>
    </w:p>
    <w:p w14:paraId="0E878096" w14:textId="6F94CAC8" w:rsidR="00D35B0B" w:rsidRDefault="00D35B0B">
      <w:pPr>
        <w:pStyle w:val="CommentText"/>
      </w:pPr>
      <w:r>
        <w:t>Also worth noting that some numbers here have changed too (90% -&gt; 86.7%, 26/30 correct, MCC ~0.56)</w:t>
      </w:r>
    </w:p>
  </w:comment>
  <w:comment w:id="10" w:author="Administrator" w:date="2015-09-08T16:33:00Z" w:initials="A">
    <w:p w14:paraId="6B626597" w14:textId="0674677C" w:rsidR="00D35B0B" w:rsidRDefault="00D35B0B">
      <w:pPr>
        <w:pStyle w:val="CommentText"/>
      </w:pPr>
      <w:r>
        <w:rPr>
          <w:rStyle w:val="CommentReference"/>
        </w:rPr>
        <w:annotationRef/>
      </w:r>
      <w:r>
        <w:t>Is this common sense enough? Do I need a specific source here?</w:t>
      </w:r>
    </w:p>
  </w:comment>
  <w:comment w:id="11" w:author="Administrator" w:date="2015-09-09T12:16:00Z" w:initials="A">
    <w:p w14:paraId="2B29973C" w14:textId="18E14E10" w:rsidR="00D35B0B" w:rsidRDefault="00D35B0B">
      <w:pPr>
        <w:pStyle w:val="CommentText"/>
      </w:pPr>
      <w:r>
        <w:rPr>
          <w:rStyle w:val="CommentReference"/>
        </w:rPr>
        <w:annotationRef/>
      </w:r>
      <w:r>
        <w:t>Should I have a result and figure of running this code here? It seems like that might be missing right now</w:t>
      </w:r>
    </w:p>
  </w:comment>
  <w:comment w:id="12" w:author="Administrator" w:date="2015-09-09T12:18:00Z" w:initials="A">
    <w:p w14:paraId="49F11034" w14:textId="229FD3EA" w:rsidR="00D35B0B" w:rsidRDefault="00D35B0B">
      <w:pPr>
        <w:pStyle w:val="CommentText"/>
      </w:pPr>
      <w:r>
        <w:rPr>
          <w:rStyle w:val="CommentReference"/>
        </w:rPr>
        <w:annotationRef/>
      </w:r>
      <w:r>
        <w:t>This is very much a “Data Availability” type section; perhaps it deserves its own short section separate from Results?</w:t>
      </w:r>
    </w:p>
  </w:comment>
  <w:comment w:id="13" w:author="Administrator" w:date="2015-09-09T12:19:00Z" w:initials="A">
    <w:p w14:paraId="3FCB8553" w14:textId="2E6241A7" w:rsidR="00D35B0B" w:rsidRDefault="00D35B0B">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14" w:author="Administrator" w:date="2015-09-08T14:21:00Z" w:initials="A">
    <w:p w14:paraId="1E05CE63" w14:textId="2ABCE296" w:rsidR="00D35B0B" w:rsidRDefault="00D35B0B">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9BE37" w14:textId="77777777" w:rsidR="00E922E9" w:rsidRDefault="00E922E9" w:rsidP="00516D83">
      <w:pPr>
        <w:spacing w:after="0" w:line="240" w:lineRule="auto"/>
      </w:pPr>
      <w:r>
        <w:separator/>
      </w:r>
    </w:p>
  </w:endnote>
  <w:endnote w:type="continuationSeparator" w:id="0">
    <w:p w14:paraId="3A75DD4F" w14:textId="77777777" w:rsidR="00E922E9" w:rsidRDefault="00E922E9"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D35B0B" w:rsidRDefault="00D35B0B">
        <w:pPr>
          <w:pStyle w:val="Footer"/>
          <w:jc w:val="center"/>
        </w:pPr>
        <w:r>
          <w:fldChar w:fldCharType="begin"/>
        </w:r>
        <w:r>
          <w:instrText xml:space="preserve"> PAGE   \* MERGEFORMAT </w:instrText>
        </w:r>
        <w:r>
          <w:fldChar w:fldCharType="separate"/>
        </w:r>
        <w:r w:rsidR="00CF3F81">
          <w:rPr>
            <w:noProof/>
          </w:rPr>
          <w:t>2</w:t>
        </w:r>
        <w:r>
          <w:rPr>
            <w:noProof/>
          </w:rPr>
          <w:fldChar w:fldCharType="end"/>
        </w:r>
      </w:p>
    </w:sdtContent>
  </w:sdt>
  <w:p w14:paraId="7DC31E85" w14:textId="77777777" w:rsidR="00D35B0B" w:rsidRDefault="00D35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44A6B" w14:textId="77777777" w:rsidR="00E922E9" w:rsidRDefault="00E922E9" w:rsidP="00516D83">
      <w:pPr>
        <w:spacing w:after="0" w:line="240" w:lineRule="auto"/>
      </w:pPr>
      <w:r>
        <w:separator/>
      </w:r>
    </w:p>
  </w:footnote>
  <w:footnote w:type="continuationSeparator" w:id="0">
    <w:p w14:paraId="1BD0F7C3" w14:textId="77777777" w:rsidR="00E922E9" w:rsidRDefault="00E922E9"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21362"/>
    <w:rsid w:val="0003090D"/>
    <w:rsid w:val="000315D0"/>
    <w:rsid w:val="00037BDF"/>
    <w:rsid w:val="000408FB"/>
    <w:rsid w:val="00046038"/>
    <w:rsid w:val="00070CFD"/>
    <w:rsid w:val="00073EBE"/>
    <w:rsid w:val="0007719F"/>
    <w:rsid w:val="00080C5F"/>
    <w:rsid w:val="00081E0C"/>
    <w:rsid w:val="0008303F"/>
    <w:rsid w:val="00091F35"/>
    <w:rsid w:val="000B43BF"/>
    <w:rsid w:val="000B4992"/>
    <w:rsid w:val="000C35D5"/>
    <w:rsid w:val="000C75B4"/>
    <w:rsid w:val="000D63C1"/>
    <w:rsid w:val="000F03F7"/>
    <w:rsid w:val="000F15FA"/>
    <w:rsid w:val="000F5D2B"/>
    <w:rsid w:val="000F6195"/>
    <w:rsid w:val="001056FA"/>
    <w:rsid w:val="00105926"/>
    <w:rsid w:val="00111F78"/>
    <w:rsid w:val="00112595"/>
    <w:rsid w:val="001143B5"/>
    <w:rsid w:val="00121FDF"/>
    <w:rsid w:val="001657E5"/>
    <w:rsid w:val="00166CBF"/>
    <w:rsid w:val="00172424"/>
    <w:rsid w:val="001801A5"/>
    <w:rsid w:val="00185D86"/>
    <w:rsid w:val="001908F4"/>
    <w:rsid w:val="00197EC3"/>
    <w:rsid w:val="001A5358"/>
    <w:rsid w:val="001B65A0"/>
    <w:rsid w:val="001C0A06"/>
    <w:rsid w:val="001C201F"/>
    <w:rsid w:val="001C5798"/>
    <w:rsid w:val="001D1107"/>
    <w:rsid w:val="001E4B82"/>
    <w:rsid w:val="001E6ABD"/>
    <w:rsid w:val="001F26CD"/>
    <w:rsid w:val="001F417F"/>
    <w:rsid w:val="001F4A61"/>
    <w:rsid w:val="001F7E98"/>
    <w:rsid w:val="0021112D"/>
    <w:rsid w:val="00214692"/>
    <w:rsid w:val="002276C9"/>
    <w:rsid w:val="00230593"/>
    <w:rsid w:val="00231585"/>
    <w:rsid w:val="002607EE"/>
    <w:rsid w:val="0026382C"/>
    <w:rsid w:val="00266387"/>
    <w:rsid w:val="002670AD"/>
    <w:rsid w:val="0027696A"/>
    <w:rsid w:val="00277E47"/>
    <w:rsid w:val="0028794B"/>
    <w:rsid w:val="00292115"/>
    <w:rsid w:val="002A1B75"/>
    <w:rsid w:val="002A1DF2"/>
    <w:rsid w:val="002C5D66"/>
    <w:rsid w:val="002E4EC0"/>
    <w:rsid w:val="002E5B7E"/>
    <w:rsid w:val="002F28F6"/>
    <w:rsid w:val="002F7577"/>
    <w:rsid w:val="00313809"/>
    <w:rsid w:val="00314946"/>
    <w:rsid w:val="003153D3"/>
    <w:rsid w:val="0031618C"/>
    <w:rsid w:val="00322F94"/>
    <w:rsid w:val="00323D79"/>
    <w:rsid w:val="00334FFD"/>
    <w:rsid w:val="0034629A"/>
    <w:rsid w:val="003512E9"/>
    <w:rsid w:val="00351533"/>
    <w:rsid w:val="003523DD"/>
    <w:rsid w:val="00360C55"/>
    <w:rsid w:val="00364662"/>
    <w:rsid w:val="003730CF"/>
    <w:rsid w:val="00381A37"/>
    <w:rsid w:val="003840C4"/>
    <w:rsid w:val="003C13B2"/>
    <w:rsid w:val="003E12B1"/>
    <w:rsid w:val="003E4220"/>
    <w:rsid w:val="003F2775"/>
    <w:rsid w:val="003F49E1"/>
    <w:rsid w:val="004021BA"/>
    <w:rsid w:val="004105BE"/>
    <w:rsid w:val="00414739"/>
    <w:rsid w:val="00422297"/>
    <w:rsid w:val="004345D8"/>
    <w:rsid w:val="00435253"/>
    <w:rsid w:val="00444242"/>
    <w:rsid w:val="00457A03"/>
    <w:rsid w:val="00464C5C"/>
    <w:rsid w:val="004677F8"/>
    <w:rsid w:val="00467AD6"/>
    <w:rsid w:val="004862FB"/>
    <w:rsid w:val="004913FB"/>
    <w:rsid w:val="00494656"/>
    <w:rsid w:val="004A10CC"/>
    <w:rsid w:val="004B077E"/>
    <w:rsid w:val="004B6D79"/>
    <w:rsid w:val="004B6EF9"/>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DFC"/>
    <w:rsid w:val="00555D72"/>
    <w:rsid w:val="00556F79"/>
    <w:rsid w:val="00563757"/>
    <w:rsid w:val="00571211"/>
    <w:rsid w:val="00571C2A"/>
    <w:rsid w:val="00576333"/>
    <w:rsid w:val="00584373"/>
    <w:rsid w:val="00586344"/>
    <w:rsid w:val="005A6784"/>
    <w:rsid w:val="005B2988"/>
    <w:rsid w:val="005C589C"/>
    <w:rsid w:val="005E58A9"/>
    <w:rsid w:val="005F2447"/>
    <w:rsid w:val="005F72FC"/>
    <w:rsid w:val="00603980"/>
    <w:rsid w:val="006118BA"/>
    <w:rsid w:val="00627847"/>
    <w:rsid w:val="006322C1"/>
    <w:rsid w:val="006331D1"/>
    <w:rsid w:val="00635FDE"/>
    <w:rsid w:val="00641032"/>
    <w:rsid w:val="00643EEA"/>
    <w:rsid w:val="00650EC2"/>
    <w:rsid w:val="00651B46"/>
    <w:rsid w:val="006602A6"/>
    <w:rsid w:val="00665411"/>
    <w:rsid w:val="00666EBB"/>
    <w:rsid w:val="00673E4C"/>
    <w:rsid w:val="00681980"/>
    <w:rsid w:val="006A665D"/>
    <w:rsid w:val="006A723F"/>
    <w:rsid w:val="006B0C00"/>
    <w:rsid w:val="006C011E"/>
    <w:rsid w:val="006C2CF1"/>
    <w:rsid w:val="006D6FE3"/>
    <w:rsid w:val="007032A7"/>
    <w:rsid w:val="00713837"/>
    <w:rsid w:val="00723D56"/>
    <w:rsid w:val="00735AAC"/>
    <w:rsid w:val="00737FF9"/>
    <w:rsid w:val="007643C9"/>
    <w:rsid w:val="0077549E"/>
    <w:rsid w:val="0078784F"/>
    <w:rsid w:val="007A2129"/>
    <w:rsid w:val="007A2B72"/>
    <w:rsid w:val="007A60D0"/>
    <w:rsid w:val="007C468E"/>
    <w:rsid w:val="007D1D19"/>
    <w:rsid w:val="007D68E6"/>
    <w:rsid w:val="007E1FB5"/>
    <w:rsid w:val="007F0F45"/>
    <w:rsid w:val="007F7F53"/>
    <w:rsid w:val="0080785B"/>
    <w:rsid w:val="00815A63"/>
    <w:rsid w:val="008270DA"/>
    <w:rsid w:val="008367FA"/>
    <w:rsid w:val="0084303B"/>
    <w:rsid w:val="0084390A"/>
    <w:rsid w:val="00853534"/>
    <w:rsid w:val="0087010F"/>
    <w:rsid w:val="00875625"/>
    <w:rsid w:val="00881F7B"/>
    <w:rsid w:val="0088665C"/>
    <w:rsid w:val="00890FBC"/>
    <w:rsid w:val="008946EC"/>
    <w:rsid w:val="00896C21"/>
    <w:rsid w:val="00897640"/>
    <w:rsid w:val="008A1FB2"/>
    <w:rsid w:val="008B6BDA"/>
    <w:rsid w:val="008C0862"/>
    <w:rsid w:val="008C3354"/>
    <w:rsid w:val="008D38C6"/>
    <w:rsid w:val="008D7AE6"/>
    <w:rsid w:val="008E0E07"/>
    <w:rsid w:val="008E175F"/>
    <w:rsid w:val="008E6A11"/>
    <w:rsid w:val="008F57BB"/>
    <w:rsid w:val="00915E11"/>
    <w:rsid w:val="00920B05"/>
    <w:rsid w:val="009253F0"/>
    <w:rsid w:val="00940402"/>
    <w:rsid w:val="00941122"/>
    <w:rsid w:val="00941981"/>
    <w:rsid w:val="00941ECA"/>
    <w:rsid w:val="009423CE"/>
    <w:rsid w:val="009426B1"/>
    <w:rsid w:val="00943D68"/>
    <w:rsid w:val="00945436"/>
    <w:rsid w:val="00955999"/>
    <w:rsid w:val="009626B8"/>
    <w:rsid w:val="009657EA"/>
    <w:rsid w:val="00966787"/>
    <w:rsid w:val="00967F47"/>
    <w:rsid w:val="00983F37"/>
    <w:rsid w:val="0098443E"/>
    <w:rsid w:val="00992E1B"/>
    <w:rsid w:val="009B7FEA"/>
    <w:rsid w:val="009C1745"/>
    <w:rsid w:val="009C1D8D"/>
    <w:rsid w:val="009C4505"/>
    <w:rsid w:val="009C70DD"/>
    <w:rsid w:val="009C74FA"/>
    <w:rsid w:val="009D0324"/>
    <w:rsid w:val="009D0843"/>
    <w:rsid w:val="009D69A7"/>
    <w:rsid w:val="009E4183"/>
    <w:rsid w:val="009E7673"/>
    <w:rsid w:val="009F4214"/>
    <w:rsid w:val="009F4D6C"/>
    <w:rsid w:val="009F74B8"/>
    <w:rsid w:val="00A11C45"/>
    <w:rsid w:val="00A17493"/>
    <w:rsid w:val="00A24003"/>
    <w:rsid w:val="00A31547"/>
    <w:rsid w:val="00A3471A"/>
    <w:rsid w:val="00A3475A"/>
    <w:rsid w:val="00A36979"/>
    <w:rsid w:val="00A40676"/>
    <w:rsid w:val="00A447FE"/>
    <w:rsid w:val="00A47448"/>
    <w:rsid w:val="00A51082"/>
    <w:rsid w:val="00A512C1"/>
    <w:rsid w:val="00A57176"/>
    <w:rsid w:val="00A62FD8"/>
    <w:rsid w:val="00A630AA"/>
    <w:rsid w:val="00A6548E"/>
    <w:rsid w:val="00A86F5B"/>
    <w:rsid w:val="00A87FFD"/>
    <w:rsid w:val="00AC43A6"/>
    <w:rsid w:val="00AD0EFB"/>
    <w:rsid w:val="00AD1E85"/>
    <w:rsid w:val="00AD6208"/>
    <w:rsid w:val="00AE21C1"/>
    <w:rsid w:val="00AE62A4"/>
    <w:rsid w:val="00AF3DA5"/>
    <w:rsid w:val="00B03AFC"/>
    <w:rsid w:val="00B042B4"/>
    <w:rsid w:val="00B11429"/>
    <w:rsid w:val="00B1506E"/>
    <w:rsid w:val="00B273EF"/>
    <w:rsid w:val="00B36C33"/>
    <w:rsid w:val="00B37EA1"/>
    <w:rsid w:val="00B42019"/>
    <w:rsid w:val="00B42562"/>
    <w:rsid w:val="00B47A20"/>
    <w:rsid w:val="00B543C6"/>
    <w:rsid w:val="00B552F6"/>
    <w:rsid w:val="00B806A5"/>
    <w:rsid w:val="00B844AB"/>
    <w:rsid w:val="00B92236"/>
    <w:rsid w:val="00B97142"/>
    <w:rsid w:val="00BA12DD"/>
    <w:rsid w:val="00BB4897"/>
    <w:rsid w:val="00BB5603"/>
    <w:rsid w:val="00BC4B5C"/>
    <w:rsid w:val="00BC613A"/>
    <w:rsid w:val="00BD54C7"/>
    <w:rsid w:val="00BF22C1"/>
    <w:rsid w:val="00BF524A"/>
    <w:rsid w:val="00C00B12"/>
    <w:rsid w:val="00C043B2"/>
    <w:rsid w:val="00C073FF"/>
    <w:rsid w:val="00C127EB"/>
    <w:rsid w:val="00C22736"/>
    <w:rsid w:val="00C22C00"/>
    <w:rsid w:val="00C31A11"/>
    <w:rsid w:val="00C439E5"/>
    <w:rsid w:val="00C510BA"/>
    <w:rsid w:val="00C540C6"/>
    <w:rsid w:val="00C54AA8"/>
    <w:rsid w:val="00C61E65"/>
    <w:rsid w:val="00C65346"/>
    <w:rsid w:val="00C7030E"/>
    <w:rsid w:val="00C747FB"/>
    <w:rsid w:val="00C82E52"/>
    <w:rsid w:val="00C91990"/>
    <w:rsid w:val="00CA1420"/>
    <w:rsid w:val="00CA15A3"/>
    <w:rsid w:val="00CA1718"/>
    <w:rsid w:val="00CB4BA9"/>
    <w:rsid w:val="00CB5F53"/>
    <w:rsid w:val="00CD3A80"/>
    <w:rsid w:val="00CD3E73"/>
    <w:rsid w:val="00CD72FC"/>
    <w:rsid w:val="00CE717D"/>
    <w:rsid w:val="00CF3BCD"/>
    <w:rsid w:val="00CF3F81"/>
    <w:rsid w:val="00CF4E3A"/>
    <w:rsid w:val="00CF4F3E"/>
    <w:rsid w:val="00D00DB1"/>
    <w:rsid w:val="00D03A1C"/>
    <w:rsid w:val="00D057B6"/>
    <w:rsid w:val="00D063E5"/>
    <w:rsid w:val="00D10F79"/>
    <w:rsid w:val="00D11FBC"/>
    <w:rsid w:val="00D35B0B"/>
    <w:rsid w:val="00D414E0"/>
    <w:rsid w:val="00D43FEF"/>
    <w:rsid w:val="00D53674"/>
    <w:rsid w:val="00D547AF"/>
    <w:rsid w:val="00D64CB4"/>
    <w:rsid w:val="00D71AA7"/>
    <w:rsid w:val="00D74A8B"/>
    <w:rsid w:val="00D74FA7"/>
    <w:rsid w:val="00D926B5"/>
    <w:rsid w:val="00DA124D"/>
    <w:rsid w:val="00DB0DFC"/>
    <w:rsid w:val="00DB27A6"/>
    <w:rsid w:val="00DC05CC"/>
    <w:rsid w:val="00DC2671"/>
    <w:rsid w:val="00DC26B4"/>
    <w:rsid w:val="00DD5CAF"/>
    <w:rsid w:val="00DD75BA"/>
    <w:rsid w:val="00DE4C7D"/>
    <w:rsid w:val="00DF679C"/>
    <w:rsid w:val="00E02303"/>
    <w:rsid w:val="00E03BFB"/>
    <w:rsid w:val="00E11280"/>
    <w:rsid w:val="00E1148F"/>
    <w:rsid w:val="00E124F1"/>
    <w:rsid w:val="00E12F34"/>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22E9"/>
    <w:rsid w:val="00E93D59"/>
    <w:rsid w:val="00EA0242"/>
    <w:rsid w:val="00EA12B8"/>
    <w:rsid w:val="00EA6C8E"/>
    <w:rsid w:val="00EB0A45"/>
    <w:rsid w:val="00EB3C27"/>
    <w:rsid w:val="00EB7B98"/>
    <w:rsid w:val="00EC4669"/>
    <w:rsid w:val="00ED3797"/>
    <w:rsid w:val="00ED4618"/>
    <w:rsid w:val="00EF2C48"/>
    <w:rsid w:val="00EF5BC0"/>
    <w:rsid w:val="00F05D4A"/>
    <w:rsid w:val="00F06110"/>
    <w:rsid w:val="00F123B8"/>
    <w:rsid w:val="00F134C6"/>
    <w:rsid w:val="00F14A7D"/>
    <w:rsid w:val="00F14B6D"/>
    <w:rsid w:val="00F239B0"/>
    <w:rsid w:val="00F27938"/>
    <w:rsid w:val="00F316DF"/>
    <w:rsid w:val="00F339FC"/>
    <w:rsid w:val="00F42364"/>
    <w:rsid w:val="00F45312"/>
    <w:rsid w:val="00F45C05"/>
    <w:rsid w:val="00F47CF8"/>
    <w:rsid w:val="00F55A92"/>
    <w:rsid w:val="00F819FC"/>
    <w:rsid w:val="00F846AE"/>
    <w:rsid w:val="00F8787B"/>
    <w:rsid w:val="00F9540D"/>
    <w:rsid w:val="00FA05D1"/>
    <w:rsid w:val="00FA45DE"/>
    <w:rsid w:val="00FA60EB"/>
    <w:rsid w:val="00FB24B3"/>
    <w:rsid w:val="00FB6A81"/>
    <w:rsid w:val="00FC2331"/>
    <w:rsid w:val="00FC2DAB"/>
    <w:rsid w:val="00FC7166"/>
    <w:rsid w:val="00FD7D2E"/>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3.89</c:v>
                </c:pt>
                <c:pt idx="1">
                  <c:v>3.89</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95909376"/>
        <c:axId val="95910912"/>
      </c:barChart>
      <c:catAx>
        <c:axId val="95909376"/>
        <c:scaling>
          <c:orientation val="minMax"/>
        </c:scaling>
        <c:delete val="0"/>
        <c:axPos val="b"/>
        <c:majorTickMark val="out"/>
        <c:minorTickMark val="none"/>
        <c:tickLblPos val="nextTo"/>
        <c:crossAx val="95910912"/>
        <c:crosses val="autoZero"/>
        <c:auto val="1"/>
        <c:lblAlgn val="ctr"/>
        <c:lblOffset val="100"/>
        <c:noMultiLvlLbl val="0"/>
      </c:catAx>
      <c:valAx>
        <c:axId val="95910912"/>
        <c:scaling>
          <c:orientation val="minMax"/>
        </c:scaling>
        <c:delete val="0"/>
        <c:axPos val="l"/>
        <c:majorGridlines/>
        <c:numFmt formatCode="General" sourceLinked="1"/>
        <c:majorTickMark val="out"/>
        <c:minorTickMark val="none"/>
        <c:tickLblPos val="nextTo"/>
        <c:crossAx val="959093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AF77B-5238-4A2A-BE21-D28C973D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30711</Words>
  <Characters>175055</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2015-11-19T20:52:00Z</dcterms:created>
  <dcterms:modified xsi:type="dcterms:W3CDTF">2015-11-19T20:52:00Z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id="xMO59kqi"/&gt;&lt;style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