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484C20" w14:textId="63681E7D" w:rsidR="00D212BA" w:rsidRPr="00D212BA" w:rsidRDefault="00FA0454" w:rsidP="00D212BA">
      <w:pPr>
        <w:jc w:val="left"/>
        <w:rPr>
          <w:b/>
          <w:bCs/>
        </w:rPr>
      </w:pPr>
      <w:r>
        <w:rPr>
          <w:b/>
          <w:bCs/>
        </w:rPr>
        <w:t>Third</w:t>
      </w:r>
      <w:r w:rsidRPr="00D212BA">
        <w:rPr>
          <w:b/>
          <w:bCs/>
        </w:rPr>
        <w:t xml:space="preserve"> </w:t>
      </w:r>
      <w:r w:rsidR="00D212BA" w:rsidRPr="00D212BA">
        <w:rPr>
          <w:b/>
          <w:bCs/>
        </w:rPr>
        <w:t xml:space="preserve">Quarter </w:t>
      </w:r>
      <w:r w:rsidR="001F40F4">
        <w:rPr>
          <w:b/>
          <w:bCs/>
        </w:rPr>
        <w:t>(</w:t>
      </w:r>
      <w:r>
        <w:rPr>
          <w:b/>
          <w:bCs/>
        </w:rPr>
        <w:t xml:space="preserve">April </w:t>
      </w:r>
      <w:r w:rsidR="001F40F4">
        <w:rPr>
          <w:b/>
          <w:bCs/>
        </w:rPr>
        <w:t>1-</w:t>
      </w:r>
      <w:r>
        <w:rPr>
          <w:b/>
          <w:bCs/>
        </w:rPr>
        <w:t xml:space="preserve">June </w:t>
      </w:r>
      <w:r w:rsidR="009E330D">
        <w:rPr>
          <w:b/>
          <w:bCs/>
        </w:rPr>
        <w:t>31, 2015</w:t>
      </w:r>
      <w:r w:rsidR="001F40F4">
        <w:rPr>
          <w:b/>
          <w:bCs/>
        </w:rPr>
        <w:t xml:space="preserve">) </w:t>
      </w:r>
      <w:r w:rsidR="00D212BA" w:rsidRPr="00D212BA">
        <w:rPr>
          <w:b/>
          <w:bCs/>
        </w:rPr>
        <w:t>Report – Team Michigan</w:t>
      </w:r>
    </w:p>
    <w:p w14:paraId="399D455C" w14:textId="123FD017" w:rsidR="00D212BA" w:rsidRPr="00D212BA" w:rsidRDefault="00D212BA" w:rsidP="00D212BA">
      <w:pPr>
        <w:jc w:val="left"/>
        <w:rPr>
          <w:b/>
          <w:bCs/>
        </w:rPr>
      </w:pPr>
      <w:r w:rsidRPr="00D212BA">
        <w:rPr>
          <w:b/>
          <w:bCs/>
        </w:rPr>
        <w:t xml:space="preserve">Reducing Emissions Using </w:t>
      </w:r>
      <w:proofErr w:type="spellStart"/>
      <w:r w:rsidRPr="00D212BA">
        <w:rPr>
          <w:b/>
          <w:bCs/>
        </w:rPr>
        <w:t>Methanotrophic</w:t>
      </w:r>
      <w:proofErr w:type="spellEnd"/>
      <w:r w:rsidRPr="00D212BA">
        <w:rPr>
          <w:b/>
          <w:bCs/>
        </w:rPr>
        <w:t xml:space="preserve"> Organisms For Transportation Energy </w:t>
      </w:r>
      <w:r w:rsidR="00A22E6F">
        <w:rPr>
          <w:b/>
          <w:bCs/>
        </w:rPr>
        <w:t>(REMOTE)</w:t>
      </w:r>
    </w:p>
    <w:p w14:paraId="617ABD2D" w14:textId="7105A1B0" w:rsidR="00D212BA" w:rsidRPr="00D212BA" w:rsidRDefault="00D212BA" w:rsidP="00D212BA">
      <w:pPr>
        <w:jc w:val="left"/>
        <w:rPr>
          <w:b/>
          <w:bCs/>
        </w:rPr>
      </w:pPr>
      <w:r w:rsidRPr="00D212BA">
        <w:rPr>
          <w:b/>
          <w:bCs/>
        </w:rPr>
        <w:t>Anaerobic Bioconversion Of Methane To Methanol</w:t>
      </w:r>
      <w:r w:rsidRPr="00D212BA">
        <w:rPr>
          <w:b/>
        </w:rPr>
        <w:br/>
      </w:r>
      <w:r w:rsidRPr="00D212BA">
        <w:t> </w:t>
      </w:r>
      <w:r w:rsidR="00B9617B">
        <w:t xml:space="preserve"> </w:t>
      </w:r>
    </w:p>
    <w:p w14:paraId="3CB8509F" w14:textId="77777777" w:rsidR="00D212BA" w:rsidRPr="00D212BA" w:rsidRDefault="00D212BA" w:rsidP="00D212BA">
      <w:r w:rsidRPr="00D212BA">
        <w:rPr>
          <w:b/>
        </w:rPr>
        <w:t>A.    Executive summary</w:t>
      </w:r>
      <w:r w:rsidRPr="00D212BA">
        <w:t xml:space="preserve">:  </w:t>
      </w:r>
    </w:p>
    <w:p w14:paraId="05F9C579" w14:textId="77777777" w:rsidR="00D212BA" w:rsidRPr="00D212BA" w:rsidRDefault="00D212BA" w:rsidP="00D212BA">
      <w:r w:rsidRPr="00D212BA">
        <w:t xml:space="preserve">Our REMOTE project aims to develop transformational technologies for bioconversion of methane to liquid fuels. We plan to engineer </w:t>
      </w:r>
      <w:r>
        <w:t>the</w:t>
      </w:r>
      <w:r w:rsidRPr="00D212BA">
        <w:t xml:space="preserve"> g</w:t>
      </w:r>
      <w:r>
        <w:t xml:space="preserve">enetically tractable methanogen, </w:t>
      </w:r>
      <w:r w:rsidRPr="00D212BA">
        <w:rPr>
          <w:i/>
        </w:rPr>
        <w:t>Methanococcus maripaludis</w:t>
      </w:r>
      <w:r>
        <w:t>,</w:t>
      </w:r>
      <w:r w:rsidRPr="00D212BA">
        <w:t xml:space="preserve"> with genes that encode the conversion of methane to methanol. Be</w:t>
      </w:r>
      <w:r>
        <w:t>cause this process is thermodynam</w:t>
      </w:r>
      <w:r w:rsidRPr="00D212BA">
        <w:t>ically unfavorable, we also will include the genes encoding sulfate</w:t>
      </w:r>
      <w:r>
        <w:t xml:space="preserve"> or nitrate</w:t>
      </w:r>
      <w:r w:rsidRPr="00D212BA">
        <w:t xml:space="preserve"> reduction. </w:t>
      </w:r>
    </w:p>
    <w:p w14:paraId="5A196109" w14:textId="77777777" w:rsidR="00D212BA" w:rsidRPr="00D212BA" w:rsidRDefault="00D212BA" w:rsidP="00D212BA">
      <w:r w:rsidRPr="00D212BA">
        <w:t xml:space="preserve">Enlisting researchers from a government laboratory, a research institute, and two universities, the project involves a team of four investigators with complementary expertise and the skills needed to successfully execute the project plan: John Leigh (Univ. Washington), Nathan Price (Institute for Systems Biology), Stephen Ragsdale (Univ. Michigan) and </w:t>
      </w:r>
      <w:proofErr w:type="spellStart"/>
      <w:r w:rsidRPr="00D212BA">
        <w:t>Dayle</w:t>
      </w:r>
      <w:proofErr w:type="spellEnd"/>
      <w:r w:rsidRPr="00D212BA">
        <w:t xml:space="preserve"> Smith (PNNL). Nadine Wong in our technology transfer office is our T2M </w:t>
      </w:r>
      <w:proofErr w:type="spellStart"/>
      <w:r w:rsidRPr="00D212BA">
        <w:t>liason</w:t>
      </w:r>
      <w:proofErr w:type="spellEnd"/>
      <w:r w:rsidRPr="00D212BA">
        <w:rPr>
          <w:bCs/>
        </w:rPr>
        <w:t>.</w:t>
      </w:r>
      <w:r w:rsidRPr="00D212BA">
        <w:rPr>
          <w:b/>
          <w:bCs/>
        </w:rPr>
        <w:t xml:space="preserve"> </w:t>
      </w:r>
      <w:r w:rsidRPr="00D212BA">
        <w:t>Briefly, our scientific specific aims are:</w:t>
      </w:r>
    </w:p>
    <w:p w14:paraId="1AAC8B4F" w14:textId="77777777" w:rsidR="00D212BA" w:rsidRPr="00D212BA" w:rsidRDefault="00D212BA" w:rsidP="00D212BA">
      <w:pPr>
        <w:numPr>
          <w:ilvl w:val="0"/>
          <w:numId w:val="1"/>
        </w:numPr>
      </w:pPr>
      <w:r w:rsidRPr="00D212BA">
        <w:t xml:space="preserve">To actively express the gene clusters encoding the MCRs from </w:t>
      </w:r>
      <w:r w:rsidRPr="00D212BA">
        <w:rPr>
          <w:i/>
        </w:rPr>
        <w:t xml:space="preserve">M. </w:t>
      </w:r>
      <w:proofErr w:type="spellStart"/>
      <w:r w:rsidRPr="00D212BA">
        <w:rPr>
          <w:i/>
        </w:rPr>
        <w:t>marburgensis</w:t>
      </w:r>
      <w:proofErr w:type="spellEnd"/>
      <w:r w:rsidRPr="00D212BA">
        <w:t xml:space="preserve"> and from the anaerobic methane oxidizers, ANME-1 and ANME-2, in a genetically tractable methanogen; to genetically engineer the pathways for converting methane to methanol and to couple this pathway to the sulfate reduction path, </w:t>
      </w:r>
      <w:proofErr w:type="gramStart"/>
      <w:r w:rsidRPr="00D212BA">
        <w:t>which makes this process thermodynamically favorable.</w:t>
      </w:r>
      <w:proofErr w:type="gramEnd"/>
      <w:r w:rsidRPr="00D212BA">
        <w:t xml:space="preserve"> </w:t>
      </w:r>
    </w:p>
    <w:p w14:paraId="686924E5" w14:textId="6D2DE924" w:rsidR="00D212BA" w:rsidRPr="00D212BA" w:rsidRDefault="00D212BA" w:rsidP="00D212BA">
      <w:pPr>
        <w:numPr>
          <w:ilvl w:val="0"/>
          <w:numId w:val="1"/>
        </w:numPr>
      </w:pPr>
      <w:r w:rsidRPr="00D212BA">
        <w:t xml:space="preserve">To use genome-scale metabolic flux modeling of the genetically engineered </w:t>
      </w:r>
      <w:r w:rsidRPr="00D212BA">
        <w:rPr>
          <w:i/>
        </w:rPr>
        <w:t>M</w:t>
      </w:r>
      <w:r w:rsidR="00450A62">
        <w:rPr>
          <w:i/>
        </w:rPr>
        <w:t>.</w:t>
      </w:r>
      <w:r w:rsidRPr="00D212BA">
        <w:rPr>
          <w:i/>
        </w:rPr>
        <w:t xml:space="preserve"> maripaludis</w:t>
      </w:r>
      <w:r w:rsidRPr="00D212BA">
        <w:t xml:space="preserve"> strains, thus, ensuring that enzymes in the engineered pathway can operate at high efficiency in the new organism. We will also reengineer other aspects of </w:t>
      </w:r>
      <w:r w:rsidRPr="00D212BA">
        <w:rPr>
          <w:i/>
        </w:rPr>
        <w:t>M. maripaludis</w:t>
      </w:r>
      <w:r w:rsidRPr="00D212BA">
        <w:t xml:space="preserve"> metabolism by performing genetic alterations to optimize the methanol pathway in its new metabolic context and perform </w:t>
      </w:r>
      <w:proofErr w:type="spellStart"/>
      <w:r w:rsidRPr="00D212BA">
        <w:t>metabolomic</w:t>
      </w:r>
      <w:proofErr w:type="spellEnd"/>
      <w:r w:rsidRPr="00D212BA">
        <w:t xml:space="preserve"> and metabolic flux experiments to iteratively test, refine, and validate the metabolic model.</w:t>
      </w:r>
    </w:p>
    <w:p w14:paraId="24B9652C" w14:textId="77777777" w:rsidR="00D212BA" w:rsidRPr="00D212BA" w:rsidRDefault="00D212BA" w:rsidP="00D212BA">
      <w:pPr>
        <w:numPr>
          <w:ilvl w:val="0"/>
          <w:numId w:val="1"/>
        </w:numPr>
      </w:pPr>
      <w:r w:rsidRPr="00D212BA">
        <w:t xml:space="preserve">To purify the newly introduced enzymes from </w:t>
      </w:r>
      <w:r w:rsidRPr="00D212BA">
        <w:rPr>
          <w:i/>
        </w:rPr>
        <w:t>M. maripaludis</w:t>
      </w:r>
      <w:r w:rsidRPr="00D212BA">
        <w:t xml:space="preserve"> and conduct in vitro biochemical studies to test their functionality. We will also conduct pathway flux measurements and efficiency determinations aimed at optimizing methane oxidation to liquid fuels, and</w:t>
      </w:r>
    </w:p>
    <w:p w14:paraId="776B05C0" w14:textId="77777777" w:rsidR="00D212BA" w:rsidRPr="00D212BA" w:rsidRDefault="00D212BA" w:rsidP="00D212BA">
      <w:pPr>
        <w:numPr>
          <w:ilvl w:val="0"/>
          <w:numId w:val="1"/>
        </w:numPr>
      </w:pPr>
      <w:r w:rsidRPr="00D212BA">
        <w:t>To use computational studies to understand the mechanism of the anaerobic methane oxidizing enzyme, MCR, and to predict the effects of site-directed mutagenesis on the reaction mechanism.</w:t>
      </w:r>
    </w:p>
    <w:p w14:paraId="5FC87C80" w14:textId="77777777" w:rsidR="00D212BA" w:rsidRPr="00D212BA" w:rsidRDefault="00D212BA" w:rsidP="00D212BA"/>
    <w:p w14:paraId="295D2E1E" w14:textId="267968DF" w:rsidR="00D212BA" w:rsidRPr="00D212BA" w:rsidRDefault="00D212BA" w:rsidP="00D212BA">
      <w:r w:rsidRPr="00D212BA">
        <w:t xml:space="preserve">We have made progress on each of these aims and all scientific aims are on track to timely completion. </w:t>
      </w:r>
      <w:r w:rsidR="002B3D3F">
        <w:t xml:space="preserve">Below, </w:t>
      </w:r>
      <w:r w:rsidRPr="00D212BA">
        <w:t xml:space="preserve">I have outlined challenges and risks associated with the work and identified alternative strategies should any of the current plans fail. </w:t>
      </w:r>
      <w:r w:rsidR="002B3D3F">
        <w:t xml:space="preserve">Although the major aims (above) remain intact, I proposed some </w:t>
      </w:r>
      <w:r w:rsidR="000A1CD9">
        <w:t>changes in approach</w:t>
      </w:r>
      <w:r w:rsidR="002B3D3F">
        <w:t xml:space="preserve"> that should facilitate accomplishing the GTL goals. </w:t>
      </w:r>
      <w:r w:rsidRPr="00D212BA">
        <w:t xml:space="preserve">We also are on budget. </w:t>
      </w:r>
    </w:p>
    <w:p w14:paraId="76BEF2C9" w14:textId="77777777" w:rsidR="00644C14" w:rsidRDefault="00644C14"/>
    <w:p w14:paraId="583B3F5A" w14:textId="6098D3E7" w:rsidR="009A078D" w:rsidRDefault="009A078D" w:rsidP="00D431CC">
      <w:r w:rsidRPr="00C727D2">
        <w:t>With respect to Aim 1,</w:t>
      </w:r>
      <w:r w:rsidR="00E65B7E">
        <w:t xml:space="preserve"> we previously reported successful</w:t>
      </w:r>
      <w:r w:rsidR="00E65B7E" w:rsidRPr="00E65B7E">
        <w:t xml:space="preserve"> clon</w:t>
      </w:r>
      <w:r w:rsidR="00E65B7E">
        <w:t>ing</w:t>
      </w:r>
      <w:r w:rsidR="00E65B7E" w:rsidRPr="00E65B7E">
        <w:t xml:space="preserve"> and express</w:t>
      </w:r>
      <w:r w:rsidR="00E65B7E">
        <w:t>ion of</w:t>
      </w:r>
      <w:r w:rsidR="00E65B7E" w:rsidRPr="00E65B7E">
        <w:t xml:space="preserve"> </w:t>
      </w:r>
      <w:r w:rsidR="00D431CC" w:rsidRPr="00E65B7E">
        <w:t xml:space="preserve">a His-tagged version of the </w:t>
      </w:r>
      <w:r w:rsidR="00D431CC" w:rsidRPr="00E65B7E">
        <w:rPr>
          <w:i/>
        </w:rPr>
        <w:t>M. maripaludis</w:t>
      </w:r>
      <w:r w:rsidR="00D431CC">
        <w:t xml:space="preserve"> MCR at levels that exceed our </w:t>
      </w:r>
      <w:r w:rsidR="00D431CC" w:rsidRPr="00E65B7E">
        <w:t xml:space="preserve">milestone goal of 0.1 mg </w:t>
      </w:r>
      <w:r w:rsidR="00D431CC" w:rsidRPr="00E65B7E">
        <w:rPr>
          <w:bCs/>
        </w:rPr>
        <w:t xml:space="preserve">protein/g cell </w:t>
      </w:r>
      <w:proofErr w:type="spellStart"/>
      <w:r w:rsidR="00D431CC" w:rsidRPr="00E65B7E">
        <w:rPr>
          <w:bCs/>
        </w:rPr>
        <w:t>dw</w:t>
      </w:r>
      <w:proofErr w:type="spellEnd"/>
      <w:r w:rsidR="00D431CC">
        <w:rPr>
          <w:bCs/>
        </w:rPr>
        <w:t xml:space="preserve">. We also reported </w:t>
      </w:r>
      <w:r w:rsidR="00D431CC">
        <w:t>successful</w:t>
      </w:r>
      <w:r w:rsidR="00D431CC" w:rsidRPr="00E65B7E">
        <w:t xml:space="preserve"> clon</w:t>
      </w:r>
      <w:r w:rsidR="00D431CC">
        <w:t>ing</w:t>
      </w:r>
      <w:r w:rsidR="00D431CC" w:rsidRPr="00E65B7E">
        <w:t xml:space="preserve"> and express</w:t>
      </w:r>
      <w:r w:rsidR="00D431CC">
        <w:t xml:space="preserve">ion of </w:t>
      </w:r>
      <w:r w:rsidR="00E65B7E" w:rsidRPr="00E65B7E">
        <w:t xml:space="preserve">tagged versions of the ANME 2c and </w:t>
      </w:r>
      <w:r w:rsidR="00E65B7E" w:rsidRPr="00E65B7E">
        <w:rPr>
          <w:i/>
        </w:rPr>
        <w:t xml:space="preserve">M. </w:t>
      </w:r>
      <w:proofErr w:type="spellStart"/>
      <w:r w:rsidR="00E65B7E" w:rsidRPr="00E65B7E">
        <w:rPr>
          <w:i/>
        </w:rPr>
        <w:t>marburgensis</w:t>
      </w:r>
      <w:proofErr w:type="spellEnd"/>
      <w:r w:rsidR="00E65B7E" w:rsidRPr="00E65B7E">
        <w:t xml:space="preserve"> MCRs in </w:t>
      </w:r>
      <w:r w:rsidR="00E65B7E" w:rsidRPr="00E65B7E">
        <w:rPr>
          <w:i/>
        </w:rPr>
        <w:t>M. maripaludis</w:t>
      </w:r>
      <w:r w:rsidR="00D431CC">
        <w:t>, with</w:t>
      </w:r>
      <w:r w:rsidR="00E65B7E" w:rsidRPr="00E65B7E">
        <w:t xml:space="preserve"> the three subunits of the </w:t>
      </w:r>
      <w:r w:rsidR="00E65B7E">
        <w:t xml:space="preserve">targeted </w:t>
      </w:r>
      <w:r w:rsidR="00E65B7E" w:rsidRPr="00E65B7E">
        <w:t>enzyme</w:t>
      </w:r>
      <w:r w:rsidR="00E65B7E">
        <w:t>s</w:t>
      </w:r>
      <w:r w:rsidR="00E65B7E" w:rsidRPr="00E65B7E">
        <w:t xml:space="preserve"> </w:t>
      </w:r>
      <w:r w:rsidR="00D431CC">
        <w:t>and F430 cofactor being</w:t>
      </w:r>
      <w:r w:rsidR="00D431CC" w:rsidRPr="00E65B7E">
        <w:t xml:space="preserve"> </w:t>
      </w:r>
      <w:r w:rsidR="00E65B7E" w:rsidRPr="00E65B7E">
        <w:t xml:space="preserve">present.  </w:t>
      </w:r>
      <w:r w:rsidR="00D431CC">
        <w:t xml:space="preserve">However, </w:t>
      </w:r>
      <w:r w:rsidR="00876C2D">
        <w:t xml:space="preserve">the </w:t>
      </w:r>
      <w:r w:rsidR="00D431CC">
        <w:t xml:space="preserve">expression </w:t>
      </w:r>
      <w:r w:rsidR="00876C2D">
        <w:t xml:space="preserve">levels of </w:t>
      </w:r>
      <w:r w:rsidR="00D431CC">
        <w:t xml:space="preserve">the </w:t>
      </w:r>
      <w:proofErr w:type="spellStart"/>
      <w:r w:rsidR="00876C2D">
        <w:t>heterologously</w:t>
      </w:r>
      <w:proofErr w:type="spellEnd"/>
      <w:r w:rsidR="00876C2D">
        <w:t xml:space="preserve"> expressed ANME and </w:t>
      </w:r>
      <w:r w:rsidR="00876C2D" w:rsidRPr="00123562">
        <w:rPr>
          <w:i/>
        </w:rPr>
        <w:t xml:space="preserve">M. </w:t>
      </w:r>
      <w:proofErr w:type="spellStart"/>
      <w:r w:rsidR="00876C2D" w:rsidRPr="00123562">
        <w:rPr>
          <w:i/>
        </w:rPr>
        <w:t>marburgensis</w:t>
      </w:r>
      <w:proofErr w:type="spellEnd"/>
      <w:r w:rsidR="00876C2D">
        <w:t xml:space="preserve"> enzyme</w:t>
      </w:r>
      <w:r w:rsidR="003B4BE9">
        <w:t>s are lower than our target levels and do not complement the native enzyme</w:t>
      </w:r>
      <w:r w:rsidR="00D431CC">
        <w:t xml:space="preserve">.  </w:t>
      </w:r>
      <w:proofErr w:type="gramStart"/>
      <w:r w:rsidR="003B4BE9">
        <w:t>thus</w:t>
      </w:r>
      <w:proofErr w:type="gramEnd"/>
      <w:r w:rsidR="003B4BE9">
        <w:t xml:space="preserve">, we are working to increase these levels, in the event that the </w:t>
      </w:r>
      <w:r w:rsidR="003B4BE9" w:rsidRPr="00E65B7E">
        <w:rPr>
          <w:i/>
        </w:rPr>
        <w:t>M. maripaludis</w:t>
      </w:r>
      <w:r w:rsidR="003B4BE9">
        <w:t xml:space="preserve"> MCR does not work sufficiently well in catalyzing the reverse reaction. We </w:t>
      </w:r>
      <w:r w:rsidR="00876C2D" w:rsidRPr="00876C2D">
        <w:t>successfully cloned the heterologous</w:t>
      </w:r>
      <w:r w:rsidR="00876C2D">
        <w:rPr>
          <w:i/>
        </w:rPr>
        <w:t xml:space="preserve"> </w:t>
      </w:r>
      <w:r w:rsidR="00876C2D" w:rsidRPr="00876C2D">
        <w:t xml:space="preserve">methanol methyltransferase genes into </w:t>
      </w:r>
      <w:r w:rsidR="00876C2D" w:rsidRPr="00876C2D">
        <w:rPr>
          <w:i/>
        </w:rPr>
        <w:t>M. maripaludis</w:t>
      </w:r>
      <w:r w:rsidR="00876C2D" w:rsidRPr="00876C2D">
        <w:t xml:space="preserve"> and verified expression by Western blot</w:t>
      </w:r>
      <w:r w:rsidR="00876C2D">
        <w:t xml:space="preserve">. </w:t>
      </w:r>
    </w:p>
    <w:p w14:paraId="486E6E1C" w14:textId="0C0FEC07" w:rsidR="006E6A0F" w:rsidRDefault="00752AE0" w:rsidP="006E6A0F">
      <w:r>
        <w:t xml:space="preserve">In the last term, </w:t>
      </w:r>
      <w:r w:rsidRPr="00052029">
        <w:t xml:space="preserve">we </w:t>
      </w:r>
      <w:r>
        <w:t>have continued to resolve problems with obtaining sufficient expression levels of the</w:t>
      </w:r>
      <w:r w:rsidRPr="00752AE0">
        <w:t xml:space="preserve"> his-tagged copy of the </w:t>
      </w:r>
      <w:r w:rsidRPr="00752AE0">
        <w:rPr>
          <w:i/>
        </w:rPr>
        <w:t>M. maripaludis</w:t>
      </w:r>
      <w:r w:rsidRPr="00752AE0">
        <w:t xml:space="preserve"> </w:t>
      </w:r>
      <w:proofErr w:type="spellStart"/>
      <w:r w:rsidRPr="00752AE0">
        <w:t>Mcr</w:t>
      </w:r>
      <w:proofErr w:type="spellEnd"/>
      <w:r>
        <w:t>. As soon as these cloning problems are resolved, we will</w:t>
      </w:r>
      <w:r w:rsidRPr="00752AE0">
        <w:t xml:space="preserve"> delet</w:t>
      </w:r>
      <w:r>
        <w:t>e</w:t>
      </w:r>
      <w:r w:rsidRPr="00752AE0">
        <w:t xml:space="preserve"> the </w:t>
      </w:r>
      <w:r>
        <w:t>native MCR gene</w:t>
      </w:r>
      <w:r w:rsidRPr="00752AE0">
        <w:t xml:space="preserve"> in the genome </w:t>
      </w:r>
      <w:r>
        <w:t xml:space="preserve">to </w:t>
      </w:r>
      <w:r w:rsidRPr="00752AE0">
        <w:t>demonstrat</w:t>
      </w:r>
      <w:r>
        <w:t>e</w:t>
      </w:r>
      <w:r w:rsidRPr="00752AE0">
        <w:t xml:space="preserve"> activity</w:t>
      </w:r>
      <w:r>
        <w:t xml:space="preserve"> in vivo and provide</w:t>
      </w:r>
      <w:r w:rsidRPr="00752AE0">
        <w:t xml:space="preserve"> proof of principle of our expression strategy.  </w:t>
      </w:r>
      <w:r>
        <w:t>This</w:t>
      </w:r>
      <w:r w:rsidRPr="00752AE0">
        <w:t xml:space="preserve"> will also </w:t>
      </w:r>
      <w:r>
        <w:t>provide</w:t>
      </w:r>
      <w:r w:rsidRPr="00752AE0">
        <w:t xml:space="preserve"> a system for the mutagenesis of </w:t>
      </w:r>
      <w:proofErr w:type="spellStart"/>
      <w:r w:rsidRPr="00752AE0">
        <w:t>Mcr</w:t>
      </w:r>
      <w:proofErr w:type="spellEnd"/>
      <w:r w:rsidRPr="00752AE0">
        <w:t>.</w:t>
      </w:r>
      <w:r w:rsidR="006E6A0F">
        <w:t xml:space="preserve"> </w:t>
      </w:r>
      <w:r w:rsidR="006E6A0F" w:rsidRPr="00052029">
        <w:t xml:space="preserve">We also </w:t>
      </w:r>
      <w:r w:rsidR="006E6A0F">
        <w:t>demonstrated</w:t>
      </w:r>
      <w:r w:rsidRPr="00752AE0">
        <w:t xml:space="preserve"> using RT-PCR that </w:t>
      </w:r>
      <w:r w:rsidR="006E6A0F">
        <w:t xml:space="preserve">the </w:t>
      </w:r>
      <w:r w:rsidRPr="00752AE0">
        <w:t xml:space="preserve">mRNA </w:t>
      </w:r>
      <w:r w:rsidR="006E6A0F">
        <w:t xml:space="preserve">levels of the </w:t>
      </w:r>
      <w:proofErr w:type="spellStart"/>
      <w:r w:rsidR="006E6A0F">
        <w:t>heterologously</w:t>
      </w:r>
      <w:proofErr w:type="spellEnd"/>
      <w:r w:rsidR="006E6A0F">
        <w:t xml:space="preserve"> expressed </w:t>
      </w:r>
      <w:r w:rsidR="006E6A0F" w:rsidRPr="006E6A0F">
        <w:t xml:space="preserve">methanol methyltransferase from </w:t>
      </w:r>
      <w:r w:rsidR="006E6A0F" w:rsidRPr="006E6A0F">
        <w:rPr>
          <w:i/>
        </w:rPr>
        <w:t>Methanosarcina acetivorans</w:t>
      </w:r>
      <w:r w:rsidR="006E6A0F" w:rsidRPr="006E6A0F">
        <w:t xml:space="preserve"> </w:t>
      </w:r>
      <w:r w:rsidR="006E6A0F">
        <w:t>were low; therefore, w</w:t>
      </w:r>
      <w:r w:rsidRPr="00752AE0">
        <w:t xml:space="preserve">e cloned and introduced a new construct </w:t>
      </w:r>
      <w:r w:rsidR="006E6A0F">
        <w:t>with several important features that significantly enhance the expression levels</w:t>
      </w:r>
      <w:r w:rsidRPr="00752AE0">
        <w:t xml:space="preserve">.  </w:t>
      </w:r>
      <w:r w:rsidR="006E6A0F">
        <w:t xml:space="preserve">For example, </w:t>
      </w:r>
      <w:r w:rsidR="006E6A0F">
        <w:lastRenderedPageBreak/>
        <w:t xml:space="preserve">we have demonstrated </w:t>
      </w:r>
      <w:r w:rsidRPr="00752AE0">
        <w:t xml:space="preserve">that the </w:t>
      </w:r>
      <w:r w:rsidR="006E6A0F" w:rsidRPr="00752AE0">
        <w:rPr>
          <w:i/>
        </w:rPr>
        <w:t>M</w:t>
      </w:r>
      <w:r w:rsidR="006E6A0F">
        <w:rPr>
          <w:i/>
        </w:rPr>
        <w:t>.</w:t>
      </w:r>
      <w:r w:rsidR="006E6A0F" w:rsidRPr="00752AE0">
        <w:rPr>
          <w:i/>
        </w:rPr>
        <w:t xml:space="preserve"> acetivorans</w:t>
      </w:r>
      <w:r w:rsidR="006E6A0F" w:rsidRPr="00752AE0">
        <w:t xml:space="preserve"> </w:t>
      </w:r>
      <w:r w:rsidRPr="00752AE0">
        <w:t xml:space="preserve">methanol methyltransferase mRNA levels are similar to those of the native </w:t>
      </w:r>
      <w:proofErr w:type="spellStart"/>
      <w:r w:rsidRPr="00752AE0">
        <w:rPr>
          <w:i/>
        </w:rPr>
        <w:t>mcr</w:t>
      </w:r>
      <w:proofErr w:type="spellEnd"/>
      <w:r w:rsidRPr="00752AE0">
        <w:t xml:space="preserve">.  </w:t>
      </w:r>
      <w:r w:rsidR="006E6A0F">
        <w:t xml:space="preserve">This is a major advance that will now be applied to the </w:t>
      </w:r>
      <w:r w:rsidRPr="00752AE0">
        <w:t xml:space="preserve">methanol methyltransferase from </w:t>
      </w:r>
      <w:proofErr w:type="spellStart"/>
      <w:r w:rsidRPr="00752AE0">
        <w:rPr>
          <w:i/>
        </w:rPr>
        <w:t>Methanosphaera</w:t>
      </w:r>
      <w:proofErr w:type="spellEnd"/>
      <w:r w:rsidRPr="00752AE0">
        <w:rPr>
          <w:i/>
        </w:rPr>
        <w:t xml:space="preserve"> </w:t>
      </w:r>
      <w:proofErr w:type="spellStart"/>
      <w:r w:rsidRPr="00752AE0">
        <w:rPr>
          <w:i/>
        </w:rPr>
        <w:t>stadtmanae</w:t>
      </w:r>
      <w:proofErr w:type="spellEnd"/>
      <w:r w:rsidRPr="00752AE0">
        <w:t xml:space="preserve"> and the heterologous </w:t>
      </w:r>
      <w:proofErr w:type="spellStart"/>
      <w:r w:rsidRPr="00752AE0">
        <w:t>Mcr’s</w:t>
      </w:r>
      <w:proofErr w:type="spellEnd"/>
      <w:r w:rsidR="006E6A0F">
        <w:t xml:space="preserve"> from ANME and </w:t>
      </w:r>
      <w:r w:rsidR="006E6A0F" w:rsidRPr="00052029">
        <w:rPr>
          <w:i/>
        </w:rPr>
        <w:t xml:space="preserve">M. </w:t>
      </w:r>
      <w:proofErr w:type="spellStart"/>
      <w:r w:rsidR="006E6A0F" w:rsidRPr="00052029">
        <w:rPr>
          <w:i/>
        </w:rPr>
        <w:t>marburgensis</w:t>
      </w:r>
      <w:proofErr w:type="spellEnd"/>
      <w:r w:rsidRPr="00052029">
        <w:rPr>
          <w:i/>
        </w:rPr>
        <w:t>.</w:t>
      </w:r>
    </w:p>
    <w:p w14:paraId="54D038E9" w14:textId="77777777" w:rsidR="00131C28" w:rsidRDefault="00131C28" w:rsidP="00052029">
      <w:pPr>
        <w:ind w:firstLine="0"/>
      </w:pPr>
    </w:p>
    <w:p w14:paraId="332DB5C9" w14:textId="77777777" w:rsidR="00B0484E" w:rsidRPr="005C2532" w:rsidRDefault="00B0484E" w:rsidP="00B0484E">
      <w:pPr>
        <w:rPr>
          <w:highlight w:val="yellow"/>
        </w:rPr>
      </w:pPr>
      <w:r w:rsidRPr="005C2532">
        <w:rPr>
          <w:highlight w:val="yellow"/>
        </w:rPr>
        <w:t xml:space="preserve">With respect to Aim 2, we have previously reported construction and completion of the initial genome scale flux balance model for </w:t>
      </w:r>
      <w:r w:rsidRPr="005C2532">
        <w:rPr>
          <w:i/>
          <w:highlight w:val="yellow"/>
        </w:rPr>
        <w:t xml:space="preserve">M. </w:t>
      </w:r>
      <w:proofErr w:type="spellStart"/>
      <w:r w:rsidRPr="005C2532">
        <w:rPr>
          <w:i/>
          <w:highlight w:val="yellow"/>
        </w:rPr>
        <w:t>marapaludis</w:t>
      </w:r>
      <w:proofErr w:type="spellEnd"/>
      <w:r w:rsidRPr="005C2532">
        <w:rPr>
          <w:highlight w:val="yellow"/>
        </w:rPr>
        <w:t xml:space="preserve"> metabolism using a maximum likelihood </w:t>
      </w:r>
      <w:proofErr w:type="spellStart"/>
      <w:r w:rsidRPr="005C2532">
        <w:rPr>
          <w:highlight w:val="yellow"/>
        </w:rPr>
        <w:t>orthology</w:t>
      </w:r>
      <w:proofErr w:type="spellEnd"/>
      <w:r w:rsidRPr="005C2532">
        <w:rPr>
          <w:highlight w:val="yellow"/>
        </w:rPr>
        <w:t xml:space="preserve"> approach and refinement through manual curation based on biochemical, genetic, and physiological data from literature.</w:t>
      </w:r>
    </w:p>
    <w:p w14:paraId="22BF9D29" w14:textId="72494127" w:rsidR="009A078D" w:rsidRDefault="00B0484E" w:rsidP="00B0484E">
      <w:r w:rsidRPr="005C2532">
        <w:rPr>
          <w:highlight w:val="yellow"/>
        </w:rPr>
        <w:t xml:space="preserve">In the last quarter, we </w:t>
      </w:r>
      <w:r w:rsidR="009B4F07" w:rsidRPr="005C2532">
        <w:rPr>
          <w:highlight w:val="yellow"/>
        </w:rPr>
        <w:t xml:space="preserve">added incremental improvements to our model and created a gene knockout panel based on literature data to test the model’s ability to accurately predict gene knockout lethality. Our model is above the 85% accuracy threshold we set for this metric and we are awaiting parts for the </w:t>
      </w:r>
      <w:r w:rsidR="00C67C10" w:rsidRPr="005C2532">
        <w:rPr>
          <w:highlight w:val="yellow"/>
        </w:rPr>
        <w:t>chemostats in the Leigh lab to</w:t>
      </w:r>
      <w:r w:rsidR="00F108F0" w:rsidRPr="005C2532">
        <w:rPr>
          <w:highlight w:val="yellow"/>
        </w:rPr>
        <w:t xml:space="preserve"> further</w:t>
      </w:r>
      <w:r w:rsidR="00C67C10" w:rsidRPr="005C2532">
        <w:rPr>
          <w:highlight w:val="yellow"/>
        </w:rPr>
        <w:t xml:space="preserve"> test our model’s predictions for growth yield and byproduct secretion rates as well as results from our metabolomics harvests. We have made progress on generating engineering designs by successfully predicting methanogenesis from methanol and reverse methanogenesis to create methanol. </w:t>
      </w:r>
      <w:r w:rsidR="00F108F0" w:rsidRPr="005C2532">
        <w:rPr>
          <w:highlight w:val="yellow"/>
        </w:rPr>
        <w:t>The next step is to add</w:t>
      </w:r>
      <w:r w:rsidR="00C67C10" w:rsidRPr="005C2532">
        <w:rPr>
          <w:highlight w:val="yellow"/>
        </w:rPr>
        <w:t xml:space="preserve"> thermodynamic constraints to our model</w:t>
      </w:r>
      <w:r w:rsidR="00F108F0" w:rsidRPr="005C2532">
        <w:rPr>
          <w:highlight w:val="yellow"/>
        </w:rPr>
        <w:t xml:space="preserve">, which is clearly a </w:t>
      </w:r>
      <w:r w:rsidR="00C67C10" w:rsidRPr="005C2532">
        <w:rPr>
          <w:highlight w:val="yellow"/>
        </w:rPr>
        <w:t xml:space="preserve">vital step </w:t>
      </w:r>
      <w:r w:rsidR="00F108F0" w:rsidRPr="005C2532">
        <w:rPr>
          <w:highlight w:val="yellow"/>
        </w:rPr>
        <w:t>for</w:t>
      </w:r>
      <w:r w:rsidR="00C67C10" w:rsidRPr="005C2532">
        <w:rPr>
          <w:highlight w:val="yellow"/>
        </w:rPr>
        <w:t xml:space="preserve"> providing feasible strain designs</w:t>
      </w:r>
      <w:r w:rsidR="00F108F0" w:rsidRPr="005C2532">
        <w:rPr>
          <w:highlight w:val="yellow"/>
        </w:rPr>
        <w:t xml:space="preserve"> as energetics are at the heart of this engineering effort</w:t>
      </w:r>
      <w:r w:rsidR="00C67C10" w:rsidRPr="005C2532">
        <w:rPr>
          <w:highlight w:val="yellow"/>
        </w:rPr>
        <w:t>. Therefore, we have implemented a</w:t>
      </w:r>
      <w:r w:rsidR="00BE44B6" w:rsidRPr="005C2532">
        <w:rPr>
          <w:highlight w:val="yellow"/>
        </w:rPr>
        <w:t xml:space="preserve"> new </w:t>
      </w:r>
      <w:r w:rsidR="00C67C10" w:rsidRPr="005C2532">
        <w:rPr>
          <w:highlight w:val="yellow"/>
        </w:rPr>
        <w:t>method of applying free energy values to the model’s extracellular metabolites to ensure that our engineering solutions fulfill energetic requirements. In the next quarter, we expect to use our thermodynamically-constrained model to provide multiple different strain designs for converting methane to methanol.</w:t>
      </w:r>
      <w:r w:rsidR="00C67C10" w:rsidRPr="005C2532">
        <w:t xml:space="preserve"> </w:t>
      </w:r>
    </w:p>
    <w:p w14:paraId="68AD6F33" w14:textId="063D5B99" w:rsidR="00C02150" w:rsidRDefault="00C02150" w:rsidP="00B0484E">
      <w:r>
        <w:t xml:space="preserve">With respect to Aim 2, our completed genome scale flux balance model of </w:t>
      </w:r>
      <w:r>
        <w:rPr>
          <w:i/>
        </w:rPr>
        <w:t xml:space="preserve">M. maripaludis </w:t>
      </w:r>
      <w:r>
        <w:t>is complete and predicts gene knockout lethality with over</w:t>
      </w:r>
      <w:r w:rsidR="008F278C">
        <w:t xml:space="preserve"> the</w:t>
      </w:r>
      <w:r>
        <w:t xml:space="preserve"> 85% accuracy</w:t>
      </w:r>
      <w:r w:rsidR="008F278C">
        <w:t xml:space="preserve"> threshold</w:t>
      </w:r>
      <w:r>
        <w:t xml:space="preserve">. In the previous quarter, we completed additions of thermodynamic constraints to our model that predict free energy generation for predicted flux distributions. We demonstrated the efficacy of this method by predicting overall free energy for reverse methanogenesis without coupling to a reduction pathway, showing that the required equilibrium quotient for this scenario would be infeasible. This result suggested that achieving conversion of methane to methanol will indeed require an exergonic electron sink to offset the energetic cost of methane oxidation. After testing this first strain design, we intend to use the next quarter to automatically generate more strain designs </w:t>
      </w:r>
      <w:r w:rsidR="008F278C">
        <w:t xml:space="preserve">and test the thermodynamic and stoichiometric feasibility of these designs using our model to create a ranked list of our top predicted strain designs. </w:t>
      </w:r>
    </w:p>
    <w:p w14:paraId="7AEFBDD7" w14:textId="2C20B89E" w:rsidR="008F278C" w:rsidRPr="00C02150" w:rsidRDefault="008F278C" w:rsidP="00B0484E">
      <w:r>
        <w:t xml:space="preserve">Additionally, we have spent a significant portion of </w:t>
      </w:r>
      <w:r w:rsidR="008C1A4B">
        <w:t xml:space="preserve">this quarter drafting a manuscript of our model. During the next quarter, we expect to submit this manuscript for publication. </w:t>
      </w:r>
    </w:p>
    <w:p w14:paraId="432A9F5E" w14:textId="77777777" w:rsidR="00095AFB" w:rsidRDefault="00095AFB" w:rsidP="004618D8"/>
    <w:p w14:paraId="6D832E70" w14:textId="5BDDB7C7" w:rsidR="006E0FAA" w:rsidRDefault="006E0FAA" w:rsidP="00CB0631">
      <w:r w:rsidRPr="00C727D2">
        <w:t xml:space="preserve">With respect to Aim </w:t>
      </w:r>
      <w:r>
        <w:t>3</w:t>
      </w:r>
      <w:r w:rsidRPr="00C727D2">
        <w:t>,</w:t>
      </w:r>
      <w:r>
        <w:t xml:space="preserve"> we </w:t>
      </w:r>
      <w:r w:rsidR="00CB0631">
        <w:t xml:space="preserve">validated the </w:t>
      </w:r>
      <w:r>
        <w:t>previously</w:t>
      </w:r>
      <w:r w:rsidRPr="003B4BE9">
        <w:t xml:space="preserve"> </w:t>
      </w:r>
      <w:r>
        <w:t>reported</w:t>
      </w:r>
      <w:r w:rsidRPr="003B4BE9">
        <w:t xml:space="preserve"> </w:t>
      </w:r>
      <w:r w:rsidR="00CB0631">
        <w:t xml:space="preserve">and </w:t>
      </w:r>
      <w:r w:rsidRPr="003B4BE9">
        <w:t xml:space="preserve">surprisingly rapid rates </w:t>
      </w:r>
      <w:r>
        <w:t>(</w:t>
      </w:r>
      <w:r w:rsidRPr="003B4BE9">
        <w:t>&gt;0.8 s</w:t>
      </w:r>
      <w:r w:rsidRPr="003B4BE9">
        <w:rPr>
          <w:vertAlign w:val="superscript"/>
        </w:rPr>
        <w:t>-1</w:t>
      </w:r>
      <w:r w:rsidRPr="003B4BE9">
        <w:t xml:space="preserve">) of anaerobic methane oxidation by the thermophilic </w:t>
      </w:r>
      <w:r w:rsidRPr="003B4BE9">
        <w:rPr>
          <w:i/>
        </w:rPr>
        <w:t xml:space="preserve">M. </w:t>
      </w:r>
      <w:proofErr w:type="spellStart"/>
      <w:r w:rsidRPr="003B4BE9">
        <w:rPr>
          <w:i/>
        </w:rPr>
        <w:t>marburgensis</w:t>
      </w:r>
      <w:proofErr w:type="spellEnd"/>
      <w:r w:rsidR="00CB0631">
        <w:t xml:space="preserve"> MCR under single-</w:t>
      </w:r>
      <w:r w:rsidRPr="003B4BE9">
        <w:t>t</w:t>
      </w:r>
      <w:r>
        <w:t xml:space="preserve">urnover conditions. We </w:t>
      </w:r>
      <w:r w:rsidR="00CB0631">
        <w:t xml:space="preserve">have developed a novel and straightforward steady-state assay for reverse methanogenesis that couples </w:t>
      </w:r>
      <w:proofErr w:type="spellStart"/>
      <w:r w:rsidR="00CB0631">
        <w:t>Thiol</w:t>
      </w:r>
      <w:proofErr w:type="gramStart"/>
      <w:r w:rsidR="00CB0631">
        <w:t>:Fumarate</w:t>
      </w:r>
      <w:proofErr w:type="spellEnd"/>
      <w:proofErr w:type="gramEnd"/>
      <w:r w:rsidR="00CB0631">
        <w:t xml:space="preserve"> Reductase (TFR) to MCR and have partially purified this enzyme</w:t>
      </w:r>
      <w:r>
        <w:t xml:space="preserve">. </w:t>
      </w:r>
      <w:r w:rsidR="00CB0631">
        <w:t xml:space="preserve">We have been successful in obtaining some activation of the </w:t>
      </w:r>
      <w:r w:rsidR="00CB0631" w:rsidRPr="00E44951">
        <w:rPr>
          <w:i/>
        </w:rPr>
        <w:t>M. maripaludis</w:t>
      </w:r>
      <w:r w:rsidR="00CB0631">
        <w:t xml:space="preserve"> MCR</w:t>
      </w:r>
      <w:r w:rsidR="00E44951">
        <w:t xml:space="preserve"> using formate and CO</w:t>
      </w:r>
      <w:r w:rsidR="00CB0631">
        <w:t xml:space="preserve">, but the activity is well below that of </w:t>
      </w:r>
      <w:r w:rsidR="00CB0631" w:rsidRPr="00301904">
        <w:rPr>
          <w:i/>
        </w:rPr>
        <w:t xml:space="preserve">M. </w:t>
      </w:r>
      <w:proofErr w:type="spellStart"/>
      <w:r w:rsidR="00CB0631" w:rsidRPr="00301904">
        <w:rPr>
          <w:i/>
        </w:rPr>
        <w:t>marburgensis</w:t>
      </w:r>
      <w:proofErr w:type="spellEnd"/>
      <w:r w:rsidR="00301904">
        <w:t xml:space="preserve">. </w:t>
      </w:r>
    </w:p>
    <w:p w14:paraId="5C9975C9" w14:textId="77777777" w:rsidR="006E0FAA" w:rsidRDefault="006E0FAA" w:rsidP="006E0FAA"/>
    <w:p w14:paraId="467BD280" w14:textId="23CC3532" w:rsidR="00935D4B" w:rsidRPr="00C12439" w:rsidRDefault="00935D4B" w:rsidP="00935D4B">
      <w:r w:rsidRPr="00C23F21">
        <w:t xml:space="preserve">With respect to Aim 4, we have </w:t>
      </w:r>
      <w:r>
        <w:t xml:space="preserve">considerably extended the molecular dynamics trajectories of the explicitly-solvated MCR protein. By employing covariance analysis and functional mode analysis, we have found that fluctuation of the </w:t>
      </w:r>
      <w:proofErr w:type="gramStart"/>
      <w:r>
        <w:t>Tyr337(</w:t>
      </w:r>
      <w:proofErr w:type="gramEnd"/>
      <w:r>
        <w:t>OH)-</w:t>
      </w:r>
      <w:proofErr w:type="spellStart"/>
      <w:r>
        <w:t>CoM</w:t>
      </w:r>
      <w:proofErr w:type="spellEnd"/>
      <w:r>
        <w:t xml:space="preserve">(S) hydrogen bond correlates with the rotational orientation of the </w:t>
      </w:r>
      <w:proofErr w:type="spellStart"/>
      <w:r>
        <w:t>CoM</w:t>
      </w:r>
      <w:proofErr w:type="spellEnd"/>
      <w:r>
        <w:t>(CH</w:t>
      </w:r>
      <w:r w:rsidRPr="00223608">
        <w:rPr>
          <w:vertAlign w:val="subscript"/>
        </w:rPr>
        <w:t>3</w:t>
      </w:r>
      <w:r>
        <w:t xml:space="preserve">) toward the </w:t>
      </w:r>
      <w:proofErr w:type="spellStart"/>
      <w:r>
        <w:t>CoB</w:t>
      </w:r>
      <w:proofErr w:type="spellEnd"/>
      <w:r>
        <w:t xml:space="preserve"> proton. Therefore this concerted CoM+Tyr337 motion has a period of 0.20 microseconds and it might be key to C-H bond formation.  </w:t>
      </w:r>
    </w:p>
    <w:p w14:paraId="1747496D" w14:textId="77777777" w:rsidR="00935D4B" w:rsidRDefault="00935D4B" w:rsidP="00935D4B">
      <w:pPr>
        <w:rPr>
          <w:b/>
          <w:color w:val="000000"/>
        </w:rPr>
      </w:pPr>
      <w:r>
        <w:t>The potential of mean force calculations of</w:t>
      </w:r>
      <w:r w:rsidRPr="00C23F21">
        <w:t xml:space="preserve"> the free energy </w:t>
      </w:r>
      <w:r>
        <w:t>profile</w:t>
      </w:r>
      <w:r w:rsidRPr="00C23F21">
        <w:t xml:space="preserve"> for </w:t>
      </w:r>
      <w:proofErr w:type="spellStart"/>
      <w:r w:rsidRPr="00C23F21">
        <w:t>CoB</w:t>
      </w:r>
      <w:proofErr w:type="spellEnd"/>
      <w:r w:rsidRPr="00C23F21">
        <w:t>(SH) insertion into MCR</w:t>
      </w:r>
      <w:r w:rsidRPr="00C23F21">
        <w:rPr>
          <w:vertAlign w:val="subscript"/>
        </w:rPr>
        <w:t>red1</w:t>
      </w:r>
      <w:r>
        <w:t xml:space="preserve">, initiated in the previous quarter, were not completed before the staffing transition from Dr. Smith to Dr. </w:t>
      </w:r>
      <w:proofErr w:type="spellStart"/>
      <w:r>
        <w:t>Raugei</w:t>
      </w:r>
      <w:proofErr w:type="spellEnd"/>
      <w:r>
        <w:t xml:space="preserve"> (July 1</w:t>
      </w:r>
      <w:r w:rsidRPr="00C12439">
        <w:rPr>
          <w:vertAlign w:val="superscript"/>
        </w:rPr>
        <w:t>st</w:t>
      </w:r>
      <w:r w:rsidRPr="00C12439">
        <w:t>, 2015</w:t>
      </w:r>
      <w:r>
        <w:t xml:space="preserve">), due to Dr. Smith’s change of employment. However the aforementioned MD and trajectory analyses address Milestone 4.2 (due September 2015) </w:t>
      </w:r>
      <w:r w:rsidRPr="007F338A">
        <w:t>“</w:t>
      </w:r>
      <w:r w:rsidRPr="007F338A">
        <w:rPr>
          <w:color w:val="000000"/>
        </w:rPr>
        <w:t>apply potential energy function to identify amino acids that contribute to substrate binding thermodynamics”.</w:t>
      </w:r>
      <w:r>
        <w:rPr>
          <w:b/>
          <w:color w:val="000000"/>
        </w:rPr>
        <w:t xml:space="preserve"> </w:t>
      </w:r>
    </w:p>
    <w:p w14:paraId="24D894AB" w14:textId="77777777" w:rsidR="00935D4B" w:rsidRPr="00C12439" w:rsidRDefault="00935D4B" w:rsidP="00935D4B">
      <w:r>
        <w:lastRenderedPageBreak/>
        <w:t xml:space="preserve">Experimental data on the </w:t>
      </w:r>
      <w:proofErr w:type="spellStart"/>
      <w:r>
        <w:t>pKa</w:t>
      </w:r>
      <w:proofErr w:type="spellEnd"/>
      <w:r>
        <w:t xml:space="preserve"> value of catalytically relevant residues at the active site have become available. The identity of these residues is still unknown. In order to guide their identification, we have started </w:t>
      </w:r>
      <w:proofErr w:type="spellStart"/>
      <w:r>
        <w:t>p</w:t>
      </w:r>
      <w:r w:rsidRPr="00B80816">
        <w:rPr>
          <w:i/>
        </w:rPr>
        <w:t>K</w:t>
      </w:r>
      <w:r w:rsidRPr="00B80816">
        <w:rPr>
          <w:vertAlign w:val="subscript"/>
        </w:rPr>
        <w:t>a</w:t>
      </w:r>
      <w:proofErr w:type="spellEnd"/>
      <w:r>
        <w:t xml:space="preserve"> estimates based on Poisson-Boltzmann calculations and more accurate free energy perturbation molecular dynamics.</w:t>
      </w:r>
    </w:p>
    <w:p w14:paraId="3CA5FA5D" w14:textId="77777777" w:rsidR="006E0FAA" w:rsidRDefault="006E0FAA" w:rsidP="006E0FAA"/>
    <w:p w14:paraId="4682939B" w14:textId="77777777" w:rsidR="006E0FAA" w:rsidRDefault="006E0FAA" w:rsidP="006E0FAA">
      <w:r w:rsidRPr="00C727D2">
        <w:t xml:space="preserve">With respect to Aim </w:t>
      </w:r>
      <w:r>
        <w:t>5</w:t>
      </w:r>
      <w:r w:rsidRPr="00C727D2">
        <w:t>,</w:t>
      </w:r>
      <w:r>
        <w:t xml:space="preserve"> </w:t>
      </w:r>
      <w:r w:rsidRPr="00E04C0D">
        <w:t xml:space="preserve">we </w:t>
      </w:r>
      <w:r>
        <w:t>previously finalized</w:t>
      </w:r>
      <w:r w:rsidRPr="00927C44">
        <w:t xml:space="preserve"> an IP sharing agreement among U. </w:t>
      </w:r>
      <w:proofErr w:type="spellStart"/>
      <w:r w:rsidRPr="00927C44">
        <w:t>Mich</w:t>
      </w:r>
      <w:proofErr w:type="spellEnd"/>
      <w:r w:rsidRPr="00927C44">
        <w:t>, U. Washington, PNNL, and ISB</w:t>
      </w:r>
      <w:r>
        <w:t xml:space="preserve"> (participating institutions), </w:t>
      </w:r>
      <w:r w:rsidRPr="00927C44">
        <w:t>developed a profile of the existing patents related to methane to m</w:t>
      </w:r>
      <w:r>
        <w:t xml:space="preserve">ethanol (and GTL) biotechnology, </w:t>
      </w:r>
      <w:r w:rsidRPr="00927C44">
        <w:t xml:space="preserve">completed a preliminary market assessment of the methane to methanol conversion market and identified several potential competing technologies in the market. We </w:t>
      </w:r>
      <w:r>
        <w:t>also hired</w:t>
      </w:r>
      <w:r w:rsidRPr="00927C44">
        <w:t xml:space="preserve"> </w:t>
      </w:r>
      <w:r>
        <w:t xml:space="preserve">a consultant (Rich </w:t>
      </w:r>
      <w:proofErr w:type="spellStart"/>
      <w:r>
        <w:t>Zvosec</w:t>
      </w:r>
      <w:proofErr w:type="spellEnd"/>
      <w:r>
        <w:t xml:space="preserve"> of High Hurdles), who has extensive</w:t>
      </w:r>
      <w:r w:rsidRPr="00927C44">
        <w:t xml:space="preserve"> experience in the biofuel space.</w:t>
      </w:r>
      <w:r w:rsidRPr="00D2151B">
        <w:t xml:space="preserve"> </w:t>
      </w:r>
      <w:r>
        <w:t xml:space="preserve">We </w:t>
      </w:r>
      <w:r w:rsidRPr="00E04C0D">
        <w:t>developed an IP strategy document that sets forth a protocol and strategy for best practices capture of IP generated during the project.  </w:t>
      </w:r>
    </w:p>
    <w:p w14:paraId="0CF99A8A" w14:textId="1A6588A3" w:rsidR="00095AFB" w:rsidRDefault="006E0FAA" w:rsidP="006E0FAA">
      <w:r>
        <w:t>In the past quarter, we filed a provisional patent application on generation of a new organism that contains the MCR gene, developed our initial T2M plan, and are beginning to develop a pitch deck to use in meetings with potential partners, funders, etc.</w:t>
      </w:r>
    </w:p>
    <w:p w14:paraId="69F37DCE" w14:textId="77777777" w:rsidR="002D0805" w:rsidRDefault="002D0805" w:rsidP="006E0FAA"/>
    <w:p w14:paraId="5EAA5900" w14:textId="7AA4494D" w:rsidR="00095AFB" w:rsidRDefault="002D0805" w:rsidP="002D0805">
      <w:r w:rsidRPr="00C727D2">
        <w:rPr>
          <w:b/>
        </w:rPr>
        <w:t>B.    Status of milestones due in the current quarter (Q</w:t>
      </w:r>
      <w:r>
        <w:rPr>
          <w:b/>
        </w:rPr>
        <w:t>2</w:t>
      </w:r>
      <w:r w:rsidRPr="00C727D2">
        <w:rPr>
          <w:b/>
        </w:rPr>
        <w:t>FY1</w:t>
      </w:r>
      <w:r>
        <w:rPr>
          <w:b/>
        </w:rPr>
        <w:t>5</w:t>
      </w:r>
      <w:r w:rsidRPr="00C727D2">
        <w:rPr>
          <w:b/>
        </w:rPr>
        <w:t>) and status of any overdue milestones</w:t>
      </w:r>
      <w:r w:rsidRPr="00C727D2">
        <w:t>. I included all milestones that being currently worked on.</w:t>
      </w:r>
    </w:p>
    <w:tbl>
      <w:tblPr>
        <w:tblpPr w:leftFromText="180" w:rightFromText="180" w:vertAnchor="text" w:horzAnchor="page" w:tblpX="1450" w:tblpY="242"/>
        <w:tblW w:w="0" w:type="auto"/>
        <w:tblLayout w:type="fixed"/>
        <w:tblCellMar>
          <w:left w:w="0" w:type="dxa"/>
          <w:right w:w="0" w:type="dxa"/>
        </w:tblCellMar>
        <w:tblLook w:val="04A0" w:firstRow="1" w:lastRow="0" w:firstColumn="1" w:lastColumn="0" w:noHBand="0" w:noVBand="1"/>
      </w:tblPr>
      <w:tblGrid>
        <w:gridCol w:w="918"/>
        <w:gridCol w:w="1350"/>
        <w:gridCol w:w="1260"/>
        <w:gridCol w:w="5940"/>
      </w:tblGrid>
      <w:tr w:rsidR="002D0805" w:rsidRPr="00C727D2" w14:paraId="41ACE82B" w14:textId="77777777" w:rsidTr="002D0805">
        <w:tc>
          <w:tcPr>
            <w:tcW w:w="918" w:type="dxa"/>
            <w:tcBorders>
              <w:top w:val="single" w:sz="8" w:space="0" w:color="auto"/>
              <w:left w:val="single" w:sz="8" w:space="0" w:color="auto"/>
              <w:bottom w:val="single" w:sz="8" w:space="0" w:color="auto"/>
              <w:right w:val="single" w:sz="8" w:space="0" w:color="auto"/>
            </w:tcBorders>
            <w:shd w:val="clear" w:color="auto" w:fill="DFDFDF"/>
            <w:tcMar>
              <w:top w:w="0" w:type="dxa"/>
              <w:left w:w="108" w:type="dxa"/>
              <w:bottom w:w="0" w:type="dxa"/>
              <w:right w:w="108" w:type="dxa"/>
            </w:tcMar>
            <w:hideMark/>
          </w:tcPr>
          <w:p w14:paraId="4AB4C525" w14:textId="77777777" w:rsidR="002D0805" w:rsidRPr="00C727D2" w:rsidRDefault="002D0805" w:rsidP="002D0805">
            <w:pPr>
              <w:ind w:firstLine="0"/>
            </w:pPr>
            <w:r w:rsidRPr="00C727D2">
              <w:rPr>
                <w:b/>
                <w:bCs/>
              </w:rPr>
              <w:t>WBS</w:t>
            </w:r>
          </w:p>
        </w:tc>
        <w:tc>
          <w:tcPr>
            <w:tcW w:w="135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13FBF53C" w14:textId="77777777" w:rsidR="002D0805" w:rsidRPr="00C727D2" w:rsidRDefault="002D0805" w:rsidP="002D0805">
            <w:pPr>
              <w:ind w:right="109"/>
            </w:pPr>
            <w:r w:rsidRPr="00C727D2">
              <w:rPr>
                <w:b/>
                <w:bCs/>
              </w:rPr>
              <w:t>Due Date</w:t>
            </w:r>
          </w:p>
        </w:tc>
        <w:tc>
          <w:tcPr>
            <w:tcW w:w="126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43FBBBA4" w14:textId="77777777" w:rsidR="002D0805" w:rsidRPr="00C727D2" w:rsidRDefault="002D0805" w:rsidP="002D0805">
            <w:r w:rsidRPr="00C727D2">
              <w:rPr>
                <w:b/>
                <w:bCs/>
              </w:rPr>
              <w:t>Status</w:t>
            </w:r>
          </w:p>
        </w:tc>
        <w:tc>
          <w:tcPr>
            <w:tcW w:w="594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2B5A48F0" w14:textId="77777777" w:rsidR="002D0805" w:rsidRPr="00C727D2" w:rsidRDefault="002D0805" w:rsidP="002D0805">
            <w:r w:rsidRPr="00C727D2">
              <w:rPr>
                <w:b/>
                <w:bCs/>
              </w:rPr>
              <w:t>Summary</w:t>
            </w:r>
          </w:p>
        </w:tc>
      </w:tr>
      <w:tr w:rsidR="002D0805" w:rsidRPr="00C727D2" w14:paraId="1940D6B0" w14:textId="77777777" w:rsidTr="002D0805">
        <w:trPr>
          <w:trHeight w:val="1341"/>
        </w:trPr>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1539051" w14:textId="77777777" w:rsidR="002D0805" w:rsidRPr="00C727D2" w:rsidRDefault="002D0805" w:rsidP="002D0805">
            <w:pPr>
              <w:ind w:firstLine="0"/>
            </w:pPr>
            <w:r w:rsidRPr="00C727D2">
              <w:t>M1.3</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14:paraId="1DD42CF9" w14:textId="77777777" w:rsidR="002D0805" w:rsidRPr="00C727D2" w:rsidRDefault="002D0805" w:rsidP="002D0805">
            <w:pPr>
              <w:ind w:right="109" w:firstLine="0"/>
            </w:pPr>
            <w:r w:rsidRPr="004447F2">
              <w:t>5/1/15</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6FCE131D" w14:textId="77777777" w:rsidR="002D0805" w:rsidRPr="00C727D2" w:rsidRDefault="002D0805" w:rsidP="002D0805">
            <w:pPr>
              <w:ind w:firstLine="0"/>
            </w:pPr>
            <w:r>
              <w:t>30</w:t>
            </w:r>
            <w:r w:rsidRPr="00C727D2">
              <w:t>% complete</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4FC02463" w14:textId="77777777" w:rsidR="002D0805" w:rsidRPr="00C727D2" w:rsidRDefault="002D0805" w:rsidP="002D0805">
            <w:pPr>
              <w:widowControl w:val="0"/>
              <w:ind w:firstLine="0"/>
              <w:rPr>
                <w:rFonts w:eastAsia="Times New Roman"/>
                <w:b/>
                <w:bCs/>
                <w:color w:val="000000"/>
              </w:rPr>
            </w:pPr>
            <w:r w:rsidRPr="00D5570C">
              <w:rPr>
                <w:b/>
              </w:rPr>
              <w:t xml:space="preserve">Test expression strategy by introducing his-tagged </w:t>
            </w:r>
            <w:r w:rsidRPr="00D5570C">
              <w:rPr>
                <w:b/>
                <w:i/>
              </w:rPr>
              <w:t>M. maripaludis</w:t>
            </w:r>
            <w:r w:rsidRPr="00D5570C">
              <w:rPr>
                <w:b/>
              </w:rPr>
              <w:t xml:space="preserve"> </w:t>
            </w:r>
            <w:proofErr w:type="spellStart"/>
            <w:r w:rsidRPr="00D5570C">
              <w:rPr>
                <w:b/>
              </w:rPr>
              <w:t>Mcr</w:t>
            </w:r>
            <w:proofErr w:type="spellEnd"/>
            <w:r w:rsidRPr="00D5570C">
              <w:rPr>
                <w:b/>
              </w:rPr>
              <w:t xml:space="preserve"> on a vector. Achieve expressed </w:t>
            </w:r>
            <w:r w:rsidRPr="00D5570C">
              <w:rPr>
                <w:b/>
                <w:i/>
              </w:rPr>
              <w:t>M. maripaludis</w:t>
            </w:r>
            <w:r w:rsidRPr="00D5570C">
              <w:rPr>
                <w:b/>
              </w:rPr>
              <w:t xml:space="preserve"> </w:t>
            </w:r>
            <w:proofErr w:type="spellStart"/>
            <w:r w:rsidRPr="00D5570C">
              <w:rPr>
                <w:b/>
              </w:rPr>
              <w:t>Mcr</w:t>
            </w:r>
            <w:proofErr w:type="spellEnd"/>
            <w:r w:rsidRPr="00D5570C">
              <w:rPr>
                <w:b/>
              </w:rPr>
              <w:t xml:space="preserve"> protein level similar to native </w:t>
            </w:r>
            <w:proofErr w:type="spellStart"/>
            <w:r w:rsidRPr="00D5570C">
              <w:rPr>
                <w:b/>
              </w:rPr>
              <w:t>Mcr</w:t>
            </w:r>
            <w:proofErr w:type="spellEnd"/>
            <w:r w:rsidRPr="00D5570C">
              <w:rPr>
                <w:b/>
              </w:rPr>
              <w:t>.</w:t>
            </w:r>
            <w:r>
              <w:rPr>
                <w:b/>
              </w:rPr>
              <w:t xml:space="preserve"> </w:t>
            </w:r>
            <w:r>
              <w:t>Cl</w:t>
            </w:r>
            <w:r w:rsidRPr="0008041E">
              <w:t>oning</w:t>
            </w:r>
            <w:r>
              <w:t xml:space="preserve"> is underway and we are currently dealing with some technical difficulties with the cloning.</w:t>
            </w:r>
            <w:r w:rsidRPr="00C727D2">
              <w:rPr>
                <w:rFonts w:eastAsia="Times New Roman"/>
                <w:b/>
                <w:bCs/>
                <w:color w:val="000000"/>
              </w:rPr>
              <w:t xml:space="preserve"> </w:t>
            </w:r>
          </w:p>
        </w:tc>
      </w:tr>
      <w:tr w:rsidR="002D0805" w:rsidRPr="00C727D2" w14:paraId="76CA5F23" w14:textId="77777777" w:rsidTr="002D0805">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778E6EA" w14:textId="77777777" w:rsidR="002D0805" w:rsidRPr="00C727D2" w:rsidRDefault="002D0805" w:rsidP="002D0805">
            <w:pPr>
              <w:ind w:firstLine="0"/>
            </w:pPr>
            <w:r w:rsidRPr="00C727D2">
              <w:t>M1.4</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14:paraId="243F9C11" w14:textId="77777777" w:rsidR="002D0805" w:rsidRPr="00C727D2" w:rsidRDefault="002D0805" w:rsidP="002D0805">
            <w:pPr>
              <w:ind w:right="109" w:firstLine="0"/>
            </w:pPr>
            <w:r>
              <w:t>7/1/15</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3752F1B9" w14:textId="77777777" w:rsidR="002D0805" w:rsidRPr="00C727D2" w:rsidRDefault="002D0805" w:rsidP="002D0805">
            <w:pPr>
              <w:ind w:firstLine="0"/>
            </w:pPr>
            <w:r>
              <w:t>6</w:t>
            </w:r>
            <w:r w:rsidRPr="00C727D2">
              <w:t>0% complete</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04100CDE" w14:textId="77777777" w:rsidR="002D0805" w:rsidRPr="00BC5297" w:rsidRDefault="002D0805" w:rsidP="002D0805">
            <w:pPr>
              <w:ind w:firstLine="0"/>
              <w:rPr>
                <w:rFonts w:eastAsia="Times New Roman"/>
                <w:bCs/>
                <w:color w:val="000000"/>
              </w:rPr>
            </w:pPr>
            <w:r w:rsidRPr="00BC5297">
              <w:rPr>
                <w:b/>
              </w:rPr>
              <w:t xml:space="preserve">Test activity of expressed </w:t>
            </w:r>
            <w:r w:rsidRPr="00BC5297">
              <w:rPr>
                <w:b/>
                <w:i/>
              </w:rPr>
              <w:t>M. maripaludis</w:t>
            </w:r>
            <w:r w:rsidRPr="00BC5297">
              <w:rPr>
                <w:b/>
              </w:rPr>
              <w:t xml:space="preserve"> </w:t>
            </w:r>
            <w:proofErr w:type="spellStart"/>
            <w:r w:rsidRPr="00BC5297">
              <w:rPr>
                <w:b/>
              </w:rPr>
              <w:t>Mcr</w:t>
            </w:r>
            <w:proofErr w:type="spellEnd"/>
            <w:r w:rsidRPr="00BC5297">
              <w:rPr>
                <w:b/>
              </w:rPr>
              <w:t xml:space="preserve"> by deleting native </w:t>
            </w:r>
            <w:proofErr w:type="spellStart"/>
            <w:r w:rsidRPr="00BC5297">
              <w:rPr>
                <w:b/>
              </w:rPr>
              <w:t>Mcr</w:t>
            </w:r>
            <w:proofErr w:type="spellEnd"/>
            <w:r w:rsidRPr="00BC5297">
              <w:rPr>
                <w:b/>
              </w:rPr>
              <w:t>.   Demonstrate activity by viability of knock-out strain.</w:t>
            </w:r>
            <w:r w:rsidRPr="00BC5297">
              <w:t xml:space="preserve"> </w:t>
            </w:r>
            <w:r>
              <w:t>T</w:t>
            </w:r>
            <w:r w:rsidRPr="00BC5297">
              <w:t>his step depends on M1.3; hence we will carry it out once M1.3 is complete.</w:t>
            </w:r>
          </w:p>
        </w:tc>
      </w:tr>
      <w:tr w:rsidR="002D0805" w:rsidRPr="00C727D2" w14:paraId="50381227" w14:textId="77777777" w:rsidTr="002D0805">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4CB0AE49" w14:textId="77777777" w:rsidR="002D0805" w:rsidRPr="00AA50B6" w:rsidRDefault="002D0805" w:rsidP="002D0805">
            <w:pPr>
              <w:ind w:firstLine="0"/>
            </w:pPr>
            <w:r>
              <w:t>M1.5.</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311B0801" w14:textId="77777777" w:rsidR="002D0805" w:rsidRPr="00AA50B6" w:rsidRDefault="002D0805" w:rsidP="002D0805">
            <w:pPr>
              <w:ind w:right="109" w:firstLine="0"/>
            </w:pPr>
            <w:r w:rsidRPr="00F356D7">
              <w:t>6/1/15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50ECDE6" w14:textId="77777777" w:rsidR="002D0805" w:rsidRPr="00AA50B6" w:rsidRDefault="002D0805" w:rsidP="002D0805">
            <w:pPr>
              <w:ind w:firstLine="0"/>
            </w:pPr>
            <w:r>
              <w:t>50% complete</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53FDF1F4" w14:textId="77777777" w:rsidR="002D0805" w:rsidRPr="00095AFB" w:rsidRDefault="002D0805" w:rsidP="002D0805">
            <w:pPr>
              <w:ind w:firstLine="0"/>
              <w:rPr>
                <w:b/>
              </w:rPr>
            </w:pPr>
            <w:r w:rsidRPr="00D5389C">
              <w:rPr>
                <w:b/>
              </w:rPr>
              <w:t xml:space="preserve">Determine mRNA levels for heterologous proteins.   Achieve mRNA levels similar to native </w:t>
            </w:r>
            <w:proofErr w:type="spellStart"/>
            <w:r w:rsidRPr="00D5389C">
              <w:rPr>
                <w:b/>
              </w:rPr>
              <w:t>Mcr</w:t>
            </w:r>
            <w:proofErr w:type="spellEnd"/>
            <w:r w:rsidRPr="00D5389C">
              <w:rPr>
                <w:b/>
              </w:rPr>
              <w:t>.</w:t>
            </w:r>
            <w:r>
              <w:t xml:space="preserve"> This has now been accomplished for the methanol methyltransferase of </w:t>
            </w:r>
            <w:r w:rsidRPr="008B03BB">
              <w:rPr>
                <w:i/>
              </w:rPr>
              <w:t>Methanosarcina acetivorans</w:t>
            </w:r>
            <w:r>
              <w:t>.</w:t>
            </w:r>
          </w:p>
        </w:tc>
      </w:tr>
      <w:tr w:rsidR="002D0805" w:rsidRPr="00C727D2" w14:paraId="59B970A4" w14:textId="77777777" w:rsidTr="002D0805">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121D4D52" w14:textId="77777777" w:rsidR="002D0805" w:rsidRDefault="002D0805" w:rsidP="002D0805">
            <w:pPr>
              <w:ind w:firstLine="0"/>
            </w:pPr>
            <w:r>
              <w:t>M1.6</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092BEC87" w14:textId="77777777" w:rsidR="002D0805" w:rsidRPr="00F356D7" w:rsidRDefault="002D0805" w:rsidP="002D0805">
            <w:pPr>
              <w:ind w:right="109" w:firstLine="0"/>
            </w:pPr>
            <w:r>
              <w:t>8/1/15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51DB12F" w14:textId="77777777" w:rsidR="002D0805" w:rsidRPr="00AA50B6" w:rsidRDefault="002D0805" w:rsidP="002D0805">
            <w:pPr>
              <w:ind w:firstLine="0"/>
            </w:pPr>
            <w:r>
              <w:t>90% complete</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0F23567B" w14:textId="77777777" w:rsidR="002D0805" w:rsidRPr="00F356D7" w:rsidRDefault="002D0805" w:rsidP="002D0805">
            <w:pPr>
              <w:ind w:firstLine="0"/>
            </w:pPr>
            <w:r w:rsidRPr="00D5389C">
              <w:rPr>
                <w:b/>
              </w:rPr>
              <w:t xml:space="preserve">Implement measures to increase levels of heterologous proteins: Construct an </w:t>
            </w:r>
            <w:r w:rsidRPr="00D5389C">
              <w:rPr>
                <w:b/>
                <w:i/>
              </w:rPr>
              <w:t>M. maripaludis</w:t>
            </w:r>
            <w:r w:rsidRPr="00D5389C">
              <w:rPr>
                <w:b/>
              </w:rPr>
              <w:t xml:space="preserve"> strain to support replication of a smaller expression plasmid, overexpress chaperonin, knock out proteasome activator.  Achieve introduction of gene for plasmid maintenance into </w:t>
            </w:r>
            <w:r w:rsidRPr="00D5389C">
              <w:rPr>
                <w:b/>
                <w:i/>
              </w:rPr>
              <w:t>M. maripaludis</w:t>
            </w:r>
            <w:r w:rsidRPr="00D5389C">
              <w:rPr>
                <w:b/>
              </w:rPr>
              <w:t xml:space="preserve"> chromosome, achieve introduction of expressed chaperonin, achieve knock out of proteasome activator.</w:t>
            </w:r>
            <w:r>
              <w:rPr>
                <w:b/>
              </w:rPr>
              <w:t xml:space="preserve"> </w:t>
            </w:r>
            <w:r>
              <w:t xml:space="preserve">A smaller expression plasmid has been constructed and is now in use.  A strain has been constructed with the proteasome activator knocked out.  The chaperonin has been cloned and will soon be introduced into </w:t>
            </w:r>
            <w:r w:rsidRPr="004E5A4A">
              <w:rPr>
                <w:i/>
              </w:rPr>
              <w:t>M. maripaludis</w:t>
            </w:r>
            <w:r>
              <w:t>.</w:t>
            </w:r>
          </w:p>
        </w:tc>
      </w:tr>
      <w:tr w:rsidR="002D0805" w:rsidRPr="00C727D2" w14:paraId="0D579675"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A233A1E" w14:textId="77777777" w:rsidR="002D0805" w:rsidRPr="00AA50B6" w:rsidRDefault="002D0805" w:rsidP="002D0805">
            <w:pPr>
              <w:ind w:firstLine="0"/>
            </w:pPr>
            <w:r>
              <w:t>M1.10</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4795202" w14:textId="77777777" w:rsidR="002D0805" w:rsidRPr="00AA50B6" w:rsidRDefault="002D0805" w:rsidP="002D0805">
            <w:pPr>
              <w:ind w:right="109" w:firstLine="0"/>
              <w:rPr>
                <w:bCs/>
              </w:rPr>
            </w:pPr>
            <w:r>
              <w:t>5/1/15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D4C1102" w14:textId="77777777" w:rsidR="002D0805" w:rsidRPr="00AA50B6" w:rsidRDefault="002D0805" w:rsidP="002D0805">
            <w:pPr>
              <w:ind w:firstLine="0"/>
            </w:pPr>
            <w:r>
              <w:t>50%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A35645A" w14:textId="77777777" w:rsidR="002D0805" w:rsidRPr="00095AFB" w:rsidRDefault="002D0805" w:rsidP="002D0805">
            <w:pPr>
              <w:ind w:firstLine="0"/>
              <w:rPr>
                <w:b/>
              </w:rPr>
            </w:pPr>
            <w:r w:rsidRPr="00D5389C">
              <w:rPr>
                <w:b/>
              </w:rPr>
              <w:t xml:space="preserve">Clone Methanosarcina and </w:t>
            </w:r>
            <w:proofErr w:type="spellStart"/>
            <w:r w:rsidRPr="00D5389C">
              <w:rPr>
                <w:b/>
              </w:rPr>
              <w:t>Methanosphaera</w:t>
            </w:r>
            <w:proofErr w:type="spellEnd"/>
            <w:r w:rsidRPr="00D5389C">
              <w:rPr>
                <w:b/>
              </w:rPr>
              <w:t xml:space="preserve"> methanol methyltransferase genes into </w:t>
            </w:r>
            <w:r w:rsidRPr="00D5389C">
              <w:rPr>
                <w:b/>
                <w:i/>
              </w:rPr>
              <w:t>M. maripaludis</w:t>
            </w:r>
            <w:r w:rsidRPr="00D5389C">
              <w:rPr>
                <w:b/>
              </w:rPr>
              <w:t xml:space="preserve"> and verify expression.   Confirm presence of introduced genes and expressed protein by RT-PCR and Western blot, and obtain at least 0.1 mg protein/g cell </w:t>
            </w:r>
            <w:proofErr w:type="spellStart"/>
            <w:r w:rsidRPr="00D5389C">
              <w:rPr>
                <w:b/>
              </w:rPr>
              <w:t>dw</w:t>
            </w:r>
            <w:proofErr w:type="spellEnd"/>
            <w:r w:rsidRPr="00D5389C">
              <w:rPr>
                <w:b/>
              </w:rPr>
              <w:t>.</w:t>
            </w:r>
            <w:r>
              <w:rPr>
                <w:b/>
              </w:rPr>
              <w:t xml:space="preserve"> </w:t>
            </w:r>
            <w:r w:rsidRPr="00917675">
              <w:t xml:space="preserve">This </w:t>
            </w:r>
            <w:r>
              <w:t xml:space="preserve">is 100% complete for </w:t>
            </w:r>
            <w:r>
              <w:lastRenderedPageBreak/>
              <w:t xml:space="preserve">the Methanosarcina methanol methyltransferase and we will do the same with the </w:t>
            </w:r>
            <w:proofErr w:type="spellStart"/>
            <w:r>
              <w:t>Methanosphaera</w:t>
            </w:r>
            <w:proofErr w:type="spellEnd"/>
            <w:r>
              <w:t xml:space="preserve"> genes.</w:t>
            </w:r>
          </w:p>
        </w:tc>
      </w:tr>
      <w:tr w:rsidR="002D0805" w:rsidRPr="00C727D2" w14:paraId="6E17DE70"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433BE19" w14:textId="77777777" w:rsidR="002D0805" w:rsidRPr="00C727D2" w:rsidRDefault="002D0805" w:rsidP="002D0805">
            <w:pPr>
              <w:ind w:firstLine="0"/>
            </w:pPr>
            <w:r w:rsidRPr="005C2532">
              <w:rPr>
                <w:highlight w:val="yellow"/>
              </w:rPr>
              <w:lastRenderedPageBreak/>
              <w:t>M2.1</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010BCBF" w14:textId="77777777" w:rsidR="002D0805" w:rsidRPr="00095AFB" w:rsidRDefault="002D0805" w:rsidP="002D0805">
            <w:pPr>
              <w:ind w:right="109" w:firstLine="0"/>
            </w:pPr>
            <w:r w:rsidRPr="00C727D2">
              <w:t>12/1/14</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D25A203" w14:textId="77777777" w:rsidR="002D0805" w:rsidRDefault="002D0805" w:rsidP="002D0805">
            <w:pPr>
              <w:ind w:firstLine="0"/>
            </w:pPr>
            <w:r w:rsidRPr="007C601E">
              <w:t>100%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7C51087" w14:textId="77777777" w:rsidR="002D0805" w:rsidRPr="00C727D2" w:rsidRDefault="002D0805" w:rsidP="002D0805">
            <w:pPr>
              <w:ind w:firstLine="0"/>
              <w:rPr>
                <w:b/>
              </w:rPr>
            </w:pPr>
            <w:r w:rsidRPr="00C727D2">
              <w:rPr>
                <w:rFonts w:eastAsia="Times New Roman"/>
                <w:b/>
                <w:bCs/>
                <w:color w:val="000000"/>
              </w:rPr>
              <w:t xml:space="preserve">Build draft genome scale flux balance and core metabolic flux models for </w:t>
            </w:r>
            <w:r w:rsidRPr="00C727D2">
              <w:rPr>
                <w:rFonts w:eastAsia="Times New Roman"/>
                <w:b/>
                <w:bCs/>
                <w:i/>
                <w:color w:val="000000"/>
              </w:rPr>
              <w:t>M. maripaludis</w:t>
            </w:r>
            <w:r w:rsidRPr="00C727D2">
              <w:rPr>
                <w:rFonts w:eastAsia="Times New Roman"/>
                <w:b/>
                <w:bCs/>
                <w:color w:val="000000"/>
              </w:rPr>
              <w:t xml:space="preserve"> metabolism:</w:t>
            </w:r>
            <w:r w:rsidRPr="00C727D2">
              <w:rPr>
                <w:rFonts w:eastAsia="Times New Roman"/>
                <w:color w:val="000000"/>
              </w:rPr>
              <w:t xml:space="preserve"> </w:t>
            </w:r>
            <w:r w:rsidRPr="00C727D2">
              <w:rPr>
                <w:rFonts w:eastAsia="Times New Roman"/>
                <w:b/>
                <w:bCs/>
                <w:color w:val="000000"/>
              </w:rPr>
              <w:t xml:space="preserve">Deliver first genome-scale metabolic model capable of simulating growth and byproduct section </w:t>
            </w:r>
            <w:proofErr w:type="gramStart"/>
            <w:r w:rsidRPr="00C727D2">
              <w:rPr>
                <w:rFonts w:eastAsia="Times New Roman"/>
                <w:b/>
                <w:bCs/>
                <w:color w:val="000000"/>
              </w:rPr>
              <w:t>with  &gt;</w:t>
            </w:r>
            <w:proofErr w:type="gramEnd"/>
            <w:r w:rsidRPr="00C727D2">
              <w:rPr>
                <w:rFonts w:eastAsia="Times New Roman"/>
                <w:b/>
                <w:bCs/>
                <w:color w:val="000000"/>
              </w:rPr>
              <w:t>75% accuracy.</w:t>
            </w:r>
            <w:r w:rsidRPr="00C727D2">
              <w:rPr>
                <w:color w:val="DD0806"/>
              </w:rPr>
              <w:t xml:space="preserve"> </w:t>
            </w:r>
            <w:r w:rsidRPr="004618D8">
              <w:rPr>
                <w:rFonts w:eastAsia="Times New Roman"/>
                <w:color w:val="000000"/>
              </w:rPr>
              <w:t xml:space="preserve">We have completed the M. maripaludis model using our maximum likelihood </w:t>
            </w:r>
            <w:proofErr w:type="spellStart"/>
            <w:r w:rsidRPr="004618D8">
              <w:rPr>
                <w:rFonts w:eastAsia="Times New Roman"/>
                <w:color w:val="000000"/>
              </w:rPr>
              <w:t>orthology</w:t>
            </w:r>
            <w:proofErr w:type="spellEnd"/>
            <w:r w:rsidRPr="004618D8">
              <w:rPr>
                <w:rFonts w:eastAsia="Times New Roman"/>
                <w:color w:val="000000"/>
              </w:rPr>
              <w:t xml:space="preserve"> approach (See Section C, Figure 2) and literature-based manual curation. Our model accurately depicts methanogenesis and can reasonably predict growth and byproduct secretion as compared to experimental data. </w:t>
            </w:r>
          </w:p>
        </w:tc>
      </w:tr>
      <w:tr w:rsidR="002D0805" w:rsidRPr="00C727D2" w14:paraId="76D25846"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4BD4EE6" w14:textId="77777777" w:rsidR="002D0805" w:rsidRPr="00C727D2" w:rsidRDefault="002D0805" w:rsidP="002D0805">
            <w:pPr>
              <w:ind w:firstLine="0"/>
            </w:pPr>
            <w:r w:rsidRPr="005C2532">
              <w:rPr>
                <w:highlight w:val="yellow"/>
              </w:rPr>
              <w:t>M2.3</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D8889BA" w14:textId="77777777" w:rsidR="002D0805" w:rsidRPr="00095AFB" w:rsidRDefault="002D0805" w:rsidP="002D0805">
            <w:pPr>
              <w:ind w:right="109" w:firstLine="0"/>
            </w:pPr>
            <w:r>
              <w:t>6</w:t>
            </w:r>
            <w:r w:rsidRPr="00C727D2">
              <w:t>/1/15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A185293" w14:textId="31D4774C" w:rsidR="002D0805" w:rsidRDefault="008C1A4B" w:rsidP="002D0805">
            <w:pPr>
              <w:ind w:firstLine="0"/>
            </w:pPr>
            <w:r>
              <w:t>9</w:t>
            </w:r>
            <w:r w:rsidR="002D0805" w:rsidRPr="007C601E">
              <w:t>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224BF79" w14:textId="2811FFB7" w:rsidR="002D0805" w:rsidRPr="00C727D2" w:rsidRDefault="002D0805" w:rsidP="008C1A4B">
            <w:pPr>
              <w:ind w:firstLine="0"/>
              <w:rPr>
                <w:b/>
              </w:rPr>
            </w:pPr>
            <w:r w:rsidRPr="00900AF1">
              <w:rPr>
                <w:b/>
              </w:rPr>
              <w:t>Deliver improved model that enables predictions with &gt;85% predictive accuracy for knockout lethality, and &lt;20% error for wildtype growth and byproduct yield predictions</w:t>
            </w:r>
            <w:r>
              <w:rPr>
                <w:b/>
              </w:rPr>
              <w:t>.</w:t>
            </w:r>
            <w:r w:rsidRPr="00B0484E" w:rsidDel="00C90CAB">
              <w:rPr>
                <w:rFonts w:eastAsia="Times New Roman"/>
                <w:b/>
                <w:color w:val="000000"/>
              </w:rPr>
              <w:t xml:space="preserve"> </w:t>
            </w:r>
            <w:r w:rsidR="008C1A4B">
              <w:rPr>
                <w:rFonts w:eastAsia="Times New Roman"/>
                <w:color w:val="000000"/>
              </w:rPr>
              <w:t>Our</w:t>
            </w:r>
            <w:r>
              <w:rPr>
                <w:rFonts w:eastAsia="Times New Roman"/>
                <w:color w:val="000000"/>
              </w:rPr>
              <w:t xml:space="preserve"> model’s predictive accuracy for knockout lethality </w:t>
            </w:r>
            <w:r w:rsidR="008C1A4B">
              <w:rPr>
                <w:rFonts w:eastAsia="Times New Roman"/>
                <w:color w:val="000000"/>
              </w:rPr>
              <w:t>is 86.7</w:t>
            </w:r>
            <w:proofErr w:type="gramStart"/>
            <w:r w:rsidR="008C1A4B">
              <w:rPr>
                <w:rFonts w:eastAsia="Times New Roman"/>
                <w:color w:val="000000"/>
              </w:rPr>
              <w:t>%  and</w:t>
            </w:r>
            <w:proofErr w:type="gramEnd"/>
            <w:r w:rsidR="008C1A4B">
              <w:rPr>
                <w:rFonts w:eastAsia="Times New Roman"/>
                <w:color w:val="000000"/>
              </w:rPr>
              <w:t xml:space="preserve"> we are in the process of re-measuring growth yields and ATP maintenance values with </w:t>
            </w:r>
            <w:proofErr w:type="spellStart"/>
            <w:r w:rsidR="008C1A4B">
              <w:rPr>
                <w:rFonts w:eastAsia="Times New Roman"/>
                <w:color w:val="000000"/>
              </w:rPr>
              <w:t>chemostat</w:t>
            </w:r>
            <w:proofErr w:type="spellEnd"/>
            <w:r w:rsidR="008C1A4B">
              <w:rPr>
                <w:rFonts w:eastAsia="Times New Roman"/>
                <w:color w:val="000000"/>
              </w:rPr>
              <w:t xml:space="preserve"> experiments. This process was </w:t>
            </w:r>
            <w:r>
              <w:rPr>
                <w:rFonts w:eastAsia="Times New Roman"/>
                <w:color w:val="000000"/>
              </w:rPr>
              <w:t xml:space="preserve">delayed </w:t>
            </w:r>
            <w:r w:rsidR="008C1A4B">
              <w:rPr>
                <w:rFonts w:eastAsia="Times New Roman"/>
                <w:color w:val="000000"/>
              </w:rPr>
              <w:t xml:space="preserve">waiting for new </w:t>
            </w:r>
            <w:proofErr w:type="spellStart"/>
            <w:r>
              <w:rPr>
                <w:rFonts w:eastAsia="Times New Roman"/>
                <w:color w:val="000000"/>
              </w:rPr>
              <w:t>chemostat</w:t>
            </w:r>
            <w:proofErr w:type="spellEnd"/>
            <w:r>
              <w:rPr>
                <w:rFonts w:eastAsia="Times New Roman"/>
                <w:color w:val="000000"/>
              </w:rPr>
              <w:t xml:space="preserve"> equipment</w:t>
            </w:r>
            <w:r w:rsidR="008C1A4B">
              <w:rPr>
                <w:rFonts w:eastAsia="Times New Roman"/>
                <w:color w:val="000000"/>
              </w:rPr>
              <w:t xml:space="preserve"> and is now moving forward with the vessels fully-operational. We will finish collecting these data within the next few weeks and expect to be well within the 20% error range for yield predictions. </w:t>
            </w:r>
          </w:p>
        </w:tc>
      </w:tr>
      <w:tr w:rsidR="002D0805" w:rsidRPr="00C727D2" w14:paraId="6D358518"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E917507" w14:textId="77777777" w:rsidR="002D0805" w:rsidRPr="00C727D2" w:rsidRDefault="002D0805" w:rsidP="002D0805">
            <w:pPr>
              <w:ind w:firstLine="0"/>
            </w:pPr>
            <w:r w:rsidRPr="005C2532">
              <w:rPr>
                <w:highlight w:val="yellow"/>
              </w:rPr>
              <w:t>M2.4</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D439AA2" w14:textId="77777777" w:rsidR="002D0805" w:rsidRPr="00095AFB" w:rsidRDefault="002D0805" w:rsidP="002D0805">
            <w:pPr>
              <w:ind w:right="109" w:firstLine="0"/>
            </w:pPr>
            <w:r w:rsidRPr="00F356D7">
              <w:t>6/1/15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59013E4" w14:textId="1BD94035" w:rsidR="002D0805" w:rsidRDefault="00E0094D" w:rsidP="002D0805">
            <w:pPr>
              <w:ind w:firstLine="0"/>
            </w:pPr>
            <w:r>
              <w:t>7</w:t>
            </w:r>
            <w:r w:rsidR="002D0805">
              <w:t>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357DFE7" w14:textId="29116568" w:rsidR="002D0805" w:rsidRPr="00900AF1" w:rsidRDefault="002D0805" w:rsidP="00E0094D">
            <w:pPr>
              <w:keepNext/>
              <w:keepLines/>
              <w:spacing w:before="200"/>
              <w:ind w:firstLine="0"/>
              <w:outlineLvl w:val="3"/>
            </w:pPr>
            <w:r>
              <w:rPr>
                <w:b/>
              </w:rPr>
              <w:t xml:space="preserve">Deliver top 5-10 strain design predictions based on methanol yield to team for implementation. </w:t>
            </w:r>
            <w:r>
              <w:t>We have successfully</w:t>
            </w:r>
            <w:r w:rsidR="00E0094D">
              <w:t xml:space="preserve"> added free energy predictions to our model, allowing us to test the thermodynamic feasibility of proposed strain designs. This includes our first strain design, which was deemed to be energetically infeasible. We are finalizing our automated strain design pipeline, through which we are planning to iteratively generate </w:t>
            </w:r>
            <w:proofErr w:type="spellStart"/>
            <w:r w:rsidR="00E0094D">
              <w:t>stoichiometrically</w:t>
            </w:r>
            <w:proofErr w:type="spellEnd"/>
            <w:r w:rsidR="00E0094D">
              <w:t xml:space="preserve">-feasible designs and test their energetic feasibility. This process should yield our desired top 5-10 designs </w:t>
            </w:r>
            <w:r>
              <w:t xml:space="preserve">to </w:t>
            </w:r>
            <w:r w:rsidR="00E0094D">
              <w:t xml:space="preserve">reasonably </w:t>
            </w:r>
            <w:r>
              <w:t>achieve rev</w:t>
            </w:r>
            <w:r w:rsidR="00E0094D">
              <w:t>erse methanogenesis to methanol.</w:t>
            </w:r>
          </w:p>
        </w:tc>
      </w:tr>
      <w:tr w:rsidR="002D0805" w:rsidRPr="00C727D2" w14:paraId="770123B1"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3FE44D" w14:textId="77777777" w:rsidR="002D0805" w:rsidRPr="00AA50B6" w:rsidRDefault="002D0805" w:rsidP="002D0805">
            <w:pPr>
              <w:ind w:firstLine="0"/>
            </w:pPr>
            <w:r w:rsidRPr="00C727D2">
              <w:t>M3.2</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3263E1B" w14:textId="77777777" w:rsidR="002D0805" w:rsidRPr="00AA50B6" w:rsidRDefault="002D0805" w:rsidP="002D0805">
            <w:pPr>
              <w:ind w:right="109" w:firstLine="0"/>
              <w:rPr>
                <w:bCs/>
              </w:rPr>
            </w:pPr>
            <w:r w:rsidRPr="00095AFB">
              <w:t>6/30/15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D296D5F" w14:textId="77777777" w:rsidR="002D0805" w:rsidRPr="00AA50B6" w:rsidRDefault="002D0805" w:rsidP="002D0805">
            <w:pPr>
              <w:ind w:firstLine="0"/>
            </w:pPr>
            <w:r>
              <w:t>10</w:t>
            </w:r>
            <w:r w:rsidRPr="00C727D2">
              <w:t>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955AE00" w14:textId="77777777" w:rsidR="002D0805" w:rsidRPr="00095AFB" w:rsidRDefault="002D0805" w:rsidP="002D0805">
            <w:pPr>
              <w:ind w:firstLine="0"/>
              <w:rPr>
                <w:b/>
              </w:rPr>
            </w:pPr>
            <w:r w:rsidRPr="00C727D2">
              <w:rPr>
                <w:b/>
              </w:rPr>
              <w:t xml:space="preserve">Deliver an HDR with a specific activity (purified protein) of at least 10 units/mg. </w:t>
            </w:r>
            <w:r>
              <w:t xml:space="preserve">The HDR that is native to our genetic host, </w:t>
            </w:r>
            <w:r w:rsidRPr="00D212BA">
              <w:rPr>
                <w:i/>
              </w:rPr>
              <w:t>M</w:t>
            </w:r>
            <w:r>
              <w:rPr>
                <w:i/>
              </w:rPr>
              <w:t>.</w:t>
            </w:r>
            <w:r w:rsidRPr="00D212BA">
              <w:rPr>
                <w:i/>
              </w:rPr>
              <w:t xml:space="preserve"> maripaludis</w:t>
            </w:r>
            <w:r>
              <w:t xml:space="preserve">, was assayed and found to have a specific activity higher than our target. Because the enzyme is highly active in both forward and reverse directions, we expect that the native enzyme will support methane oxidation to methanol. Therefore, we do not expect to need to genetically engineer an enzyme from ANME. </w:t>
            </w:r>
          </w:p>
        </w:tc>
      </w:tr>
      <w:tr w:rsidR="002D0805" w:rsidRPr="00C727D2" w14:paraId="24B58DC2"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1C33A83" w14:textId="77777777" w:rsidR="002D0805" w:rsidRPr="00AA50B6" w:rsidRDefault="002D0805" w:rsidP="002D0805">
            <w:pPr>
              <w:ind w:firstLine="0"/>
            </w:pPr>
            <w:r w:rsidRPr="00C727D2">
              <w:t>M3.3</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9A854C9" w14:textId="77777777" w:rsidR="002D0805" w:rsidRPr="00AA50B6" w:rsidRDefault="002D0805" w:rsidP="002D0805">
            <w:pPr>
              <w:ind w:right="109" w:firstLine="0"/>
              <w:rPr>
                <w:bCs/>
              </w:rPr>
            </w:pPr>
            <w:r w:rsidRPr="00C727D2">
              <w:t>12/1/15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9C96869" w14:textId="77777777" w:rsidR="002D0805" w:rsidRPr="00AA50B6" w:rsidRDefault="002D0805" w:rsidP="002D0805">
            <w:pPr>
              <w:ind w:firstLine="0"/>
            </w:pPr>
            <w:r w:rsidRPr="00C727D2">
              <w:t>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EB72FE8" w14:textId="77777777" w:rsidR="002D0805" w:rsidRPr="00095AFB" w:rsidRDefault="002D0805" w:rsidP="002D0805">
            <w:pPr>
              <w:ind w:firstLine="0"/>
              <w:rPr>
                <w:b/>
              </w:rPr>
            </w:pPr>
            <w:r w:rsidRPr="00571CF8">
              <w:rPr>
                <w:b/>
              </w:rPr>
              <w:t xml:space="preserve">Deliver an </w:t>
            </w:r>
            <w:proofErr w:type="spellStart"/>
            <w:r w:rsidRPr="00571CF8">
              <w:rPr>
                <w:b/>
              </w:rPr>
              <w:t>MeTr</w:t>
            </w:r>
            <w:proofErr w:type="spellEnd"/>
            <w:r w:rsidRPr="00571CF8">
              <w:rPr>
                <w:b/>
              </w:rPr>
              <w:t xml:space="preserve"> with an activity of &gt;10 units/mg for methanol production from methyl-</w:t>
            </w:r>
            <w:proofErr w:type="spellStart"/>
            <w:r w:rsidRPr="00571CF8">
              <w:rPr>
                <w:b/>
              </w:rPr>
              <w:t>SCoM</w:t>
            </w:r>
            <w:proofErr w:type="spellEnd"/>
            <w:r w:rsidRPr="00C727D2">
              <w:rPr>
                <w:rFonts w:eastAsia="Times New Roman"/>
                <w:color w:val="000000"/>
              </w:rPr>
              <w:t xml:space="preserve">: Determine kinetic and physical properties of the </w:t>
            </w:r>
            <w:proofErr w:type="spellStart"/>
            <w:r w:rsidRPr="00C727D2">
              <w:rPr>
                <w:rFonts w:eastAsia="Times New Roman"/>
                <w:color w:val="000000"/>
              </w:rPr>
              <w:t>heterologously</w:t>
            </w:r>
            <w:proofErr w:type="spellEnd"/>
            <w:r w:rsidRPr="00C727D2">
              <w:rPr>
                <w:rFonts w:eastAsia="Times New Roman"/>
                <w:color w:val="000000"/>
              </w:rPr>
              <w:t xml:space="preserve"> expressed </w:t>
            </w:r>
            <w:proofErr w:type="spellStart"/>
            <w:r>
              <w:rPr>
                <w:rFonts w:eastAsia="Times New Roman"/>
                <w:color w:val="000000"/>
              </w:rPr>
              <w:t>methyl-SCoM</w:t>
            </w:r>
            <w:proofErr w:type="gramStart"/>
            <w:r>
              <w:rPr>
                <w:rFonts w:eastAsia="Times New Roman"/>
                <w:color w:val="000000"/>
              </w:rPr>
              <w:t>:methanol</w:t>
            </w:r>
            <w:proofErr w:type="spellEnd"/>
            <w:proofErr w:type="gramEnd"/>
            <w:r>
              <w:rPr>
                <w:rFonts w:eastAsia="Times New Roman"/>
                <w:color w:val="000000"/>
              </w:rPr>
              <w:t xml:space="preserve"> </w:t>
            </w:r>
            <w:proofErr w:type="spellStart"/>
            <w:r w:rsidRPr="00C727D2">
              <w:rPr>
                <w:rFonts w:eastAsia="Times New Roman"/>
                <w:color w:val="000000"/>
              </w:rPr>
              <w:t>MeTr</w:t>
            </w:r>
            <w:proofErr w:type="spellEnd"/>
            <w:r w:rsidRPr="00C727D2">
              <w:rPr>
                <w:rFonts w:eastAsia="Times New Roman"/>
                <w:color w:val="000000"/>
              </w:rPr>
              <w:t xml:space="preserve"> in the forward &amp; reverse direction. </w:t>
            </w:r>
            <w:proofErr w:type="gramStart"/>
            <w:r w:rsidRPr="00C727D2">
              <w:rPr>
                <w:rFonts w:eastAsia="Times New Roman"/>
                <w:color w:val="000000"/>
              </w:rPr>
              <w:t>choose</w:t>
            </w:r>
            <w:proofErr w:type="gramEnd"/>
            <w:r w:rsidRPr="00C727D2">
              <w:rPr>
                <w:rFonts w:eastAsia="Times New Roman"/>
                <w:color w:val="000000"/>
              </w:rPr>
              <w:t xml:space="preserve"> the </w:t>
            </w:r>
            <w:proofErr w:type="spellStart"/>
            <w:r w:rsidRPr="00C727D2">
              <w:rPr>
                <w:rFonts w:eastAsia="Times New Roman"/>
                <w:color w:val="000000"/>
              </w:rPr>
              <w:t>MeTr</w:t>
            </w:r>
            <w:proofErr w:type="spellEnd"/>
            <w:r w:rsidRPr="00C727D2">
              <w:rPr>
                <w:rFonts w:eastAsia="Times New Roman"/>
                <w:color w:val="000000"/>
              </w:rPr>
              <w:t xml:space="preserve"> with an activity of &gt;10 units/mg for methanol production from methyl-</w:t>
            </w:r>
            <w:proofErr w:type="spellStart"/>
            <w:r w:rsidRPr="00C727D2">
              <w:rPr>
                <w:rFonts w:eastAsia="Times New Roman"/>
                <w:color w:val="000000"/>
              </w:rPr>
              <w:t>SCoM</w:t>
            </w:r>
            <w:proofErr w:type="spellEnd"/>
            <w:r w:rsidRPr="00C727D2">
              <w:rPr>
                <w:rFonts w:eastAsia="Times New Roman"/>
                <w:color w:val="000000"/>
              </w:rPr>
              <w:t xml:space="preserve">. </w:t>
            </w:r>
            <w:r>
              <w:rPr>
                <w:rFonts w:eastAsia="Times New Roman"/>
                <w:color w:val="000000"/>
              </w:rPr>
              <w:t xml:space="preserve">As described in the M1.x section, we have been having trouble with heterologous expression of the </w:t>
            </w:r>
            <w:proofErr w:type="spellStart"/>
            <w:r>
              <w:rPr>
                <w:rFonts w:eastAsia="Times New Roman"/>
                <w:color w:val="000000"/>
              </w:rPr>
              <w:t>methyl-SCoM</w:t>
            </w:r>
            <w:proofErr w:type="gramStart"/>
            <w:r>
              <w:rPr>
                <w:rFonts w:eastAsia="Times New Roman"/>
                <w:color w:val="000000"/>
              </w:rPr>
              <w:t>:methanol</w:t>
            </w:r>
            <w:proofErr w:type="spellEnd"/>
            <w:proofErr w:type="gramEnd"/>
            <w:r>
              <w:rPr>
                <w:rFonts w:eastAsia="Times New Roman"/>
                <w:color w:val="000000"/>
              </w:rPr>
              <w:t xml:space="preserve"> </w:t>
            </w:r>
            <w:proofErr w:type="spellStart"/>
            <w:r w:rsidRPr="00C727D2">
              <w:rPr>
                <w:rFonts w:eastAsia="Times New Roman"/>
                <w:color w:val="000000"/>
              </w:rPr>
              <w:t>MeTr</w:t>
            </w:r>
            <w:proofErr w:type="spellEnd"/>
            <w:r>
              <w:rPr>
                <w:rFonts w:eastAsia="Times New Roman"/>
                <w:color w:val="000000"/>
              </w:rPr>
              <w:t xml:space="preserve">. As soon as this is accomplished, we will be able to proceed with these </w:t>
            </w:r>
            <w:r>
              <w:rPr>
                <w:rFonts w:eastAsia="Times New Roman"/>
                <w:color w:val="000000"/>
              </w:rPr>
              <w:lastRenderedPageBreak/>
              <w:t xml:space="preserve">characterizations. </w:t>
            </w:r>
          </w:p>
        </w:tc>
      </w:tr>
      <w:tr w:rsidR="002D0805" w:rsidRPr="00C727D2" w14:paraId="0D2A56DE"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40C00F9" w14:textId="77777777" w:rsidR="002D0805" w:rsidRPr="00C727D2" w:rsidRDefault="002D0805" w:rsidP="002D0805">
            <w:pPr>
              <w:ind w:firstLine="0"/>
            </w:pPr>
            <w:r w:rsidRPr="00E037CE">
              <w:lastRenderedPageBreak/>
              <w:t>M4.2</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B8E44D2" w14:textId="77777777" w:rsidR="002D0805" w:rsidRPr="00C727D2" w:rsidRDefault="002D0805" w:rsidP="002D0805">
            <w:pPr>
              <w:ind w:right="109" w:firstLine="0"/>
            </w:pPr>
            <w:r w:rsidRPr="00E037CE">
              <w:t>9/1/15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BF30980" w14:textId="77777777" w:rsidR="002D0805" w:rsidRPr="00C727D2" w:rsidRDefault="002D0805" w:rsidP="002D0805">
            <w:pPr>
              <w:ind w:firstLine="0"/>
            </w:pPr>
            <w:r>
              <w:t>80</w:t>
            </w:r>
            <w:r w:rsidRPr="00E037CE">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5C04BD8" w14:textId="77777777" w:rsidR="002D0805" w:rsidRPr="007D0A09" w:rsidRDefault="002D0805" w:rsidP="002D0805">
            <w:pPr>
              <w:ind w:firstLine="0"/>
              <w:rPr>
                <w:b/>
                <w:color w:val="000000"/>
              </w:rPr>
            </w:pPr>
            <w:r w:rsidRPr="00E037CE">
              <w:rPr>
                <w:b/>
                <w:color w:val="000000"/>
              </w:rPr>
              <w:t xml:space="preserve">Apply potential energy function to identify amino acids that contribute to substrate binding thermodynamics. </w:t>
            </w:r>
            <w:r w:rsidRPr="007D0A09">
              <w:rPr>
                <w:color w:val="000000"/>
              </w:rPr>
              <w:t xml:space="preserve">The long-timescale MD calculations for </w:t>
            </w:r>
            <w:r>
              <w:rPr>
                <w:color w:val="000000"/>
              </w:rPr>
              <w:t xml:space="preserve">the </w:t>
            </w:r>
            <w:r w:rsidRPr="007D0A09">
              <w:rPr>
                <w:color w:val="000000"/>
              </w:rPr>
              <w:t xml:space="preserve">red1 </w:t>
            </w:r>
            <w:r>
              <w:rPr>
                <w:color w:val="000000"/>
              </w:rPr>
              <w:t xml:space="preserve">state of MCR </w:t>
            </w:r>
            <w:r w:rsidRPr="007D0A09">
              <w:rPr>
                <w:color w:val="000000"/>
              </w:rPr>
              <w:t>are completed, and all that remains are detailed analyses of concerted motions further away from the active site, specifically, unstructured regions near Tyr337. Estimates of the acidity of the acidity of active site residues are currently underway to guide the experimental assignment of key functional residues.</w:t>
            </w:r>
          </w:p>
        </w:tc>
      </w:tr>
      <w:tr w:rsidR="002D0805" w:rsidRPr="00C727D2" w14:paraId="6F0542A6"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C533B5F" w14:textId="77777777" w:rsidR="002D0805" w:rsidRPr="00C727D2" w:rsidRDefault="002D0805" w:rsidP="002D0805">
            <w:pPr>
              <w:ind w:firstLine="0"/>
            </w:pPr>
            <w:r w:rsidRPr="00E037CE">
              <w:t>M4.3</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019723F" w14:textId="77777777" w:rsidR="002D0805" w:rsidRPr="00C727D2" w:rsidRDefault="002D0805" w:rsidP="002D0805">
            <w:pPr>
              <w:ind w:right="109" w:firstLine="0"/>
            </w:pPr>
            <w:r w:rsidRPr="00E037CE">
              <w:t>2/1/16</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B40A059" w14:textId="77777777" w:rsidR="002D0805" w:rsidRPr="00C727D2" w:rsidRDefault="002D0805" w:rsidP="002D0805">
            <w:pPr>
              <w:ind w:firstLine="0"/>
            </w:pPr>
            <w:r>
              <w:t>20</w:t>
            </w:r>
            <w:r w:rsidRPr="00E037CE">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954386B" w14:textId="77777777" w:rsidR="002D0805" w:rsidRPr="005B5555" w:rsidRDefault="002D0805" w:rsidP="002D0805">
            <w:pPr>
              <w:ind w:firstLine="0"/>
              <w:rPr>
                <w:b/>
                <w:color w:val="000000"/>
              </w:rPr>
            </w:pPr>
            <w:r w:rsidRPr="00E037CE">
              <w:rPr>
                <w:b/>
                <w:color w:val="000000"/>
              </w:rPr>
              <w:t xml:space="preserve">Validate activation energies in MCR pathways using experimental data from Ragsdale’s lab. </w:t>
            </w:r>
            <w:r w:rsidRPr="00472CAF">
              <w:rPr>
                <w:color w:val="000000"/>
              </w:rPr>
              <w:t xml:space="preserve">QM/MM geometry optimizations of </w:t>
            </w:r>
            <w:r>
              <w:rPr>
                <w:color w:val="000000"/>
              </w:rPr>
              <w:t xml:space="preserve">the red1 and ox1 </w:t>
            </w:r>
            <w:r w:rsidRPr="00472CAF">
              <w:rPr>
                <w:color w:val="000000"/>
              </w:rPr>
              <w:t xml:space="preserve">reaction intermediates proposed by Ragsdale’s lab </w:t>
            </w:r>
            <w:r>
              <w:rPr>
                <w:color w:val="000000"/>
              </w:rPr>
              <w:t>have been completed. QM/MM simulations are currently being applied to the CoBS-SCoM intermediate.</w:t>
            </w:r>
          </w:p>
        </w:tc>
      </w:tr>
      <w:tr w:rsidR="002D0805" w:rsidRPr="00C727D2" w14:paraId="145CAB95"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7DADC15" w14:textId="77777777" w:rsidR="002D0805" w:rsidRPr="00AA50B6" w:rsidRDefault="002D0805" w:rsidP="002D0805">
            <w:pPr>
              <w:ind w:firstLine="0"/>
            </w:pPr>
            <w:r w:rsidRPr="00C727D2">
              <w:t>M5.7</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239DC2E" w14:textId="77777777" w:rsidR="002D0805" w:rsidRPr="00AA50B6" w:rsidRDefault="002D0805" w:rsidP="002D0805">
            <w:pPr>
              <w:ind w:right="109" w:firstLine="0"/>
              <w:jc w:val="left"/>
              <w:rPr>
                <w:bCs/>
              </w:rPr>
            </w:pPr>
            <w:r w:rsidRPr="00C727D2">
              <w:t>2/1/15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0C0C6A5" w14:textId="77777777" w:rsidR="002D0805" w:rsidRPr="00AA50B6" w:rsidRDefault="002D0805" w:rsidP="002D0805">
            <w:pPr>
              <w:ind w:firstLine="0"/>
            </w:pPr>
            <w:r>
              <w:t>80</w:t>
            </w:r>
            <w:r w:rsidRPr="00C727D2">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E91A465" w14:textId="77777777" w:rsidR="002D0805" w:rsidRPr="00095AFB" w:rsidRDefault="002D0805" w:rsidP="002D0805">
            <w:pPr>
              <w:ind w:firstLine="0"/>
              <w:rPr>
                <w:b/>
              </w:rPr>
            </w:pPr>
            <w:r w:rsidRPr="00C727D2">
              <w:rPr>
                <w:rFonts w:eastAsia="Times New Roman"/>
                <w:b/>
                <w:color w:val="000000"/>
              </w:rPr>
              <w:t xml:space="preserve">Develop a pitch deck. </w:t>
            </w:r>
            <w:r w:rsidRPr="00C727D2">
              <w:rPr>
                <w:rFonts w:eastAsia="Times New Roman"/>
                <w:b/>
                <w:color w:val="000000"/>
              </w:rPr>
              <w:tab/>
            </w:r>
            <w:proofErr w:type="spellStart"/>
            <w:r w:rsidRPr="00C727D2">
              <w:t>Ppt</w:t>
            </w:r>
            <w:proofErr w:type="spellEnd"/>
            <w:r w:rsidRPr="00C727D2">
              <w:t xml:space="preserve"> presentation tailored to use in meetings with potential partners, funders, etc. Slides w</w:t>
            </w:r>
            <w:r>
              <w:t>ill</w:t>
            </w:r>
            <w:r w:rsidRPr="00C727D2">
              <w:t xml:space="preserve"> focus more on the market/commercial aspect rather than the technical. This would include market size, value proposition etc.</w:t>
            </w:r>
            <w:r>
              <w:t xml:space="preserve"> </w:t>
            </w:r>
          </w:p>
        </w:tc>
      </w:tr>
      <w:tr w:rsidR="002D0805" w:rsidRPr="00C727D2" w14:paraId="0DD5FC24"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22F3464" w14:textId="77777777" w:rsidR="002D0805" w:rsidRPr="00AA50B6" w:rsidRDefault="002D0805" w:rsidP="002D0805">
            <w:pPr>
              <w:ind w:firstLine="0"/>
              <w:jc w:val="left"/>
            </w:pPr>
            <w:r w:rsidRPr="00F356D7">
              <w:t>M5.8.</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7F9C230" w14:textId="77777777" w:rsidR="002D0805" w:rsidRPr="00AA50B6" w:rsidRDefault="002D0805" w:rsidP="002D0805">
            <w:pPr>
              <w:ind w:right="109" w:firstLine="0"/>
              <w:jc w:val="left"/>
              <w:rPr>
                <w:bCs/>
              </w:rPr>
            </w:pPr>
            <w:r>
              <w:rPr>
                <w:bCs/>
              </w:rPr>
              <w:t>12/1/16</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39B6775" w14:textId="77777777" w:rsidR="002D0805" w:rsidRPr="00AA50B6" w:rsidRDefault="002D0805" w:rsidP="002D0805">
            <w:pPr>
              <w:ind w:firstLine="0"/>
            </w:pPr>
            <w:r>
              <w:t>40</w:t>
            </w:r>
            <w:r w:rsidRPr="00C727D2">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BDCB9EF" w14:textId="77777777" w:rsidR="002D0805" w:rsidRPr="00095AFB" w:rsidRDefault="002D0805" w:rsidP="002D0805">
            <w:pPr>
              <w:ind w:firstLine="0"/>
              <w:rPr>
                <w:b/>
              </w:rPr>
            </w:pPr>
            <w:r w:rsidRPr="00325587">
              <w:rPr>
                <w:b/>
              </w:rPr>
              <w:t>Meet with potential industrial partners</w:t>
            </w:r>
            <w:r w:rsidRPr="00F356D7">
              <w:t>.</w:t>
            </w:r>
            <w:r>
              <w:t xml:space="preserve"> Though we did have conversations with several potential partners, mostly venture funds people, we agree with the advice of Rich </w:t>
            </w:r>
            <w:proofErr w:type="spellStart"/>
            <w:r>
              <w:t>Zwosec</w:t>
            </w:r>
            <w:proofErr w:type="spellEnd"/>
            <w:r>
              <w:t xml:space="preserve">, our consultant, that we should not initiate meetings with potential partners until we have demonstrated robust conversion of methanol to methane. This can be accomplished as soon as we can </w:t>
            </w:r>
            <w:proofErr w:type="spellStart"/>
            <w:r>
              <w:t>heterologously</w:t>
            </w:r>
            <w:proofErr w:type="spellEnd"/>
            <w:r>
              <w:t xml:space="preserve"> express adequate levels of the </w:t>
            </w:r>
            <w:proofErr w:type="spellStart"/>
            <w:r>
              <w:t>methanol</w:t>
            </w:r>
            <w:proofErr w:type="gramStart"/>
            <w:r>
              <w:t>:CoM</w:t>
            </w:r>
            <w:proofErr w:type="spellEnd"/>
            <w:proofErr w:type="gramEnd"/>
            <w:r>
              <w:t xml:space="preserve"> </w:t>
            </w:r>
            <w:proofErr w:type="spellStart"/>
            <w:r>
              <w:t>MeTr</w:t>
            </w:r>
            <w:proofErr w:type="spellEnd"/>
            <w:r>
              <w:t xml:space="preserve">. This is currently a major focus and progress toward this end is described under the Milestone 1.X sections. </w:t>
            </w:r>
          </w:p>
        </w:tc>
      </w:tr>
      <w:tr w:rsidR="002D0805" w:rsidRPr="00C727D2" w14:paraId="6A97E513" w14:textId="77777777" w:rsidTr="002D0805">
        <w:trPr>
          <w:trHeight w:val="1033"/>
        </w:trPr>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65369D5C" w14:textId="77777777" w:rsidR="002D0805" w:rsidRPr="00AA50B6" w:rsidRDefault="002D0805" w:rsidP="002D0805">
            <w:pPr>
              <w:ind w:firstLine="0"/>
            </w:pPr>
            <w:r>
              <w:t>M5.10</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B3FB9AB" w14:textId="77777777" w:rsidR="002D0805" w:rsidRPr="00AA50B6" w:rsidRDefault="002D0805" w:rsidP="002D0805">
            <w:pPr>
              <w:ind w:right="109" w:firstLine="0"/>
              <w:rPr>
                <w:bCs/>
              </w:rPr>
            </w:pPr>
            <w:r>
              <w:rPr>
                <w:bCs/>
              </w:rPr>
              <w:t>9/1/15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56C2E0DC" w14:textId="77777777" w:rsidR="002D0805" w:rsidRPr="00AA50B6" w:rsidRDefault="002D0805" w:rsidP="002D0805">
            <w:pPr>
              <w:ind w:firstLine="0"/>
            </w:pPr>
            <w:r>
              <w:t>0% complete</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0D394EFD" w14:textId="77777777" w:rsidR="002D0805" w:rsidRPr="00F845D7" w:rsidRDefault="002D0805" w:rsidP="002D0805">
            <w:pPr>
              <w:ind w:firstLine="0"/>
              <w:rPr>
                <w:color w:val="FF0000"/>
              </w:rPr>
            </w:pPr>
            <w:r w:rsidRPr="00564E88">
              <w:rPr>
                <w:b/>
              </w:rPr>
              <w:t xml:space="preserve">Adjust the </w:t>
            </w:r>
            <w:proofErr w:type="spellStart"/>
            <w:r w:rsidRPr="00564E88">
              <w:rPr>
                <w:b/>
              </w:rPr>
              <w:t>technoeconomic</w:t>
            </w:r>
            <w:proofErr w:type="spellEnd"/>
            <w:r w:rsidRPr="00564E88">
              <w:rPr>
                <w:b/>
              </w:rPr>
              <w:t xml:space="preserve"> model to fit the methane-to-methanol proposal so that it is ready for data inputs.</w:t>
            </w:r>
            <w:r>
              <w:t xml:space="preserve"> As described above, we are awaiting some experimental results on the conversion of methanol to methane and the targeted reverse reaction before proceeding with this. It will be helpful as the models from other groups become available to share these. </w:t>
            </w:r>
          </w:p>
        </w:tc>
      </w:tr>
    </w:tbl>
    <w:p w14:paraId="49690243" w14:textId="7526BB7C" w:rsidR="002D0805" w:rsidRDefault="002D0805" w:rsidP="00D161DB"/>
    <w:p w14:paraId="18FF032F" w14:textId="77777777" w:rsidR="001440DA" w:rsidRDefault="001440DA" w:rsidP="001440DA">
      <w:pPr>
        <w:ind w:firstLine="0"/>
        <w:rPr>
          <w:b/>
        </w:rPr>
      </w:pPr>
    </w:p>
    <w:p w14:paraId="6E23473C" w14:textId="1DA689BE" w:rsidR="00035B61" w:rsidRPr="001440DA" w:rsidRDefault="00035B61" w:rsidP="001440DA">
      <w:pPr>
        <w:ind w:firstLine="0"/>
      </w:pPr>
      <w:r w:rsidRPr="00035B61">
        <w:rPr>
          <w:b/>
        </w:rPr>
        <w:t>C.    Supporting data &amp; additional information</w:t>
      </w:r>
    </w:p>
    <w:p w14:paraId="5A70B046" w14:textId="77777777" w:rsidR="00035B61" w:rsidRPr="00035B61" w:rsidRDefault="00035B61" w:rsidP="00035B61">
      <w:pPr>
        <w:rPr>
          <w:b/>
        </w:rPr>
      </w:pPr>
    </w:p>
    <w:p w14:paraId="41FE2F55" w14:textId="4F6A9C15" w:rsidR="00C244BC" w:rsidRDefault="00C244BC" w:rsidP="00035B61">
      <w:pPr>
        <w:ind w:firstLine="0"/>
        <w:rPr>
          <w:b/>
        </w:rPr>
      </w:pPr>
      <w:r>
        <w:rPr>
          <w:b/>
        </w:rPr>
        <w:t>Milestones 1.x</w:t>
      </w:r>
    </w:p>
    <w:p w14:paraId="5683CFF2" w14:textId="32C122EC" w:rsidR="00CD1EBC" w:rsidRPr="00CD1EBC" w:rsidRDefault="00CD1EBC" w:rsidP="00CD1EBC">
      <w:pPr>
        <w:ind w:firstLine="0"/>
      </w:pPr>
      <w:r w:rsidRPr="00CD1EBC">
        <w:rPr>
          <w:b/>
        </w:rPr>
        <w:t xml:space="preserve">M1.3 and M1.4.  </w:t>
      </w:r>
      <w:r w:rsidRPr="00CD1EBC">
        <w:t xml:space="preserve">The goal is to introduce a cloned and his-tagged copy of the </w:t>
      </w:r>
      <w:r w:rsidRPr="00CD1EBC">
        <w:rPr>
          <w:i/>
        </w:rPr>
        <w:t>M. maripaludis</w:t>
      </w:r>
      <w:r w:rsidRPr="00CD1EBC">
        <w:t xml:space="preserve"> </w:t>
      </w:r>
      <w:proofErr w:type="spellStart"/>
      <w:r w:rsidRPr="00CD1EBC">
        <w:t>Mcr</w:t>
      </w:r>
      <w:proofErr w:type="spellEnd"/>
      <w:r w:rsidRPr="00CD1EBC">
        <w:t xml:space="preserve"> and demonstrate activity by deleting the copy in the genome.  This will be important as proof of principle of our expression strategy.  It will also set up a system for the mutagenesis of the </w:t>
      </w:r>
      <w:r w:rsidRPr="00CD1EBC">
        <w:rPr>
          <w:i/>
        </w:rPr>
        <w:t>M. maripaludis</w:t>
      </w:r>
      <w:r w:rsidRPr="00CD1EBC">
        <w:t xml:space="preserve"> </w:t>
      </w:r>
      <w:proofErr w:type="spellStart"/>
      <w:r w:rsidRPr="00CD1EBC">
        <w:t>Mcr</w:t>
      </w:r>
      <w:proofErr w:type="spellEnd"/>
      <w:r w:rsidRPr="00CD1EBC">
        <w:t xml:space="preserve">, should we opt to focus on the </w:t>
      </w:r>
      <w:r w:rsidRPr="00CD1EBC">
        <w:rPr>
          <w:i/>
        </w:rPr>
        <w:t>M. maripaludis</w:t>
      </w:r>
      <w:r w:rsidRPr="00CD1EBC">
        <w:t xml:space="preserve"> </w:t>
      </w:r>
      <w:proofErr w:type="spellStart"/>
      <w:r w:rsidRPr="00CD1EBC">
        <w:t>Mcr</w:t>
      </w:r>
      <w:proofErr w:type="spellEnd"/>
      <w:r w:rsidRPr="00CD1EBC">
        <w:t xml:space="preserve"> for biochemical studies.  Currently this effort is delayed by technical difficulties with the cloning.  We expect to resolve these soon.</w:t>
      </w:r>
    </w:p>
    <w:p w14:paraId="19CD594C" w14:textId="77777777" w:rsidR="00CD1EBC" w:rsidRPr="00CD1EBC" w:rsidRDefault="00CD1EBC" w:rsidP="00CD1EBC">
      <w:pPr>
        <w:ind w:firstLine="0"/>
        <w:rPr>
          <w:b/>
        </w:rPr>
      </w:pPr>
    </w:p>
    <w:p w14:paraId="75E77F0A" w14:textId="77777777" w:rsidR="00CD1EBC" w:rsidRPr="00CD1EBC" w:rsidRDefault="00CD1EBC" w:rsidP="00CD1EBC">
      <w:pPr>
        <w:ind w:firstLine="0"/>
      </w:pPr>
      <w:r w:rsidRPr="00CD1EBC">
        <w:rPr>
          <w:b/>
        </w:rPr>
        <w:t>M1.5.</w:t>
      </w:r>
      <w:r w:rsidRPr="00CD1EBC">
        <w:t xml:space="preserve">  Since levels of expressed heterologous proteins were low, it was important to determine whether there was a deficiency in expression at the mRNA level.  We are currently focusing on the methanol methyltransferase because it is critical in our overall objective and must come from a heterologous source (</w:t>
      </w:r>
      <w:r w:rsidRPr="00CD1EBC">
        <w:rPr>
          <w:i/>
        </w:rPr>
        <w:t>M. maripaludis</w:t>
      </w:r>
      <w:r w:rsidRPr="00CD1EBC">
        <w:t xml:space="preserve"> contains no gene for this enzyme).  Initial experiments using RT-PCR indicated that </w:t>
      </w:r>
      <w:r w:rsidRPr="00CD1EBC">
        <w:lastRenderedPageBreak/>
        <w:t xml:space="preserve">mRNA levels were indeed a problem.  We therefore cloned and introduced a new construct that included intergenic sequences from </w:t>
      </w:r>
      <w:r w:rsidRPr="00CD1EBC">
        <w:rPr>
          <w:i/>
        </w:rPr>
        <w:t xml:space="preserve">Methanococcus </w:t>
      </w:r>
      <w:proofErr w:type="spellStart"/>
      <w:r w:rsidRPr="00CD1EBC">
        <w:rPr>
          <w:i/>
        </w:rPr>
        <w:t>voltae</w:t>
      </w:r>
      <w:proofErr w:type="spellEnd"/>
      <w:r w:rsidRPr="00CD1EBC">
        <w:t xml:space="preserve"> (closely related to </w:t>
      </w:r>
      <w:r w:rsidRPr="00CD1EBC">
        <w:rPr>
          <w:i/>
        </w:rPr>
        <w:t>M. maripaludis</w:t>
      </w:r>
      <w:r w:rsidRPr="00CD1EBC">
        <w:t xml:space="preserve">) and the transcriptional terminator from the gene encoding the highly expressed S-layer protein of </w:t>
      </w:r>
      <w:r w:rsidRPr="00CD1EBC">
        <w:rPr>
          <w:i/>
        </w:rPr>
        <w:t>M. maripaludis</w:t>
      </w:r>
      <w:r w:rsidRPr="00CD1EBC">
        <w:t xml:space="preserve">.  RT-PCR (Fig. 1) showed that with the methanol methyltransferase from </w:t>
      </w:r>
      <w:r w:rsidRPr="00CD1EBC">
        <w:rPr>
          <w:i/>
        </w:rPr>
        <w:t>Methanosarcina acetivorans</w:t>
      </w:r>
      <w:r w:rsidRPr="00CD1EBC">
        <w:t xml:space="preserve">, we have been successful, and mRNA levels are similar to those of the native </w:t>
      </w:r>
      <w:proofErr w:type="spellStart"/>
      <w:r w:rsidRPr="00CD1EBC">
        <w:rPr>
          <w:i/>
        </w:rPr>
        <w:t>mcr</w:t>
      </w:r>
      <w:proofErr w:type="spellEnd"/>
      <w:r w:rsidRPr="00CD1EBC">
        <w:t xml:space="preserve">.  We will take similar measures with the methanol methyltransferase from </w:t>
      </w:r>
      <w:proofErr w:type="spellStart"/>
      <w:r w:rsidRPr="00CD1EBC">
        <w:rPr>
          <w:i/>
        </w:rPr>
        <w:t>Methanosphaera</w:t>
      </w:r>
      <w:proofErr w:type="spellEnd"/>
      <w:r w:rsidRPr="00CD1EBC">
        <w:rPr>
          <w:i/>
        </w:rPr>
        <w:t xml:space="preserve"> </w:t>
      </w:r>
      <w:proofErr w:type="spellStart"/>
      <w:r w:rsidRPr="00CD1EBC">
        <w:rPr>
          <w:i/>
        </w:rPr>
        <w:t>stadtmanae</w:t>
      </w:r>
      <w:proofErr w:type="spellEnd"/>
      <w:r w:rsidRPr="00CD1EBC">
        <w:t xml:space="preserve"> and the heterologous </w:t>
      </w:r>
      <w:proofErr w:type="spellStart"/>
      <w:r w:rsidRPr="00CD1EBC">
        <w:t>Mcr’s</w:t>
      </w:r>
      <w:proofErr w:type="spellEnd"/>
      <w:r w:rsidRPr="00CD1EBC">
        <w:t>.</w:t>
      </w:r>
    </w:p>
    <w:p w14:paraId="4D0198F2" w14:textId="77777777" w:rsidR="00CD1EBC" w:rsidRPr="00CD1EBC" w:rsidRDefault="00CD1EBC" w:rsidP="00CD1EBC">
      <w:pPr>
        <w:ind w:firstLine="0"/>
      </w:pPr>
      <w:r w:rsidRPr="00CD1EBC">
        <w:rPr>
          <w:noProof/>
        </w:rPr>
        <w:drawing>
          <wp:inline distT="0" distB="0" distL="0" distR="0" wp14:anchorId="0498882B" wp14:editId="6AAC999C">
            <wp:extent cx="5943444" cy="2883877"/>
            <wp:effectExtent l="0" t="0" r="63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pdf"/>
                    <pic:cNvPicPr/>
                  </pic:nvPicPr>
                  <pic:blipFill rotWithShape="1">
                    <a:blip r:embed="rId8">
                      <a:extLst>
                        <a:ext uri="{28A0092B-C50C-407E-A947-70E740481C1C}">
                          <a14:useLocalDpi xmlns:a14="http://schemas.microsoft.com/office/drawing/2010/main" val="0"/>
                        </a:ext>
                      </a:extLst>
                    </a:blip>
                    <a:srcRect t="16437" b="18867"/>
                    <a:stretch/>
                  </pic:blipFill>
                  <pic:spPr bwMode="auto">
                    <a:xfrm>
                      <a:off x="0" y="0"/>
                      <a:ext cx="5943600" cy="2883953"/>
                    </a:xfrm>
                    <a:prstGeom prst="rect">
                      <a:avLst/>
                    </a:prstGeom>
                    <a:ln>
                      <a:noFill/>
                    </a:ln>
                    <a:extLst>
                      <a:ext uri="{53640926-AAD7-44D8-BBD7-CCE9431645EC}">
                        <a14:shadowObscured xmlns:a14="http://schemas.microsoft.com/office/drawing/2010/main"/>
                      </a:ext>
                    </a:extLst>
                  </pic:spPr>
                </pic:pic>
              </a:graphicData>
            </a:graphic>
          </wp:inline>
        </w:drawing>
      </w:r>
    </w:p>
    <w:p w14:paraId="51554E8F" w14:textId="6E0DAE6C" w:rsidR="00CD1EBC" w:rsidRPr="00B32C9A" w:rsidRDefault="00CD1EBC" w:rsidP="00CD1EBC">
      <w:pPr>
        <w:ind w:firstLine="0"/>
        <w:rPr>
          <w:rFonts w:ascii="Arial" w:hAnsi="Arial" w:cs="Arial"/>
          <w:sz w:val="20"/>
          <w:szCs w:val="20"/>
        </w:rPr>
      </w:pPr>
      <w:r w:rsidRPr="00B32C9A">
        <w:rPr>
          <w:rFonts w:ascii="Arial" w:hAnsi="Arial" w:cs="Arial"/>
          <w:b/>
          <w:sz w:val="20"/>
          <w:szCs w:val="20"/>
        </w:rPr>
        <w:t>Fig. 1.</w:t>
      </w:r>
      <w:r w:rsidRPr="00B32C9A">
        <w:rPr>
          <w:rFonts w:ascii="Arial" w:hAnsi="Arial" w:cs="Arial"/>
          <w:sz w:val="20"/>
          <w:szCs w:val="20"/>
        </w:rPr>
        <w:t xml:space="preserve">  RT-PCR of methanol methyltransferase (</w:t>
      </w:r>
      <w:proofErr w:type="spellStart"/>
      <w:r w:rsidRPr="00B32C9A">
        <w:rPr>
          <w:rFonts w:ascii="Arial" w:hAnsi="Arial" w:cs="Arial"/>
          <w:sz w:val="20"/>
          <w:szCs w:val="20"/>
        </w:rPr>
        <w:t>mta</w:t>
      </w:r>
      <w:proofErr w:type="spellEnd"/>
      <w:r w:rsidRPr="00B32C9A">
        <w:rPr>
          <w:rFonts w:ascii="Arial" w:hAnsi="Arial" w:cs="Arial"/>
          <w:sz w:val="20"/>
          <w:szCs w:val="20"/>
        </w:rPr>
        <w:t xml:space="preserve">) genes from Methanosarcina acetivorans expressed in M. maripaludis.  </w:t>
      </w:r>
      <w:proofErr w:type="gramStart"/>
      <w:r w:rsidRPr="00B32C9A">
        <w:rPr>
          <w:rFonts w:ascii="Arial" w:hAnsi="Arial" w:cs="Arial"/>
          <w:sz w:val="20"/>
          <w:szCs w:val="20"/>
        </w:rPr>
        <w:t>mtaC1, first gene in the operon.</w:t>
      </w:r>
      <w:proofErr w:type="gramEnd"/>
      <w:r w:rsidRPr="00B32C9A">
        <w:rPr>
          <w:rFonts w:ascii="Arial" w:hAnsi="Arial" w:cs="Arial"/>
          <w:sz w:val="20"/>
          <w:szCs w:val="20"/>
        </w:rPr>
        <w:t xml:space="preserve">  </w:t>
      </w:r>
      <w:proofErr w:type="gramStart"/>
      <w:r w:rsidRPr="00B32C9A">
        <w:rPr>
          <w:rFonts w:ascii="Arial" w:hAnsi="Arial" w:cs="Arial"/>
          <w:sz w:val="20"/>
          <w:szCs w:val="20"/>
        </w:rPr>
        <w:t>MA4380, last gene in the operon.</w:t>
      </w:r>
      <w:proofErr w:type="gramEnd"/>
      <w:r w:rsidRPr="00B32C9A">
        <w:rPr>
          <w:rFonts w:ascii="Arial" w:hAnsi="Arial" w:cs="Arial"/>
          <w:sz w:val="20"/>
          <w:szCs w:val="20"/>
        </w:rPr>
        <w:t xml:space="preserve">  The native </w:t>
      </w:r>
      <w:proofErr w:type="spellStart"/>
      <w:r w:rsidRPr="00B32C9A">
        <w:rPr>
          <w:rFonts w:ascii="Arial" w:hAnsi="Arial" w:cs="Arial"/>
          <w:sz w:val="20"/>
          <w:szCs w:val="20"/>
        </w:rPr>
        <w:t>mcr</w:t>
      </w:r>
      <w:proofErr w:type="spellEnd"/>
      <w:r w:rsidRPr="00B32C9A">
        <w:rPr>
          <w:rFonts w:ascii="Arial" w:hAnsi="Arial" w:cs="Arial"/>
          <w:sz w:val="20"/>
          <w:szCs w:val="20"/>
        </w:rPr>
        <w:t xml:space="preserve"> genes are shown for comparison.  Lanes 3, 6, 10, and 13 show RT-PCR signals.</w:t>
      </w:r>
    </w:p>
    <w:p w14:paraId="50B3AB33" w14:textId="77777777" w:rsidR="00CD1EBC" w:rsidRPr="00CD1EBC" w:rsidRDefault="00CD1EBC" w:rsidP="00CD1EBC">
      <w:pPr>
        <w:ind w:firstLine="0"/>
        <w:rPr>
          <w:b/>
        </w:rPr>
      </w:pPr>
    </w:p>
    <w:p w14:paraId="1B0B2C49" w14:textId="65B96DBC" w:rsidR="00CD1EBC" w:rsidRPr="00CD1EBC" w:rsidRDefault="00CD1EBC" w:rsidP="00CD1EBC">
      <w:pPr>
        <w:ind w:firstLine="0"/>
      </w:pPr>
      <w:r w:rsidRPr="00CD1EBC">
        <w:rPr>
          <w:b/>
        </w:rPr>
        <w:t xml:space="preserve">M1.6.  </w:t>
      </w:r>
      <w:r w:rsidRPr="00CD1EBC">
        <w:t xml:space="preserve">A smaller replicative expression plasmid and a suitable host strain have been made and tested and are now being used routinely.  The plasmid is equipped with a promoter and a transcriptional terminator and its utility was demonstrated by our successful expression of mRNA as shown above.  A similar vector designed for integration into the genome instead of replication as a plasmid has also been constructed since it may afford greater expression levels in the </w:t>
      </w:r>
      <w:proofErr w:type="spellStart"/>
      <w:r w:rsidRPr="00CD1EBC">
        <w:t>polyploid</w:t>
      </w:r>
      <w:proofErr w:type="spellEnd"/>
      <w:r w:rsidRPr="00CD1EBC">
        <w:t xml:space="preserve"> </w:t>
      </w:r>
      <w:r w:rsidRPr="00CD1EBC">
        <w:rPr>
          <w:i/>
        </w:rPr>
        <w:t>M. maripaludis</w:t>
      </w:r>
      <w:r w:rsidRPr="00CD1EBC">
        <w:t xml:space="preserve">.  A strain has been constructed with the proteasome activator knocked out.  The chaperonin has been cloned and will soon be introduced into </w:t>
      </w:r>
      <w:r w:rsidRPr="00CD1EBC">
        <w:rPr>
          <w:i/>
        </w:rPr>
        <w:t>M. maripaludis</w:t>
      </w:r>
      <w:r w:rsidRPr="00CD1EBC">
        <w:t>.  Soon we will test the effect of these measures on the levels of expressed heterologous proteins.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0"/>
        <w:gridCol w:w="3016"/>
      </w:tblGrid>
      <w:tr w:rsidR="00AA55DC" w14:paraId="57088BDB" w14:textId="77777777" w:rsidTr="00AA55DC">
        <w:tc>
          <w:tcPr>
            <w:tcW w:w="6560" w:type="dxa"/>
          </w:tcPr>
          <w:p w14:paraId="27DD0945" w14:textId="77777777" w:rsidR="00AA55DC" w:rsidRDefault="00AA55DC" w:rsidP="00CD1EBC">
            <w:pPr>
              <w:ind w:firstLine="0"/>
              <w:rPr>
                <w:b/>
              </w:rPr>
            </w:pPr>
          </w:p>
          <w:p w14:paraId="0D0876B4" w14:textId="77777777" w:rsidR="00CD1EBC" w:rsidRDefault="00CD1EBC" w:rsidP="00CD1EBC">
            <w:pPr>
              <w:ind w:firstLine="0"/>
            </w:pPr>
            <w:r w:rsidRPr="00CD1EBC">
              <w:rPr>
                <w:b/>
              </w:rPr>
              <w:t>M1.10.</w:t>
            </w:r>
            <w:r w:rsidRPr="00CD1EBC">
              <w:t xml:space="preserve">  Fig. 2 shows a recent Western blot demonstrating expression of the </w:t>
            </w:r>
            <w:r w:rsidRPr="00CD1EBC">
              <w:rPr>
                <w:i/>
              </w:rPr>
              <w:t>Methanosarcina acetivorans</w:t>
            </w:r>
            <w:r w:rsidRPr="00CD1EBC">
              <w:t xml:space="preserve"> methanol methyltransferase.  This is the protein obtained from the strain that generated the RT-PCR results shown above.  We will test the measures implemented in M1.6 to see if they increase protein levels. </w:t>
            </w:r>
          </w:p>
          <w:p w14:paraId="5FABC649" w14:textId="77777777" w:rsidR="00CD1EBC" w:rsidRDefault="00CD1EBC" w:rsidP="00CD1EBC">
            <w:pPr>
              <w:ind w:firstLine="0"/>
            </w:pPr>
          </w:p>
          <w:p w14:paraId="5BE2CEFC" w14:textId="77777777" w:rsidR="00CD1EBC" w:rsidRDefault="00CD1EBC" w:rsidP="00CD1EBC">
            <w:pPr>
              <w:ind w:firstLine="0"/>
            </w:pPr>
          </w:p>
          <w:p w14:paraId="272B8C0A" w14:textId="77777777" w:rsidR="00CD1EBC" w:rsidRDefault="00CD1EBC" w:rsidP="00CD1EBC">
            <w:pPr>
              <w:ind w:firstLine="0"/>
            </w:pPr>
          </w:p>
          <w:p w14:paraId="4966CF9D" w14:textId="4CA82417" w:rsidR="00CD1EBC" w:rsidRPr="00B32C9A" w:rsidRDefault="00CD1EBC" w:rsidP="00CD1EBC">
            <w:pPr>
              <w:ind w:firstLine="0"/>
              <w:rPr>
                <w:rFonts w:ascii="Arial" w:hAnsi="Arial" w:cs="Arial"/>
                <w:sz w:val="20"/>
                <w:szCs w:val="20"/>
              </w:rPr>
            </w:pPr>
            <w:r w:rsidRPr="00B32C9A">
              <w:rPr>
                <w:rFonts w:ascii="Arial" w:hAnsi="Arial" w:cs="Arial"/>
                <w:b/>
                <w:sz w:val="20"/>
                <w:szCs w:val="20"/>
              </w:rPr>
              <w:t>Fig. 2.</w:t>
            </w:r>
            <w:r w:rsidRPr="00B32C9A">
              <w:rPr>
                <w:rFonts w:ascii="Arial" w:hAnsi="Arial" w:cs="Arial"/>
                <w:sz w:val="20"/>
                <w:szCs w:val="20"/>
              </w:rPr>
              <w:t xml:space="preserve">  Western blot showing a his-tagged subunit (MtaB1) the </w:t>
            </w:r>
            <w:r w:rsidRPr="00B32C9A">
              <w:rPr>
                <w:rFonts w:ascii="Arial" w:hAnsi="Arial" w:cs="Arial"/>
                <w:i/>
                <w:sz w:val="20"/>
                <w:szCs w:val="20"/>
              </w:rPr>
              <w:t>Methanosarcina acetivorans</w:t>
            </w:r>
            <w:r w:rsidRPr="00B32C9A">
              <w:rPr>
                <w:rFonts w:ascii="Arial" w:hAnsi="Arial" w:cs="Arial"/>
                <w:sz w:val="20"/>
                <w:szCs w:val="20"/>
              </w:rPr>
              <w:t xml:space="preserve"> methanol methyltransferase expressed in </w:t>
            </w:r>
            <w:r w:rsidRPr="00B32C9A">
              <w:rPr>
                <w:rFonts w:ascii="Arial" w:hAnsi="Arial" w:cs="Arial"/>
                <w:i/>
                <w:sz w:val="20"/>
                <w:szCs w:val="20"/>
              </w:rPr>
              <w:t>M. maripaludis</w:t>
            </w:r>
            <w:r w:rsidRPr="00B32C9A">
              <w:rPr>
                <w:rFonts w:ascii="Arial" w:hAnsi="Arial" w:cs="Arial"/>
                <w:sz w:val="20"/>
                <w:szCs w:val="20"/>
              </w:rPr>
              <w:t xml:space="preserve">.  </w:t>
            </w:r>
            <w:proofErr w:type="spellStart"/>
            <w:r w:rsidRPr="00B32C9A">
              <w:rPr>
                <w:rFonts w:ascii="Arial" w:hAnsi="Arial" w:cs="Arial"/>
                <w:sz w:val="20"/>
                <w:szCs w:val="20"/>
              </w:rPr>
              <w:t>HdrA</w:t>
            </w:r>
            <w:proofErr w:type="spellEnd"/>
            <w:r w:rsidRPr="00B32C9A">
              <w:rPr>
                <w:rFonts w:ascii="Arial" w:hAnsi="Arial" w:cs="Arial"/>
                <w:sz w:val="20"/>
                <w:szCs w:val="20"/>
              </w:rPr>
              <w:t xml:space="preserve"> is a </w:t>
            </w:r>
            <w:proofErr w:type="spellStart"/>
            <w:r w:rsidRPr="00B32C9A">
              <w:rPr>
                <w:rFonts w:ascii="Arial" w:hAnsi="Arial" w:cs="Arial"/>
                <w:sz w:val="20"/>
                <w:szCs w:val="20"/>
              </w:rPr>
              <w:t>his</w:t>
            </w:r>
            <w:proofErr w:type="spellEnd"/>
            <w:r w:rsidRPr="00B32C9A">
              <w:rPr>
                <w:rFonts w:ascii="Arial" w:hAnsi="Arial" w:cs="Arial"/>
                <w:sz w:val="20"/>
                <w:szCs w:val="20"/>
              </w:rPr>
              <w:t>-tagged protein known to be expressed at high levels, shown for comparison.</w:t>
            </w:r>
          </w:p>
        </w:tc>
        <w:tc>
          <w:tcPr>
            <w:tcW w:w="3016" w:type="dxa"/>
          </w:tcPr>
          <w:p w14:paraId="083792D4" w14:textId="2C58288E" w:rsidR="00CD1EBC" w:rsidRDefault="00CD1EBC" w:rsidP="00CD1EBC">
            <w:pPr>
              <w:ind w:firstLine="0"/>
            </w:pPr>
            <w:r w:rsidRPr="00CD1EBC">
              <w:rPr>
                <w:b/>
                <w:noProof/>
              </w:rPr>
              <w:drawing>
                <wp:inline distT="0" distB="0" distL="0" distR="0" wp14:anchorId="4D1892CC" wp14:editId="6064EC7C">
                  <wp:extent cx="1766277" cy="2063115"/>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2.pdf"/>
                          <pic:cNvPicPr/>
                        </pic:nvPicPr>
                        <pic:blipFill rotWithShape="1">
                          <a:blip r:embed="rId9">
                            <a:extLst>
                              <a:ext uri="{28A0092B-C50C-407E-A947-70E740481C1C}">
                                <a14:useLocalDpi xmlns:a14="http://schemas.microsoft.com/office/drawing/2010/main" val="0"/>
                              </a:ext>
                            </a:extLst>
                          </a:blip>
                          <a:srcRect l="36303" t="23976" r="33957" b="29706"/>
                          <a:stretch/>
                        </pic:blipFill>
                        <pic:spPr bwMode="auto">
                          <a:xfrm>
                            <a:off x="0" y="0"/>
                            <a:ext cx="1767604" cy="20646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10CF34D8" w14:textId="6E75E035" w:rsidR="00CD1EBC" w:rsidRPr="00CD1EBC" w:rsidRDefault="00CD1EBC" w:rsidP="00CD1EBC">
      <w:pPr>
        <w:ind w:firstLine="0"/>
      </w:pPr>
    </w:p>
    <w:p w14:paraId="3C74A5D2" w14:textId="4D092238" w:rsidR="00B0484E" w:rsidRPr="00314605" w:rsidRDefault="00B0484E" w:rsidP="00B0484E">
      <w:pPr>
        <w:ind w:firstLine="0"/>
        <w:rPr>
          <w:b/>
          <w:i/>
        </w:rPr>
      </w:pPr>
      <w:r w:rsidRPr="005C2532">
        <w:rPr>
          <w:b/>
          <w:highlight w:val="yellow"/>
        </w:rPr>
        <w:lastRenderedPageBreak/>
        <w:t>Milestones 2.</w:t>
      </w:r>
      <w:r w:rsidR="004721F3" w:rsidRPr="005C2532">
        <w:rPr>
          <w:b/>
          <w:highlight w:val="yellow"/>
        </w:rPr>
        <w:t>3</w:t>
      </w:r>
      <w:r w:rsidRPr="005C2532">
        <w:rPr>
          <w:b/>
          <w:highlight w:val="yellow"/>
        </w:rPr>
        <w:t>-2.</w:t>
      </w:r>
      <w:r w:rsidR="004721F3" w:rsidRPr="005C2532">
        <w:rPr>
          <w:b/>
          <w:highlight w:val="yellow"/>
        </w:rPr>
        <w:t>4</w:t>
      </w:r>
      <w:r w:rsidRPr="005C2532">
        <w:rPr>
          <w:b/>
          <w:highlight w:val="yellow"/>
        </w:rPr>
        <w:t xml:space="preserve">:  Build and refine a draft metabolic model for </w:t>
      </w:r>
      <w:r w:rsidRPr="005C2532">
        <w:rPr>
          <w:b/>
          <w:i/>
          <w:highlight w:val="yellow"/>
        </w:rPr>
        <w:t>M. maripaludis</w:t>
      </w:r>
      <w:r w:rsidRPr="00314605">
        <w:rPr>
          <w:b/>
          <w:i/>
        </w:rPr>
        <w:t xml:space="preserve"> </w:t>
      </w:r>
    </w:p>
    <w:p w14:paraId="620A3A23" w14:textId="77BCDA0A" w:rsidR="00B0484E" w:rsidRPr="00314605" w:rsidRDefault="004721F3" w:rsidP="00B0484E">
      <w:pPr>
        <w:ind w:firstLine="0"/>
        <w:rPr>
          <w:b/>
        </w:rPr>
      </w:pPr>
      <w:r w:rsidRPr="00314605">
        <w:t xml:space="preserve">In previous reports, we have described in detail the process by which we built </w:t>
      </w:r>
      <w:r w:rsidR="00B363AF">
        <w:t xml:space="preserve">and improved </w:t>
      </w:r>
      <w:r w:rsidRPr="00314605">
        <w:t xml:space="preserve">our </w:t>
      </w:r>
      <w:r w:rsidR="00B0484E" w:rsidRPr="00314605">
        <w:t xml:space="preserve">metabolic model of </w:t>
      </w:r>
      <w:r w:rsidR="00B0484E" w:rsidRPr="00314605">
        <w:rPr>
          <w:i/>
        </w:rPr>
        <w:t>M. maripaludis S2</w:t>
      </w:r>
      <w:r w:rsidR="00801C87">
        <w:rPr>
          <w:i/>
        </w:rPr>
        <w:t xml:space="preserve"> </w:t>
      </w:r>
      <w:r w:rsidR="00801C87" w:rsidRPr="00801C87">
        <w:t>(Fig. 3</w:t>
      </w:r>
      <w:r w:rsidR="00801C87">
        <w:t>)</w:t>
      </w:r>
      <w:r w:rsidRPr="00314605">
        <w:rPr>
          <w:i/>
        </w:rPr>
        <w:t xml:space="preserve">. </w:t>
      </w:r>
      <w:r w:rsidR="00B363AF">
        <w:t>Improving the model remai</w:t>
      </w:r>
      <w:r w:rsidRPr="00314605">
        <w:t>n</w:t>
      </w:r>
      <w:r w:rsidR="00B363AF">
        <w:t>s an</w:t>
      </w:r>
      <w:r w:rsidRPr="00314605">
        <w:t xml:space="preserve"> ongoing process, </w:t>
      </w:r>
      <w:r w:rsidR="00B363AF">
        <w:t xml:space="preserve">though we </w:t>
      </w:r>
      <w:r w:rsidRPr="00314605">
        <w:t xml:space="preserve">have made minimal changes to the model in </w:t>
      </w:r>
      <w:r w:rsidR="00B363AF">
        <w:t xml:space="preserve">the last quarter </w:t>
      </w:r>
      <w:r w:rsidRPr="00314605">
        <w:t xml:space="preserve">because it </w:t>
      </w:r>
      <w:r w:rsidR="00136F9F" w:rsidRPr="00314605">
        <w:t xml:space="preserve">already </w:t>
      </w:r>
      <w:r w:rsidR="009B4319">
        <w:t>depicts</w:t>
      </w:r>
      <w:r w:rsidR="00136F9F" w:rsidRPr="00314605">
        <w:t xml:space="preserve"> of central metabolism </w:t>
      </w:r>
      <w:r w:rsidR="009B4319">
        <w:t xml:space="preserve">accurately </w:t>
      </w:r>
      <w:r w:rsidR="00136F9F" w:rsidRPr="00314605">
        <w:t>and thus fulfills its role as a platform for generating strain designs</w:t>
      </w:r>
      <w:r w:rsidR="009B4319">
        <w:t xml:space="preserve">. </w:t>
      </w:r>
      <w:r w:rsidR="00B363AF">
        <w:t xml:space="preserve">Our efforts in model improvement have primarily been aimed at better integrating the model with publicly available databases by including cross references to these databases. </w:t>
      </w:r>
      <w:r w:rsidR="009B4319">
        <w:t xml:space="preserve">We have </w:t>
      </w:r>
      <w:r w:rsidR="009B4319">
        <w:t xml:space="preserve">also </w:t>
      </w:r>
      <w:r w:rsidR="009B4319">
        <w:t xml:space="preserve">begun </w:t>
      </w:r>
      <w:proofErr w:type="spellStart"/>
      <w:r w:rsidR="009B4319">
        <w:t>chemostat</w:t>
      </w:r>
      <w:proofErr w:type="spellEnd"/>
      <w:r w:rsidR="009B4319">
        <w:t xml:space="preserve"> experiments to gather final pieces of growth yield validation data, which will complete the process of verifying our model’s predictive accuracy. </w:t>
      </w:r>
      <w:r w:rsidR="009B4319">
        <w:t>These</w:t>
      </w:r>
      <w:r w:rsidR="00B363AF">
        <w:t xml:space="preserve"> efforts</w:t>
      </w:r>
      <w:r w:rsidR="009B4319">
        <w:t xml:space="preserve"> in model integration and quantitative validation</w:t>
      </w:r>
      <w:r w:rsidR="00B363AF">
        <w:t xml:space="preserve"> have been particularly salient as </w:t>
      </w:r>
      <w:r w:rsidR="009B4319">
        <w:t>we prepare to submit our completed model for publication</w:t>
      </w:r>
      <w:r w:rsidR="00B363AF">
        <w:t xml:space="preserve"> </w:t>
      </w:r>
      <w:r w:rsidR="009B4319">
        <w:t>next quarter.</w:t>
      </w:r>
    </w:p>
    <w:p w14:paraId="33502CD5" w14:textId="747D2F58" w:rsidR="005A43CC" w:rsidRDefault="00B363AF" w:rsidP="00B0484E">
      <w:pPr>
        <w:ind w:firstLine="0"/>
        <w:rPr>
          <w:b/>
        </w:rPr>
      </w:pPr>
      <w:r>
        <w:t>Our modeling focus has shifted to generating strain designs to guide our metabolic engineering approach</w:t>
      </w:r>
      <w:r w:rsidR="00624B14">
        <w:t>, particularly by pairing stoichiometric analysis with thermodynamic constraints</w:t>
      </w:r>
      <w:r>
        <w:t xml:space="preserve">. Using our model, we </w:t>
      </w:r>
      <w:r w:rsidR="00624B14">
        <w:t>predicted</w:t>
      </w:r>
      <w:r>
        <w:t xml:space="preserve"> that the main stoichiometric challenge</w:t>
      </w:r>
      <w:r w:rsidR="00624B14">
        <w:t>s</w:t>
      </w:r>
      <w:r>
        <w:t xml:space="preserve"> of reversing methanogenesis</w:t>
      </w:r>
      <w:r w:rsidR="00624B14">
        <w:t xml:space="preserve"> are removing hydrogen produced by reversal of </w:t>
      </w:r>
      <w:proofErr w:type="spellStart"/>
      <w:r w:rsidR="00624B14">
        <w:t>heterosulfide</w:t>
      </w:r>
      <w:proofErr w:type="spellEnd"/>
      <w:r w:rsidR="00624B14">
        <w:t xml:space="preserve"> reductase and generating reduced ferredoxin that can be used to pump out sodium ions through either the </w:t>
      </w:r>
      <w:proofErr w:type="spellStart"/>
      <w:r w:rsidR="00624B14">
        <w:t>Eha</w:t>
      </w:r>
      <w:proofErr w:type="spellEnd"/>
      <w:r w:rsidR="00624B14">
        <w:t xml:space="preserve"> or </w:t>
      </w:r>
      <w:proofErr w:type="spellStart"/>
      <w:r w:rsidR="00624B14">
        <w:t>Ehb</w:t>
      </w:r>
      <w:proofErr w:type="spellEnd"/>
      <w:r w:rsidR="00624B14">
        <w:t xml:space="preserve"> hydrogenase.</w:t>
      </w:r>
      <w:r>
        <w:t xml:space="preserve"> </w:t>
      </w:r>
      <w:r w:rsidR="00624B14">
        <w:t xml:space="preserve">The most trivial solution to this challenge would be to add a ferredoxin: hydrogen oxidoreductase that transfers electrons from hydrogen to ferredoxin. Indeed, adding this reaction to our model allowed us to predict methanol formation from methane; however, when adding in our method of free energy prediction, it became clear that this scenario was energetically infeasible. Though this trivial case has thus been ruled out as a feasible strain design, it demonstrated the efficacy of pairing traditional stoichiometric modeling with thermodynamic information. As we move into the final quarter of 2015, our main focus is currently on working with the </w:t>
      </w:r>
      <w:proofErr w:type="spellStart"/>
      <w:r w:rsidR="00624B14">
        <w:t>SimOptStrain</w:t>
      </w:r>
      <w:proofErr w:type="spellEnd"/>
      <w:r w:rsidR="00624B14">
        <w:t xml:space="preserve"> algorithm for rapid generation of strain designs. </w:t>
      </w:r>
      <w:r w:rsidR="009B4319">
        <w:t xml:space="preserve">Our progress on getting this tool operational has been slower than expected, but we believe we are now close to </w:t>
      </w:r>
      <w:r w:rsidR="00104C00">
        <w:t>achieving this goal</w:t>
      </w:r>
      <w:r w:rsidR="009B4319">
        <w:t xml:space="preserve"> point and will soon be able to use our model to automatically generate strain designs. </w:t>
      </w:r>
      <w:r w:rsidR="00104C00">
        <w:t>Once armed with the ability for automatic strain design, we</w:t>
      </w:r>
      <w:r w:rsidR="009B4319">
        <w:t xml:space="preserve"> </w:t>
      </w:r>
      <w:r w:rsidR="00104C00">
        <w:t>will begin</w:t>
      </w:r>
      <w:r w:rsidR="009B4319">
        <w:t xml:space="preserve"> an iterat</w:t>
      </w:r>
      <w:r w:rsidR="00104C00">
        <w:t>ive process in the next quarter,</w:t>
      </w:r>
      <w:r w:rsidR="009B4319">
        <w:t xml:space="preserve"> whereby we</w:t>
      </w:r>
      <w:r w:rsidR="00104C00">
        <w:t xml:space="preserve"> rapidly</w:t>
      </w:r>
      <w:r w:rsidR="009B4319">
        <w:t xml:space="preserve"> predict strain designs, test those designs for thermodynamic feasibility in our model, then discard infeasible designs and repeat the cycle until we have </w:t>
      </w:r>
      <w:r w:rsidR="00104C00">
        <w:t xml:space="preserve">a list of our top 5-10 designs. </w:t>
      </w:r>
      <w:r w:rsidR="009B4F07" w:rsidRPr="00314605">
        <w:t xml:space="preserve"> </w:t>
      </w:r>
      <w:bookmarkStart w:id="0" w:name="_GoBack"/>
      <w:bookmarkEnd w:id="0"/>
      <w:r w:rsidR="002C7D3F" w:rsidRPr="00314605">
        <w:t xml:space="preserve"> </w:t>
      </w:r>
      <w:r w:rsidR="00B0484E" w:rsidRPr="00314605">
        <w:rPr>
          <w:noProof/>
        </w:rPr>
        <mc:AlternateContent>
          <mc:Choice Requires="wps">
            <w:drawing>
              <wp:anchor distT="0" distB="0" distL="114300" distR="114300" simplePos="0" relativeHeight="251659264" behindDoc="0" locked="0" layoutInCell="1" allowOverlap="1" wp14:anchorId="5B8C0F50" wp14:editId="27344A21">
                <wp:simplePos x="0" y="0"/>
                <wp:positionH relativeFrom="column">
                  <wp:posOffset>-253365</wp:posOffset>
                </wp:positionH>
                <wp:positionV relativeFrom="paragraph">
                  <wp:posOffset>41910</wp:posOffset>
                </wp:positionV>
                <wp:extent cx="3388995" cy="3933825"/>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995"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5DE3E" w14:textId="77777777" w:rsidR="00421987" w:rsidRDefault="00421987" w:rsidP="00B0484E">
                            <w:pPr>
                              <w:rPr>
                                <w:b/>
                              </w:rPr>
                            </w:pPr>
                            <w:r>
                              <w:rPr>
                                <w:b/>
                                <w:noProof/>
                              </w:rPr>
                              <w:drawing>
                                <wp:inline distT="0" distB="0" distL="0" distR="0" wp14:anchorId="0AF78119" wp14:editId="54204EBC">
                                  <wp:extent cx="3014804" cy="354079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0B1BE1E5" w14:textId="0D5DEAAD" w:rsidR="00421987" w:rsidRPr="00537592" w:rsidRDefault="00421987" w:rsidP="00B0484E">
                            <w:pPr>
                              <w:rPr>
                                <w:rFonts w:ascii="Arial" w:hAnsi="Arial" w:cs="Arial"/>
                                <w:sz w:val="20"/>
                                <w:szCs w:val="20"/>
                              </w:rPr>
                            </w:pPr>
                            <w:r w:rsidRPr="00537592">
                              <w:rPr>
                                <w:rFonts w:ascii="Arial" w:hAnsi="Arial" w:cs="Arial"/>
                                <w:sz w:val="20"/>
                                <w:szCs w:val="20"/>
                              </w:rPr>
                              <w:t xml:space="preserve">Figure </w:t>
                            </w:r>
                            <w:r>
                              <w:rPr>
                                <w:rFonts w:ascii="Arial" w:hAnsi="Arial" w:cs="Arial"/>
                                <w:sz w:val="20"/>
                                <w:szCs w:val="20"/>
                              </w:rPr>
                              <w:t>3</w:t>
                            </w:r>
                            <w:r w:rsidRPr="00537592">
                              <w:rPr>
                                <w:rFonts w:ascii="Arial" w:hAnsi="Arial" w:cs="Arial"/>
                                <w:i/>
                                <w:sz w:val="20"/>
                                <w:szCs w:val="20"/>
                              </w:rPr>
                              <w:t>: Likelihood-based gap fill workflow</w:t>
                            </w:r>
                          </w:p>
                          <w:p w14:paraId="47B5BAEC" w14:textId="77777777" w:rsidR="00421987" w:rsidRDefault="00421987" w:rsidP="00B0484E"/>
                          <w:p w14:paraId="21D0DA6F" w14:textId="77777777" w:rsidR="00421987" w:rsidRDefault="00421987" w:rsidP="00B0484E"/>
                          <w:p w14:paraId="6458A0F9" w14:textId="77777777" w:rsidR="00421987" w:rsidRDefault="00421987" w:rsidP="00B0484E"/>
                        </w:txbxContent>
                      </wps:txbx>
                      <wps:bodyPr rot="0" vert="horz" wrap="non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id="_x0000_t202" coordsize="21600,21600" o:spt="202" path="m0,0l0,21600,21600,21600,21600,0xe">
                <v:stroke joinstyle="miter"/>
                <v:path gradientshapeok="t" o:connecttype="rect"/>
              </v:shapetype>
              <v:shape id="Text Box 7" o:spid="_x0000_s1026" type="#_x0000_t202" style="position:absolute;left:0;text-align:left;margin-left:-19.9pt;margin-top:3.3pt;width:266.85pt;height:309.7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" filled="f" stroked="f">
                <v:textbox inset=",7.2pt,,7.2pt">
                  <w:txbxContent>
                    <w:p w14:paraId="7BB5DE3E" w14:textId="77777777" w:rsidR="00421987" w:rsidRDefault="00421987" w:rsidP="00B0484E">
                      <w:pPr>
                        <w:rPr>
                          <w:b/>
                        </w:rPr>
                      </w:pPr>
                      <w:r>
                        <w:rPr>
                          <w:b/>
                          <w:noProof/>
                        </w:rPr>
                        <w:drawing>
                          <wp:inline distT="0" distB="0" distL="0" distR="0" wp14:anchorId="0AF78119" wp14:editId="54204EBC">
                            <wp:extent cx="3014804" cy="354079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0B1BE1E5" w14:textId="0D5DEAAD" w:rsidR="00421987" w:rsidRPr="00537592" w:rsidRDefault="00421987" w:rsidP="00B0484E">
                      <w:pPr>
                        <w:rPr>
                          <w:rFonts w:ascii="Arial" w:hAnsi="Arial" w:cs="Arial"/>
                          <w:sz w:val="20"/>
                          <w:szCs w:val="20"/>
                        </w:rPr>
                      </w:pPr>
                      <w:r w:rsidRPr="00537592">
                        <w:rPr>
                          <w:rFonts w:ascii="Arial" w:hAnsi="Arial" w:cs="Arial"/>
                          <w:sz w:val="20"/>
                          <w:szCs w:val="20"/>
                        </w:rPr>
                        <w:t xml:space="preserve">Figure </w:t>
                      </w:r>
                      <w:r>
                        <w:rPr>
                          <w:rFonts w:ascii="Arial" w:hAnsi="Arial" w:cs="Arial"/>
                          <w:sz w:val="20"/>
                          <w:szCs w:val="20"/>
                        </w:rPr>
                        <w:t>3</w:t>
                      </w:r>
                      <w:r w:rsidRPr="00537592">
                        <w:rPr>
                          <w:rFonts w:ascii="Arial" w:hAnsi="Arial" w:cs="Arial"/>
                          <w:i/>
                          <w:sz w:val="20"/>
                          <w:szCs w:val="20"/>
                        </w:rPr>
                        <w:t>: Likelihood-based gap fill workflow</w:t>
                      </w:r>
                    </w:p>
                    <w:p w14:paraId="47B5BAEC" w14:textId="77777777" w:rsidR="00421987" w:rsidRDefault="00421987" w:rsidP="00B0484E"/>
                    <w:p w14:paraId="21D0DA6F" w14:textId="77777777" w:rsidR="00421987" w:rsidRDefault="00421987" w:rsidP="00B0484E"/>
                    <w:p w14:paraId="6458A0F9" w14:textId="77777777" w:rsidR="00421987" w:rsidRDefault="00421987" w:rsidP="00B0484E"/>
                  </w:txbxContent>
                </v:textbox>
                <w10:wrap type="square"/>
              </v:shape>
            </w:pict>
          </mc:Fallback>
        </mc:AlternateContent>
      </w:r>
      <w:r w:rsidR="00B0484E" w:rsidRPr="00314605">
        <w:t xml:space="preserve"> </w:t>
      </w:r>
    </w:p>
    <w:p w14:paraId="36F6BCA6" w14:textId="77777777" w:rsidR="005A43CC" w:rsidRDefault="005A43CC" w:rsidP="0068200E">
      <w:pPr>
        <w:ind w:firstLine="0"/>
      </w:pPr>
    </w:p>
    <w:p w14:paraId="64153A52" w14:textId="52378504" w:rsidR="000B1DB8" w:rsidRDefault="000B1DB8" w:rsidP="000B1DB8">
      <w:pPr>
        <w:ind w:firstLine="0"/>
        <w:rPr>
          <w:b/>
        </w:rPr>
      </w:pPr>
      <w:r>
        <w:rPr>
          <w:b/>
        </w:rPr>
        <w:t xml:space="preserve">Milestones </w:t>
      </w:r>
      <w:r w:rsidR="005A43CC">
        <w:rPr>
          <w:b/>
        </w:rPr>
        <w:t>3</w:t>
      </w:r>
      <w:r>
        <w:rPr>
          <w:b/>
        </w:rPr>
        <w:t>.x</w:t>
      </w:r>
    </w:p>
    <w:p w14:paraId="34860F0E" w14:textId="35B20E77" w:rsidR="007246C1" w:rsidRDefault="000B1DB8" w:rsidP="00B47F3F">
      <w:pPr>
        <w:ind w:firstLine="360"/>
      </w:pPr>
      <w:r>
        <w:t>In previous quarterly report</w:t>
      </w:r>
      <w:r w:rsidR="00193D3D">
        <w:t>s</w:t>
      </w:r>
      <w:r>
        <w:t xml:space="preserve">, we </w:t>
      </w:r>
      <w:r w:rsidR="00193D3D">
        <w:t>demonstrated</w:t>
      </w:r>
      <w:r w:rsidR="006F6069">
        <w:t xml:space="preserve"> that</w:t>
      </w:r>
      <w:r w:rsidR="00E94E26">
        <w:t>,</w:t>
      </w:r>
      <w:r w:rsidR="006F6069">
        <w:t xml:space="preserve"> </w:t>
      </w:r>
      <w:r w:rsidR="00E94E26">
        <w:t xml:space="preserve">under </w:t>
      </w:r>
      <w:r w:rsidR="0051231E">
        <w:t>single-</w:t>
      </w:r>
      <w:r w:rsidR="0030021A">
        <w:t>turnover</w:t>
      </w:r>
      <w:r w:rsidR="00E94E26">
        <w:t xml:space="preserve"> conditions,</w:t>
      </w:r>
      <w:r w:rsidR="006F6069">
        <w:t xml:space="preserve"> </w:t>
      </w:r>
      <w:r w:rsidR="006F6069" w:rsidRPr="006F6069">
        <w:t xml:space="preserve">anaerobic methane oxidation </w:t>
      </w:r>
      <w:r w:rsidR="006F6069">
        <w:t>(the reverse methanogenesis reaction)</w:t>
      </w:r>
      <w:r>
        <w:t xml:space="preserve"> </w:t>
      </w:r>
      <w:r w:rsidR="006F6069">
        <w:t>by</w:t>
      </w:r>
      <w:r>
        <w:t xml:space="preserve"> </w:t>
      </w:r>
      <w:r w:rsidR="00E179F9" w:rsidRPr="006F6069">
        <w:t xml:space="preserve">the </w:t>
      </w:r>
      <w:r w:rsidR="00E179F9" w:rsidRPr="006F6069">
        <w:rPr>
          <w:i/>
        </w:rPr>
        <w:t xml:space="preserve">M. </w:t>
      </w:r>
      <w:proofErr w:type="spellStart"/>
      <w:r w:rsidR="00E179F9" w:rsidRPr="006F6069">
        <w:rPr>
          <w:i/>
        </w:rPr>
        <w:t>marburgensis</w:t>
      </w:r>
      <w:proofErr w:type="spellEnd"/>
      <w:r w:rsidR="00E179F9" w:rsidRPr="006F6069">
        <w:t xml:space="preserve"> </w:t>
      </w:r>
      <w:r>
        <w:t>MCR</w:t>
      </w:r>
      <w:r w:rsidR="006F6069">
        <w:t xml:space="preserve"> </w:t>
      </w:r>
      <w:r w:rsidR="00E179F9">
        <w:t xml:space="preserve">occurs at </w:t>
      </w:r>
      <w:r w:rsidR="00E167DE">
        <w:t xml:space="preserve">rates </w:t>
      </w:r>
      <w:r w:rsidR="00E167DE" w:rsidRPr="005A77DD">
        <w:t>(0.8 s</w:t>
      </w:r>
      <w:r w:rsidR="00E167DE" w:rsidRPr="005A77DD">
        <w:rPr>
          <w:vertAlign w:val="superscript"/>
        </w:rPr>
        <w:t>-1</w:t>
      </w:r>
      <w:r w:rsidR="00E167DE" w:rsidRPr="005A77DD">
        <w:t xml:space="preserve">, 20 </w:t>
      </w:r>
      <w:proofErr w:type="spellStart"/>
      <w:r w:rsidR="00E167DE" w:rsidRPr="005A77DD">
        <w:rPr>
          <w:vertAlign w:val="superscript"/>
        </w:rPr>
        <w:t>o</w:t>
      </w:r>
      <w:r w:rsidR="00E167DE" w:rsidRPr="005A77DD">
        <w:t>C</w:t>
      </w:r>
      <w:proofErr w:type="spellEnd"/>
      <w:proofErr w:type="gramStart"/>
      <w:r w:rsidR="00E167DE" w:rsidRPr="005A77DD">
        <w:t>)</w:t>
      </w:r>
      <w:r w:rsidR="00E167DE">
        <w:t xml:space="preserve">  that</w:t>
      </w:r>
      <w:proofErr w:type="gramEnd"/>
      <w:r w:rsidR="00E167DE">
        <w:t xml:space="preserve"> reach our target 1.0</w:t>
      </w:r>
      <w:r w:rsidR="00E167DE" w:rsidRPr="006F6069">
        <w:t xml:space="preserve"> s</w:t>
      </w:r>
      <w:r w:rsidR="00E167DE" w:rsidRPr="006F6069">
        <w:rPr>
          <w:vertAlign w:val="superscript"/>
        </w:rPr>
        <w:t>-1</w:t>
      </w:r>
      <w:r w:rsidR="00E167DE">
        <w:t xml:space="preserve"> (0.5 units/mg, at optimal conditions). This rate constant is 400-fold faster that that obtained by steady-state kinetics (</w:t>
      </w:r>
      <w:r w:rsidR="00E167DE" w:rsidRPr="00867D75">
        <w:t>k</w:t>
      </w:r>
      <w:r w:rsidR="00E167DE" w:rsidRPr="00867D75">
        <w:rPr>
          <w:vertAlign w:val="subscript"/>
        </w:rPr>
        <w:t>cat</w:t>
      </w:r>
      <w:r w:rsidR="00E167DE">
        <w:t xml:space="preserve"> = </w:t>
      </w:r>
      <w:r w:rsidR="00E167DE" w:rsidRPr="00867D75">
        <w:t>0.0025 s</w:t>
      </w:r>
      <w:r w:rsidR="00E167DE" w:rsidRPr="00867D75">
        <w:rPr>
          <w:vertAlign w:val="superscript"/>
        </w:rPr>
        <w:t>-1</w:t>
      </w:r>
      <w:r w:rsidR="00E167DE">
        <w:t xml:space="preserve">) </w:t>
      </w:r>
      <w:r w:rsidR="00E167DE">
        <w:fldChar w:fldCharType="begin"/>
      </w:r>
      <w:r w:rsidR="00421987">
        <w:instrText xml:space="preserve"> ADDIN EN.CITE &lt;EndNote&gt;&lt;Cite&gt;&lt;Author&gt;Scheller&lt;/Author&gt;&lt;Year&gt;2010&lt;/Year&gt;&lt;RecNum&gt;7130&lt;/RecNum&gt;&lt;DisplayText&gt;(1)&lt;/DisplayText&gt;&lt;record&gt;&lt;rec-number&gt;7130&lt;/rec-number&gt;&lt;foreign-keys&gt;&lt;key app="EN" db-id="tfrxp0v07xtd9je9s2r5dtwuxvz2xxzaepp0" timestamp="0"&gt;7130&lt;/key&gt;&lt;/foreign-keys&gt;&lt;ref-type name="Journal Article"&gt;17&lt;/ref-type&gt;&lt;contributors&gt;&lt;authors&gt;&lt;author&gt;Scheller, S.&lt;/author&gt;&lt;author&gt;Goenrich, M.&lt;/author&gt;&lt;author&gt;Boecher, R.&lt;/author&gt;&lt;author&gt;Thauer, R. K.&lt;/author&gt;&lt;author&gt;Jaun, B.&lt;/author&gt;&lt;/authors&gt;&lt;/contributors&gt;&lt;auth-address&gt;Laboratory of Organic Chemistry, ETH Zurich, Wolfgang-Pauli-Str. 10, 8093 Zurich, Switzerland.&lt;/auth-address&gt;&lt;titles&gt;&lt;title&gt;The key nickel enzyme of methanogenesis catalyses the anaerobic oxidation of methane&lt;/title&gt;&lt;secondary-title&gt;Nature&lt;/secondary-title&gt;&lt;/titles&gt;&lt;periodical&gt;&lt;full-title&gt;Nature&lt;/full-title&gt;&lt;abbr-1&gt;Nature&lt;/abbr-1&gt;&lt;/periodical&gt;&lt;pages&gt;606-8&lt;/pages&gt;&lt;volume&gt;465&lt;/volume&gt;&lt;number&gt;7298&lt;/number&gt;&lt;edition&gt;2010/06/04&lt;/edition&gt;&lt;dates&gt;&lt;year&gt;2010&lt;/year&gt;&lt;pub-dates&gt;&lt;date&gt;Jun 3&lt;/date&gt;&lt;/pub-dates&gt;&lt;/dates&gt;&lt;isbn&gt;1476-4687 (Electronic)&amp;#xD;0028-0836 (Linking)&lt;/isbn&gt;&lt;accession-num&gt;20520712&lt;/accession-num&gt;&lt;urls&gt;&lt;related-urls&gt;&lt;url&gt;http://www.ncbi.nlm.nih.gov/entrez/query.fcgi?cmd=Retrieve&amp;amp;db=PubMed&amp;amp;dopt=Citation&amp;amp;list_uids=20520712&lt;/url&gt;&lt;url&gt;http://www.nature.com/nature/journal/v465/n7298/pdf/nature09015.pdf&lt;/url&gt;&lt;/related-urls&gt;&lt;/urls&gt;&lt;electronic-resource-num&gt;nature09015 [pii]&amp;#xD;10.1038/nature09015&lt;/electronic-resource-num&gt;&lt;language&gt;eng&lt;/language&gt;&lt;/record&gt;&lt;/Cite&gt;&lt;/EndNote&gt;</w:instrText>
      </w:r>
      <w:r w:rsidR="00E167DE">
        <w:fldChar w:fldCharType="separate"/>
      </w:r>
      <w:r w:rsidR="00421987">
        <w:rPr>
          <w:noProof/>
        </w:rPr>
        <w:t>(1)</w:t>
      </w:r>
      <w:r w:rsidR="00E167DE">
        <w:fldChar w:fldCharType="end"/>
      </w:r>
      <w:r w:rsidR="00E167DE">
        <w:t>. Thus, w</w:t>
      </w:r>
      <w:r w:rsidR="00083225">
        <w:t>e perform</w:t>
      </w:r>
      <w:r w:rsidR="00E167DE">
        <w:t>ed</w:t>
      </w:r>
      <w:r w:rsidR="00083225">
        <w:t xml:space="preserve"> experiments to validate both the </w:t>
      </w:r>
      <w:proofErr w:type="spellStart"/>
      <w:r w:rsidR="00083225">
        <w:t>presteady</w:t>
      </w:r>
      <w:proofErr w:type="spellEnd"/>
      <w:r w:rsidR="00083225">
        <w:t xml:space="preserve">-state and steady-state rate constants. </w:t>
      </w:r>
    </w:p>
    <w:p w14:paraId="21638251" w14:textId="0D6100CA" w:rsidR="006F6069" w:rsidRDefault="007246C1" w:rsidP="00B47F3F">
      <w:pPr>
        <w:ind w:firstLine="360"/>
      </w:pPr>
      <w:r>
        <w:t xml:space="preserve">Pre-steady state </w:t>
      </w:r>
      <w:r w:rsidRPr="00AA6904">
        <w:t>results indicate that CoBS-SCoM reacts with MCR in a t</w:t>
      </w:r>
      <w:r>
        <w:t>hree</w:t>
      </w:r>
      <w:r w:rsidRPr="00AA6904">
        <w:t xml:space="preserve">-step reaction </w:t>
      </w:r>
      <w:r>
        <w:t>(Fig.</w:t>
      </w:r>
      <w:r w:rsidR="00B47F3F">
        <w:t xml:space="preserve"> 4) </w:t>
      </w:r>
      <w:r w:rsidR="00BB2A28">
        <w:t>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8"/>
        <w:gridCol w:w="4608"/>
      </w:tblGrid>
      <w:tr w:rsidR="00DC01E8" w14:paraId="2F65634F" w14:textId="77777777" w:rsidTr="00B47F3F">
        <w:trPr>
          <w:trHeight w:val="2177"/>
        </w:trPr>
        <w:tc>
          <w:tcPr>
            <w:tcW w:w="4968" w:type="dxa"/>
            <w:tcBorders>
              <w:right w:val="single" w:sz="4" w:space="0" w:color="auto"/>
            </w:tcBorders>
          </w:tcPr>
          <w:p w14:paraId="4998C6D5" w14:textId="77777777" w:rsidR="00BB2A28" w:rsidRDefault="00B47F3F" w:rsidP="00BB2A28">
            <w:pPr>
              <w:ind w:firstLine="0"/>
              <w:rPr>
                <w:rFonts w:eastAsia="Times New Roman"/>
                <w:color w:val="333333"/>
                <w:shd w:val="clear" w:color="auto" w:fill="FFFFFF"/>
              </w:rPr>
            </w:pPr>
            <w:proofErr w:type="gramStart"/>
            <w:r>
              <w:lastRenderedPageBreak/>
              <w:t>w</w:t>
            </w:r>
            <w:r w:rsidR="00BB2A28">
              <w:t>hich</w:t>
            </w:r>
            <w:proofErr w:type="gramEnd"/>
            <w:r w:rsidR="00801C87" w:rsidRPr="00AA6904">
              <w:t xml:space="preserve"> the first step </w:t>
            </w:r>
            <w:r w:rsidR="00BB2A28">
              <w:t>is</w:t>
            </w:r>
            <w:r w:rsidR="00801C87" w:rsidRPr="00AA6904">
              <w:t xml:space="preserve"> formation of the</w:t>
            </w:r>
            <w:r w:rsidR="00801C87">
              <w:t xml:space="preserve"> binary</w:t>
            </w:r>
            <w:r w:rsidR="00801C87" w:rsidRPr="00AA6904">
              <w:t xml:space="preserve"> </w:t>
            </w:r>
            <w:proofErr w:type="spellStart"/>
            <w:r w:rsidR="00801C87" w:rsidRPr="00AA6904">
              <w:t>Michaelis</w:t>
            </w:r>
            <w:proofErr w:type="spellEnd"/>
            <w:r w:rsidR="00801C87" w:rsidRPr="00AA6904">
              <w:t xml:space="preserve"> complex </w:t>
            </w:r>
            <w:r>
              <w:t xml:space="preserve">with the heterodisulfide substrate </w:t>
            </w:r>
            <w:r w:rsidR="00BC5A9F">
              <w:t xml:space="preserve">and the </w:t>
            </w:r>
            <w:r w:rsidR="00DC01E8" w:rsidRPr="00AA6904">
              <w:t xml:space="preserve">second step </w:t>
            </w:r>
            <w:r w:rsidR="00BB2A28">
              <w:t>is</w:t>
            </w:r>
            <w:r w:rsidR="00DC01E8" w:rsidRPr="00AA6904">
              <w:t xml:space="preserve"> </w:t>
            </w:r>
            <w:r w:rsidR="00DC01E8">
              <w:t>electron transfer</w:t>
            </w:r>
            <w:r w:rsidR="00BB2A28">
              <w:t>,</w:t>
            </w:r>
            <w:r w:rsidR="00DC01E8" w:rsidRPr="00AA6904">
              <w:t xml:space="preserve"> generat</w:t>
            </w:r>
            <w:r w:rsidR="00BB2A28">
              <w:t>ing the</w:t>
            </w:r>
            <w:r w:rsidR="00DC01E8" w:rsidRPr="00AA6904">
              <w:t xml:space="preserve"> </w:t>
            </w:r>
            <w:r>
              <w:t>Ni(II)-</w:t>
            </w:r>
            <w:r w:rsidR="00DC01E8">
              <w:t>radical anion</w:t>
            </w:r>
            <w:r>
              <w:t xml:space="preserve"> form of the substrate</w:t>
            </w:r>
            <w:r w:rsidR="00DC01E8" w:rsidRPr="00AA6904">
              <w:t>.</w:t>
            </w:r>
            <w:r w:rsidR="00D850BE">
              <w:t xml:space="preserve"> Then, methane reacts to </w:t>
            </w:r>
            <w:r w:rsidR="00BB2A28">
              <w:t>form</w:t>
            </w:r>
            <w:r w:rsidR="00D850BE">
              <w:t xml:space="preserve"> methyl-</w:t>
            </w:r>
            <w:proofErr w:type="spellStart"/>
            <w:r w:rsidR="00D850BE">
              <w:t>SCoM</w:t>
            </w:r>
            <w:proofErr w:type="spellEnd"/>
            <w:r w:rsidR="00D850BE">
              <w:t xml:space="preserve"> and </w:t>
            </w:r>
            <w:proofErr w:type="spellStart"/>
            <w:r w:rsidR="00D850BE">
              <w:t>CoBSH</w:t>
            </w:r>
            <w:proofErr w:type="spellEnd"/>
            <w:r w:rsidR="00D850BE">
              <w:t xml:space="preserve">. </w:t>
            </w:r>
            <w:r>
              <w:t>Our results indicate that</w:t>
            </w:r>
            <w:r w:rsidR="007246C1">
              <w:t xml:space="preserve"> </w:t>
            </w:r>
            <w:r w:rsidR="007246C1">
              <w:rPr>
                <w:rFonts w:eastAsia="Times New Roman"/>
                <w:color w:val="333333"/>
                <w:shd w:val="clear" w:color="auto" w:fill="FFFFFF"/>
              </w:rPr>
              <w:t xml:space="preserve">the chemical (bond-breaking and –forming) steps in the MCR reaction occur over </w:t>
            </w:r>
            <w:r>
              <w:rPr>
                <w:rFonts w:eastAsia="Times New Roman"/>
                <w:color w:val="333333"/>
                <w:shd w:val="clear" w:color="auto" w:fill="FFFFFF"/>
              </w:rPr>
              <w:t>100-fold</w:t>
            </w:r>
            <w:r w:rsidR="007246C1">
              <w:rPr>
                <w:rFonts w:eastAsia="Times New Roman"/>
                <w:color w:val="333333"/>
                <w:shd w:val="clear" w:color="auto" w:fill="FFFFFF"/>
              </w:rPr>
              <w:t xml:space="preserve"> faster than rate-limiting product release.</w:t>
            </w:r>
          </w:p>
          <w:p w14:paraId="29CCB310" w14:textId="4808BD62" w:rsidR="00801C87" w:rsidRDefault="00BB2A28" w:rsidP="00BB2A28">
            <w:pPr>
              <w:ind w:firstLine="0"/>
            </w:pPr>
            <w:r>
              <w:t xml:space="preserve">      As mentioned above, methane oxidation by MCR </w:t>
            </w:r>
          </w:p>
        </w:tc>
        <w:tc>
          <w:tcPr>
            <w:tcW w:w="4608" w:type="dxa"/>
            <w:tcBorders>
              <w:top w:val="single" w:sz="4" w:space="0" w:color="auto"/>
              <w:left w:val="single" w:sz="4" w:space="0" w:color="auto"/>
              <w:bottom w:val="single" w:sz="4" w:space="0" w:color="auto"/>
              <w:right w:val="single" w:sz="4" w:space="0" w:color="auto"/>
            </w:tcBorders>
          </w:tcPr>
          <w:p w14:paraId="4A9E8366" w14:textId="5A9A527E" w:rsidR="00801C87" w:rsidRDefault="00DC01E8" w:rsidP="0051231E">
            <w:pPr>
              <w:ind w:firstLine="0"/>
            </w:pPr>
            <w:r>
              <w:rPr>
                <w:noProof/>
              </w:rPr>
              <w:drawing>
                <wp:inline distT="0" distB="0" distL="0" distR="0" wp14:anchorId="018CB8B7" wp14:editId="25FEFD0F">
                  <wp:extent cx="2651939" cy="93416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2678" cy="934425"/>
                          </a:xfrm>
                          <a:prstGeom prst="rect">
                            <a:avLst/>
                          </a:prstGeom>
                          <a:noFill/>
                          <a:ln>
                            <a:noFill/>
                          </a:ln>
                        </pic:spPr>
                      </pic:pic>
                    </a:graphicData>
                  </a:graphic>
                </wp:inline>
              </w:drawing>
            </w:r>
          </w:p>
          <w:p w14:paraId="2CFE35DE" w14:textId="3DB6EB35" w:rsidR="00801C87" w:rsidRPr="00BC5A9F" w:rsidRDefault="00801C87" w:rsidP="001D2E45">
            <w:pPr>
              <w:widowControl w:val="0"/>
              <w:ind w:firstLine="0"/>
              <w:rPr>
                <w:rFonts w:ascii="Arial" w:hAnsi="Arial" w:cs="Arial"/>
              </w:rPr>
            </w:pPr>
            <w:r w:rsidRPr="00BC5A9F">
              <w:rPr>
                <w:rFonts w:ascii="Arial" w:hAnsi="Arial" w:cs="Arial"/>
                <w:sz w:val="20"/>
              </w:rPr>
              <w:t xml:space="preserve">Fig. </w:t>
            </w:r>
            <w:r w:rsidR="00BC5A9F" w:rsidRPr="00BC5A9F">
              <w:rPr>
                <w:rFonts w:ascii="Arial" w:hAnsi="Arial" w:cs="Arial"/>
                <w:sz w:val="20"/>
              </w:rPr>
              <w:t>4</w:t>
            </w:r>
            <w:r w:rsidRPr="00BC5A9F">
              <w:rPr>
                <w:rFonts w:ascii="Arial" w:hAnsi="Arial" w:cs="Arial"/>
                <w:sz w:val="20"/>
              </w:rPr>
              <w:t xml:space="preserve">. Proposed two-step mechanism for reaction of MCR with </w:t>
            </w:r>
            <w:proofErr w:type="spellStart"/>
            <w:r w:rsidRPr="00BC5A9F">
              <w:rPr>
                <w:rFonts w:ascii="Arial" w:hAnsi="Arial" w:cs="Arial"/>
                <w:sz w:val="20"/>
              </w:rPr>
              <w:t>CoBSSCoM</w:t>
            </w:r>
            <w:proofErr w:type="spellEnd"/>
            <w:r w:rsidRPr="00BC5A9F">
              <w:rPr>
                <w:rFonts w:ascii="Arial" w:hAnsi="Arial" w:cs="Arial"/>
                <w:sz w:val="20"/>
              </w:rPr>
              <w:t xml:space="preserve"> in reverse methanogenesis.</w:t>
            </w:r>
          </w:p>
        </w:tc>
      </w:tr>
    </w:tbl>
    <w:p w14:paraId="3222677F" w14:textId="5119002A" w:rsidR="00B003E9" w:rsidRDefault="00BB2A28" w:rsidP="00BB2A28">
      <w:pPr>
        <w:ind w:firstLine="0"/>
      </w:pPr>
      <w:proofErr w:type="gramStart"/>
      <w:r>
        <w:t>is</w:t>
      </w:r>
      <w:proofErr w:type="gramEnd"/>
      <w:r>
        <w:t xml:space="preserve"> </w:t>
      </w:r>
      <w:r w:rsidR="00383AB1">
        <w:t xml:space="preserve">thermodynamically unfavorable (Eq. 1). The only steady-state measurements </w:t>
      </w:r>
      <w:r w:rsidR="00806946">
        <w:t xml:space="preserve">that have been performed </w:t>
      </w:r>
      <w:r w:rsidR="00383AB1">
        <w:t>of th</w:t>
      </w:r>
      <w:r w:rsidR="007F1001">
        <w:t>e reverse</w:t>
      </w:r>
      <w:r w:rsidR="00383AB1">
        <w:t xml:space="preserve"> reaction </w:t>
      </w:r>
      <w:r w:rsidR="007F1001">
        <w:t>were based on</w:t>
      </w:r>
      <w:r w:rsidR="00806946">
        <w:t xml:space="preserve"> NMR studies, which were subject to a number of assumptions,</w:t>
      </w:r>
      <w:r w:rsidR="00383AB1">
        <w:t xml:space="preserve"> </w:t>
      </w:r>
      <w:r w:rsidR="00806946">
        <w:t xml:space="preserve">and the value of </w:t>
      </w:r>
      <w:r w:rsidR="00383AB1" w:rsidRPr="00867D75">
        <w:t>k</w:t>
      </w:r>
      <w:r w:rsidR="00383AB1" w:rsidRPr="00867D75">
        <w:rPr>
          <w:vertAlign w:val="subscript"/>
        </w:rPr>
        <w:t>cat</w:t>
      </w:r>
      <w:r w:rsidR="00383AB1">
        <w:t xml:space="preserve"> </w:t>
      </w:r>
      <w:r w:rsidR="00806946">
        <w:t>was</w:t>
      </w:r>
      <w:r w:rsidR="00383AB1">
        <w:t xml:space="preserve"> </w:t>
      </w:r>
      <w:r w:rsidR="00383AB1" w:rsidRPr="00867D75">
        <w:t>0.0025 s</w:t>
      </w:r>
      <w:r w:rsidR="00383AB1" w:rsidRPr="00867D75">
        <w:rPr>
          <w:vertAlign w:val="superscript"/>
        </w:rPr>
        <w:t>-1</w:t>
      </w:r>
      <w:r w:rsidR="00383AB1">
        <w:t xml:space="preserve"> </w:t>
      </w:r>
      <w:r w:rsidR="00383AB1">
        <w:fldChar w:fldCharType="begin"/>
      </w:r>
      <w:r w:rsidR="00421987">
        <w:instrText xml:space="preserve"> ADDIN EN.CITE &lt;EndNote&gt;&lt;Cite&gt;&lt;Author&gt;Scheller&lt;/Author&gt;&lt;Year&gt;2010&lt;/Year&gt;&lt;RecNum&gt;7130&lt;/RecNum&gt;&lt;DisplayText&gt;(1)&lt;/DisplayText&gt;&lt;record&gt;&lt;rec-number&gt;7130&lt;/rec-number&gt;&lt;foreign-keys&gt;&lt;key app="EN" db-id="tfrxp0v07xtd9je9s2r5dtwuxvz2xxzaepp0" timestamp="0"&gt;7130&lt;/key&gt;&lt;/foreign-keys&gt;&lt;ref-type name="Journal Article"&gt;17&lt;/ref-type&gt;&lt;contributors&gt;&lt;authors&gt;&lt;author&gt;Scheller, S.&lt;/author&gt;&lt;author&gt;Goenrich, M.&lt;/author&gt;&lt;author&gt;Boecher, R.&lt;/author&gt;&lt;author&gt;Thauer, R. K.&lt;/author&gt;&lt;author&gt;Jaun, B.&lt;/author&gt;&lt;/authors&gt;&lt;/contributors&gt;&lt;auth-address&gt;Laboratory of Organic Chemistry, ETH Zurich, Wolfgang-Pauli-Str. 10, 8093 Zurich, Switzerland.&lt;/auth-address&gt;&lt;titles&gt;&lt;title&gt;The key nickel enzyme of methanogenesis catalyses the anaerobic oxidation of methane&lt;/title&gt;&lt;secondary-title&gt;Nature&lt;/secondary-title&gt;&lt;/titles&gt;&lt;periodical&gt;&lt;full-title&gt;Nature&lt;/full-title&gt;&lt;abbr-1&gt;Nature&lt;/abbr-1&gt;&lt;/periodical&gt;&lt;pages&gt;606-8&lt;/pages&gt;&lt;volume&gt;465&lt;/volume&gt;&lt;number&gt;7298&lt;/number&gt;&lt;edition&gt;2010/06/04&lt;/edition&gt;&lt;dates&gt;&lt;year&gt;2010&lt;/year&gt;&lt;pub-dates&gt;&lt;date&gt;Jun 3&lt;/date&gt;&lt;/pub-dates&gt;&lt;/dates&gt;&lt;isbn&gt;1476-4687 (Electronic)&amp;#xD;0028-0836 (Linking)&lt;/isbn&gt;&lt;accession-num&gt;20520712&lt;/accession-num&gt;&lt;urls&gt;&lt;related-urls&gt;&lt;url&gt;http://www.ncbi.nlm.nih.gov/entrez/query.fcgi?cmd=Retrieve&amp;amp;db=PubMed&amp;amp;dopt=Citation&amp;amp;list_uids=20520712&lt;/url&gt;&lt;url&gt;http://www.nature.com/nature/journal/v465/n7298/pdf/nature09015.pdf&lt;/url&gt;&lt;/related-urls&gt;&lt;/urls&gt;&lt;electronic-resource-num&gt;nature09015 [pii]&amp;#xD;10.1038/nature09015&lt;/electronic-resource-num&gt;&lt;language&gt;eng&lt;/language&gt;&lt;/record&gt;&lt;/Cite&gt;&lt;/EndNote&gt;</w:instrText>
      </w:r>
      <w:r w:rsidR="00383AB1">
        <w:fldChar w:fldCharType="separate"/>
      </w:r>
      <w:r w:rsidR="00421987">
        <w:rPr>
          <w:noProof/>
        </w:rPr>
        <w:t>(1)</w:t>
      </w:r>
      <w:r w:rsidR="00383AB1">
        <w:fldChar w:fldCharType="end"/>
      </w:r>
      <w:r w:rsidR="00806946">
        <w:t>. Furthermore, these experiments were performed under conditions that favor the forward reaction. This value is 400-fold slower than the value measured by rapid kinetics and 40,000-fold slower than the kcat for the forward reaction. Thus, it is extremely important to measure the steady-state rate (the values of k</w:t>
      </w:r>
      <w:r w:rsidR="00806946" w:rsidRPr="00806946">
        <w:rPr>
          <w:vertAlign w:val="subscript"/>
        </w:rPr>
        <w:t>cat</w:t>
      </w:r>
      <w:r w:rsidR="00806946">
        <w:t xml:space="preserve"> and k</w:t>
      </w:r>
      <w:r w:rsidR="00806946" w:rsidRPr="00806946">
        <w:rPr>
          <w:vertAlign w:val="subscript"/>
        </w:rPr>
        <w:t>cat</w:t>
      </w:r>
      <w:r w:rsidR="00806946">
        <w:t>/K</w:t>
      </w:r>
      <w:r w:rsidR="00806946" w:rsidRPr="00806946">
        <w:rPr>
          <w:vertAlign w:val="subscript"/>
        </w:rPr>
        <w:t>m</w:t>
      </w:r>
      <w:r w:rsidR="00806946">
        <w:t xml:space="preserve">). </w:t>
      </w:r>
    </w:p>
    <w:p w14:paraId="20C41FE7" w14:textId="08BB84C0" w:rsidR="00383AB1" w:rsidRDefault="00B003E9" w:rsidP="0083634B">
      <w:pPr>
        <w:ind w:firstLine="360"/>
      </w:pPr>
      <w:r>
        <w:t>We have developed an independent method to directly monitor the reverse reaction. With this protocol, the reverse reaction is coupled to a reaction that is so exergonic that the reverse reaction becomes thermodynamically favorable</w:t>
      </w:r>
      <w:r w:rsidR="005E1B75">
        <w:t xml:space="preserve"> (Fig. 5)</w:t>
      </w:r>
      <w:r>
        <w:t xml:space="preserve">. This coupled reaction is the </w:t>
      </w:r>
      <w:proofErr w:type="spellStart"/>
      <w:r w:rsidRPr="00473284">
        <w:t>thiol</w:t>
      </w:r>
      <w:proofErr w:type="gramStart"/>
      <w:r w:rsidRPr="00473284">
        <w:t>:fumarate</w:t>
      </w:r>
      <w:proofErr w:type="spellEnd"/>
      <w:proofErr w:type="gramEnd"/>
      <w:r w:rsidRPr="00473284">
        <w:t xml:space="preserve"> reductase </w:t>
      </w:r>
      <w:r>
        <w:t xml:space="preserve">(TFR) from </w:t>
      </w:r>
      <w:r w:rsidRPr="00656425">
        <w:rPr>
          <w:i/>
        </w:rPr>
        <w:t xml:space="preserve">M. </w:t>
      </w:r>
      <w:proofErr w:type="spellStart"/>
      <w:r w:rsidRPr="00656425">
        <w:rPr>
          <w:i/>
        </w:rPr>
        <w:t>marburgensis</w:t>
      </w:r>
      <w:proofErr w:type="spellEnd"/>
      <w:r>
        <w:t xml:space="preserve"> (Equation 2). </w:t>
      </w:r>
    </w:p>
    <w:p w14:paraId="3712C99B" w14:textId="77777777" w:rsidR="00BB2A28" w:rsidRDefault="00BB2A28" w:rsidP="0083634B">
      <w:pPr>
        <w:ind w:firstLine="360"/>
      </w:pPr>
    </w:p>
    <w:p w14:paraId="1F08A362" w14:textId="77777777" w:rsidR="00383AB1" w:rsidRPr="00891B63" w:rsidRDefault="00383AB1" w:rsidP="00383AB1">
      <w:pPr>
        <w:ind w:firstLine="360"/>
      </w:pPr>
      <w:r w:rsidRPr="00891B63">
        <w:rPr>
          <w:bCs/>
        </w:rPr>
        <w:t>(1) CH</w:t>
      </w:r>
      <w:r w:rsidRPr="00891B63">
        <w:rPr>
          <w:bCs/>
          <w:vertAlign w:val="subscript"/>
        </w:rPr>
        <w:t>4</w:t>
      </w:r>
      <w:r w:rsidRPr="00891B63">
        <w:rPr>
          <w:bCs/>
        </w:rPr>
        <w:t xml:space="preserve"> + </w:t>
      </w:r>
      <w:proofErr w:type="spellStart"/>
      <w:r w:rsidRPr="00891B63">
        <w:rPr>
          <w:bCs/>
        </w:rPr>
        <w:t>CoM</w:t>
      </w:r>
      <w:proofErr w:type="spellEnd"/>
      <w:r w:rsidRPr="00891B63">
        <w:rPr>
          <w:bCs/>
        </w:rPr>
        <w:t>-S-S-</w:t>
      </w:r>
      <w:proofErr w:type="spellStart"/>
      <w:r w:rsidRPr="00891B63">
        <w:rPr>
          <w:bCs/>
        </w:rPr>
        <w:t>CoB</w:t>
      </w:r>
      <w:proofErr w:type="spellEnd"/>
      <w:r w:rsidRPr="00891B63">
        <w:rPr>
          <w:bCs/>
        </w:rPr>
        <w:t xml:space="preserve"> </w:t>
      </w:r>
      <w:r w:rsidRPr="00891B63">
        <w:rPr>
          <w:rFonts w:ascii="Cambria" w:hAnsi="Cambria" w:cs="Cambria"/>
          <w:bCs/>
        </w:rPr>
        <w:t>⇌</w:t>
      </w:r>
      <w:r w:rsidRPr="00891B63">
        <w:rPr>
          <w:bCs/>
        </w:rPr>
        <w:t>CH</w:t>
      </w:r>
      <w:r w:rsidRPr="00891B63">
        <w:rPr>
          <w:bCs/>
          <w:vertAlign w:val="subscript"/>
        </w:rPr>
        <w:t>3</w:t>
      </w:r>
      <w:r w:rsidRPr="00891B63">
        <w:rPr>
          <w:bCs/>
        </w:rPr>
        <w:t>-S-CoM + HS-</w:t>
      </w:r>
      <w:proofErr w:type="spellStart"/>
      <w:r w:rsidRPr="00891B63">
        <w:rPr>
          <w:bCs/>
        </w:rPr>
        <w:t>CoB</w:t>
      </w:r>
      <w:proofErr w:type="spellEnd"/>
      <w:r w:rsidRPr="00891B63">
        <w:rPr>
          <w:bCs/>
        </w:rPr>
        <w:t xml:space="preserve">   ∆G</w:t>
      </w:r>
      <w:r w:rsidRPr="00891B63">
        <w:rPr>
          <w:bCs/>
          <w:vertAlign w:val="superscript"/>
        </w:rPr>
        <w:t>o</w:t>
      </w:r>
      <w:r w:rsidRPr="00891B63">
        <w:rPr>
          <w:bCs/>
        </w:rPr>
        <w:t xml:space="preserve"> = + 30 kJ/mol</w:t>
      </w:r>
    </w:p>
    <w:p w14:paraId="29709E80" w14:textId="77777777" w:rsidR="00383AB1" w:rsidRPr="00891B63" w:rsidRDefault="00383AB1" w:rsidP="00383AB1">
      <w:pPr>
        <w:ind w:firstLine="360"/>
      </w:pPr>
      <w:r w:rsidRPr="00891B63">
        <w:rPr>
          <w:bCs/>
        </w:rPr>
        <w:t>(2) HS-</w:t>
      </w:r>
      <w:proofErr w:type="spellStart"/>
      <w:r w:rsidRPr="00891B63">
        <w:rPr>
          <w:bCs/>
        </w:rPr>
        <w:t>CoM</w:t>
      </w:r>
      <w:proofErr w:type="spellEnd"/>
      <w:r w:rsidRPr="00891B63">
        <w:rPr>
          <w:bCs/>
        </w:rPr>
        <w:t xml:space="preserve"> + HS-</w:t>
      </w:r>
      <w:proofErr w:type="spellStart"/>
      <w:r w:rsidRPr="00891B63">
        <w:rPr>
          <w:bCs/>
        </w:rPr>
        <w:t>CoB</w:t>
      </w:r>
      <w:proofErr w:type="spellEnd"/>
      <w:r w:rsidRPr="00891B63">
        <w:rPr>
          <w:bCs/>
        </w:rPr>
        <w:t xml:space="preserve"> + fumarate → </w:t>
      </w:r>
      <w:proofErr w:type="spellStart"/>
      <w:r w:rsidRPr="00891B63">
        <w:rPr>
          <w:bCs/>
        </w:rPr>
        <w:t>CoM</w:t>
      </w:r>
      <w:proofErr w:type="spellEnd"/>
      <w:r w:rsidRPr="00891B63">
        <w:rPr>
          <w:bCs/>
        </w:rPr>
        <w:t>-S-S-</w:t>
      </w:r>
      <w:proofErr w:type="spellStart"/>
      <w:r w:rsidRPr="00891B63">
        <w:rPr>
          <w:bCs/>
        </w:rPr>
        <w:t>CoB</w:t>
      </w:r>
      <w:proofErr w:type="spellEnd"/>
      <w:r w:rsidRPr="00891B63">
        <w:rPr>
          <w:bCs/>
        </w:rPr>
        <w:t xml:space="preserve"> + succinate ∆G</w:t>
      </w:r>
      <w:r w:rsidRPr="00891B63">
        <w:rPr>
          <w:bCs/>
          <w:vertAlign w:val="superscript"/>
        </w:rPr>
        <w:t>o´</w:t>
      </w:r>
      <w:r w:rsidRPr="00891B63">
        <w:rPr>
          <w:bCs/>
        </w:rPr>
        <w:t xml:space="preserve"> = - 35 kJ/mol</w:t>
      </w:r>
    </w:p>
    <w:p w14:paraId="607D5B4E" w14:textId="77777777" w:rsidR="00383AB1" w:rsidRDefault="00383AB1" w:rsidP="00383AB1">
      <w:pPr>
        <w:ind w:firstLine="360"/>
        <w:rPr>
          <w:bCs/>
        </w:rPr>
      </w:pPr>
      <w:r w:rsidRPr="00891B63">
        <w:rPr>
          <w:bCs/>
        </w:rPr>
        <w:t>(3) CH</w:t>
      </w:r>
      <w:r w:rsidRPr="00891B63">
        <w:rPr>
          <w:bCs/>
          <w:vertAlign w:val="subscript"/>
        </w:rPr>
        <w:t>4</w:t>
      </w:r>
      <w:r w:rsidRPr="00891B63">
        <w:rPr>
          <w:bCs/>
        </w:rPr>
        <w:t xml:space="preserve"> + H-S-</w:t>
      </w:r>
      <w:proofErr w:type="spellStart"/>
      <w:r w:rsidRPr="00891B63">
        <w:rPr>
          <w:bCs/>
        </w:rPr>
        <w:t>CoM</w:t>
      </w:r>
      <w:proofErr w:type="spellEnd"/>
      <w:r w:rsidRPr="00891B63">
        <w:rPr>
          <w:bCs/>
        </w:rPr>
        <w:t xml:space="preserve"> + fumarate →CH</w:t>
      </w:r>
      <w:r w:rsidRPr="00891B63">
        <w:rPr>
          <w:bCs/>
          <w:vertAlign w:val="subscript"/>
        </w:rPr>
        <w:t>3</w:t>
      </w:r>
      <w:r w:rsidRPr="00891B63">
        <w:rPr>
          <w:bCs/>
        </w:rPr>
        <w:t xml:space="preserve">-S-CoM + </w:t>
      </w:r>
      <w:proofErr w:type="gramStart"/>
      <w:r w:rsidRPr="00891B63">
        <w:rPr>
          <w:bCs/>
        </w:rPr>
        <w:t>succinate  ∆</w:t>
      </w:r>
      <w:proofErr w:type="gramEnd"/>
      <w:r w:rsidRPr="00891B63">
        <w:rPr>
          <w:bCs/>
        </w:rPr>
        <w:t>G</w:t>
      </w:r>
      <w:r w:rsidRPr="00891B63">
        <w:rPr>
          <w:bCs/>
          <w:vertAlign w:val="superscript"/>
        </w:rPr>
        <w:t>o´</w:t>
      </w:r>
      <w:r w:rsidRPr="00891B63">
        <w:rPr>
          <w:bCs/>
        </w:rPr>
        <w:t xml:space="preserve"> = - 5 kJ/mol</w:t>
      </w:r>
    </w:p>
    <w:p w14:paraId="66CD1A6B" w14:textId="77777777" w:rsidR="00BB2A28" w:rsidRDefault="00BB2A28" w:rsidP="00383AB1">
      <w:pPr>
        <w:ind w:firstLine="360"/>
        <w:rPr>
          <w:bCs/>
        </w:rPr>
      </w:pPr>
    </w:p>
    <w:tbl>
      <w:tblPr>
        <w:tblStyle w:val="TableGrid"/>
        <w:tblW w:w="0" w:type="auto"/>
        <w:tblLook w:val="04A0" w:firstRow="1" w:lastRow="0" w:firstColumn="1" w:lastColumn="0" w:noHBand="0" w:noVBand="1"/>
      </w:tblPr>
      <w:tblGrid>
        <w:gridCol w:w="5868"/>
        <w:gridCol w:w="3708"/>
      </w:tblGrid>
      <w:tr w:rsidR="005E1B75" w14:paraId="44884FEC" w14:textId="77777777" w:rsidTr="005E1B75">
        <w:tc>
          <w:tcPr>
            <w:tcW w:w="5868" w:type="dxa"/>
            <w:tcBorders>
              <w:top w:val="nil"/>
              <w:left w:val="nil"/>
              <w:bottom w:val="nil"/>
            </w:tcBorders>
          </w:tcPr>
          <w:p w14:paraId="65CB3F95" w14:textId="5DCF4C7A" w:rsidR="005E1B75" w:rsidRDefault="0083634B" w:rsidP="005E1B75">
            <w:pPr>
              <w:ind w:firstLine="0"/>
            </w:pPr>
            <w:r>
              <w:t xml:space="preserve">        </w:t>
            </w:r>
            <w:r w:rsidR="005E1B75">
              <w:t xml:space="preserve">This enzymatic system is also proposed to serve as electron acceptor to drive anaerobic methane oxidation (below). The TFR coding sequence is present in </w:t>
            </w:r>
            <w:r w:rsidR="005E1B75" w:rsidRPr="002A5472">
              <w:rPr>
                <w:i/>
              </w:rPr>
              <w:t>M. maripaludis</w:t>
            </w:r>
            <w:r w:rsidR="005E1B75">
              <w:t xml:space="preserve">, but this enzyme has not been yet isolated or studied. However, cell extracts of </w:t>
            </w:r>
            <w:r w:rsidR="005E1B75" w:rsidRPr="004651CB">
              <w:rPr>
                <w:i/>
                <w:iCs/>
              </w:rPr>
              <w:t xml:space="preserve">M. </w:t>
            </w:r>
            <w:proofErr w:type="spellStart"/>
            <w:r w:rsidR="005E1B75">
              <w:rPr>
                <w:i/>
                <w:iCs/>
              </w:rPr>
              <w:t>marburgensis</w:t>
            </w:r>
            <w:proofErr w:type="spellEnd"/>
            <w:r w:rsidR="005E1B75" w:rsidRPr="004651CB">
              <w:rPr>
                <w:i/>
                <w:iCs/>
              </w:rPr>
              <w:t xml:space="preserve"> </w:t>
            </w:r>
            <w:r w:rsidR="005E1B75">
              <w:t xml:space="preserve">(0.7 U/mg, </w:t>
            </w:r>
            <w:r w:rsidR="005E1B75" w:rsidRPr="004651CB">
              <w:t>and</w:t>
            </w:r>
            <w:r w:rsidR="005E1B75">
              <w:t xml:space="preserve"> </w:t>
            </w:r>
            <w:r w:rsidR="005E1B75" w:rsidRPr="004651CB">
              <w:rPr>
                <w:i/>
              </w:rPr>
              <w:t xml:space="preserve">M. </w:t>
            </w:r>
            <w:proofErr w:type="spellStart"/>
            <w:r w:rsidR="005E1B75">
              <w:rPr>
                <w:i/>
              </w:rPr>
              <w:t>thermophila</w:t>
            </w:r>
            <w:proofErr w:type="spellEnd"/>
            <w:r w:rsidR="005E1B75">
              <w:t xml:space="preserve"> strain ∆H (0.6 U/mg) have high levels of this enzyme, with the</w:t>
            </w:r>
          </w:p>
        </w:tc>
        <w:tc>
          <w:tcPr>
            <w:tcW w:w="3708" w:type="dxa"/>
          </w:tcPr>
          <w:p w14:paraId="415331A3" w14:textId="77777777" w:rsidR="005E1B75" w:rsidRDefault="005E1B75" w:rsidP="005E1B75">
            <w:pPr>
              <w:ind w:firstLine="0"/>
            </w:pPr>
            <w:r w:rsidRPr="00891B63">
              <w:rPr>
                <w:noProof/>
              </w:rPr>
              <w:drawing>
                <wp:inline distT="0" distB="0" distL="0" distR="0" wp14:anchorId="05E7BE0D" wp14:editId="2672BDCF">
                  <wp:extent cx="2114613" cy="647601"/>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stretch>
                            <a:fillRect/>
                          </a:stretch>
                        </pic:blipFill>
                        <pic:spPr>
                          <a:xfrm>
                            <a:off x="0" y="0"/>
                            <a:ext cx="2115751" cy="647949"/>
                          </a:xfrm>
                          <a:prstGeom prst="rect">
                            <a:avLst/>
                          </a:prstGeom>
                        </pic:spPr>
                      </pic:pic>
                    </a:graphicData>
                  </a:graphic>
                </wp:inline>
              </w:drawing>
            </w:r>
          </w:p>
          <w:p w14:paraId="2FA41361" w14:textId="77777777" w:rsidR="005E1B75" w:rsidRDefault="005E1B75" w:rsidP="005E1B75">
            <w:pPr>
              <w:ind w:firstLine="0"/>
            </w:pPr>
            <w:r w:rsidRPr="007A4A6F">
              <w:rPr>
                <w:rFonts w:ascii="Arial" w:hAnsi="Arial" w:cs="Arial"/>
                <w:sz w:val="20"/>
                <w:szCs w:val="20"/>
              </w:rPr>
              <w:t xml:space="preserve">Figure </w:t>
            </w:r>
            <w:r>
              <w:rPr>
                <w:rFonts w:ascii="Arial" w:hAnsi="Arial" w:cs="Arial"/>
                <w:sz w:val="20"/>
                <w:szCs w:val="20"/>
              </w:rPr>
              <w:t>5</w:t>
            </w:r>
            <w:r w:rsidRPr="007A4A6F">
              <w:rPr>
                <w:rFonts w:ascii="Arial" w:hAnsi="Arial" w:cs="Arial"/>
                <w:sz w:val="20"/>
                <w:szCs w:val="20"/>
              </w:rPr>
              <w:t>. Rapid kinetics measurement of reverse methanogenesis by MCR</w:t>
            </w:r>
          </w:p>
        </w:tc>
      </w:tr>
    </w:tbl>
    <w:p w14:paraId="1B0D4EFF" w14:textId="4E75ACE9" w:rsidR="005E1B75" w:rsidRDefault="005E1B75" w:rsidP="005E1B75">
      <w:pPr>
        <w:ind w:firstLine="0"/>
      </w:pPr>
      <w:r>
        <w:t xml:space="preserve">activity of the purified </w:t>
      </w:r>
      <w:r w:rsidRPr="00CD603B">
        <w:rPr>
          <w:i/>
        </w:rPr>
        <w:t xml:space="preserve">M. </w:t>
      </w:r>
      <w:proofErr w:type="spellStart"/>
      <w:r w:rsidRPr="00CD603B">
        <w:rPr>
          <w:i/>
        </w:rPr>
        <w:t>marburgensis</w:t>
      </w:r>
      <w:proofErr w:type="spellEnd"/>
      <w:r>
        <w:t xml:space="preserve"> enzyme reaching 150 U/mg </w:t>
      </w:r>
      <w:r w:rsidRPr="00CD603B">
        <w:fldChar w:fldCharType="begin"/>
      </w:r>
      <w:r w:rsidR="00421987">
        <w:instrText xml:space="preserve"> ADDIN EN.CITE &lt;EndNote&gt;&lt;Cite&gt;&lt;Author&gt;Heim&lt;/Author&gt;&lt;Year&gt;1998&lt;/Year&gt;&lt;RecNum&gt;1836&lt;/RecNum&gt;&lt;DisplayText&gt;(2)&lt;/DisplayText&gt;&lt;record&gt;&lt;rec-number&gt;1836&lt;/rec-number&gt;&lt;foreign-keys&gt;&lt;key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CD603B">
        <w:fldChar w:fldCharType="separate"/>
      </w:r>
      <w:r w:rsidR="00421987">
        <w:rPr>
          <w:noProof/>
        </w:rPr>
        <w:t>(2)</w:t>
      </w:r>
      <w:r w:rsidRPr="00CD603B">
        <w:fldChar w:fldCharType="end"/>
      </w:r>
      <w:r>
        <w:t xml:space="preserve">. </w:t>
      </w:r>
      <w:r w:rsidRPr="004651CB">
        <w:t xml:space="preserve"> </w:t>
      </w:r>
      <w:r>
        <w:t xml:space="preserve">The enzyme has also been found in </w:t>
      </w:r>
      <w:r>
        <w:rPr>
          <w:i/>
          <w:iCs/>
        </w:rPr>
        <w:t>Methanococcus</w:t>
      </w:r>
      <w:r w:rsidRPr="004651CB">
        <w:t xml:space="preserve">, </w:t>
      </w:r>
      <w:proofErr w:type="spellStart"/>
      <w:r w:rsidRPr="004651CB">
        <w:rPr>
          <w:i/>
          <w:iCs/>
        </w:rPr>
        <w:t>Methanopyrus</w:t>
      </w:r>
      <w:proofErr w:type="spellEnd"/>
      <w:r w:rsidRPr="004651CB">
        <w:t xml:space="preserve">, </w:t>
      </w:r>
      <w:r w:rsidRPr="004651CB">
        <w:rPr>
          <w:i/>
          <w:iCs/>
        </w:rPr>
        <w:t xml:space="preserve">Methanosarcina </w:t>
      </w:r>
      <w:r w:rsidRPr="004651CB">
        <w:t xml:space="preserve">and </w:t>
      </w:r>
      <w:proofErr w:type="spellStart"/>
      <w:r w:rsidRPr="004651CB">
        <w:rPr>
          <w:i/>
          <w:iCs/>
        </w:rPr>
        <w:t>Methanogenium</w:t>
      </w:r>
      <w:proofErr w:type="spellEnd"/>
      <w:r>
        <w:t xml:space="preserve"> </w:t>
      </w:r>
      <w:r w:rsidRPr="00CD603B">
        <w:fldChar w:fldCharType="begin"/>
      </w:r>
      <w:r w:rsidR="00421987">
        <w:instrText xml:space="preserve"> ADDIN EN.CITE &lt;EndNote&gt;&lt;Cite&gt;&lt;Author&gt;Heim&lt;/Author&gt;&lt;Year&gt;1998&lt;/Year&gt;&lt;RecNum&gt;1836&lt;/RecNum&gt;&lt;DisplayText&gt;(2)&lt;/DisplayText&gt;&lt;record&gt;&lt;rec-number&gt;1836&lt;/rec-number&gt;&lt;foreign-keys&gt;&lt;key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CD603B">
        <w:fldChar w:fldCharType="separate"/>
      </w:r>
      <w:r w:rsidR="00421987">
        <w:rPr>
          <w:noProof/>
        </w:rPr>
        <w:t>(2)</w:t>
      </w:r>
      <w:r w:rsidRPr="00CD603B">
        <w:fldChar w:fldCharType="end"/>
      </w:r>
      <w:r>
        <w:t xml:space="preserve">. We have recently purified this TFR to near homogeneity and coupled it to MCR. At the present time, we are confident that this assay will work, however, we need to optimize the reaction before we can state reliably what are the steady state kinetic parameters. </w:t>
      </w:r>
    </w:p>
    <w:p w14:paraId="5FF29AF5" w14:textId="23C46C61" w:rsidR="00383AB1" w:rsidRDefault="005E1B75" w:rsidP="005E1B75">
      <w:pPr>
        <w:ind w:firstLine="360"/>
      </w:pPr>
      <w:r>
        <w:t>W</w:t>
      </w:r>
      <w:r w:rsidRPr="00DC6301">
        <w:t xml:space="preserve">e </w:t>
      </w:r>
      <w:r w:rsidR="00711CD3">
        <w:t>now surmise</w:t>
      </w:r>
      <w:r w:rsidRPr="00DC6301">
        <w:t xml:space="preserve"> that the three most fruitful approaches to </w:t>
      </w:r>
      <w:r>
        <w:t xml:space="preserve">drive reverse methanogenesis is to </w:t>
      </w:r>
      <w:r w:rsidRPr="00DC6301">
        <w:t xml:space="preserve">couple methane oxidation to </w:t>
      </w:r>
      <w:r>
        <w:t xml:space="preserve">(a) </w:t>
      </w:r>
      <w:r w:rsidRPr="00DC6301">
        <w:t>fumarate reduction</w:t>
      </w:r>
      <w:r>
        <w:t xml:space="preserve"> by TFR (b)</w:t>
      </w:r>
      <w:r w:rsidRPr="00DC6301">
        <w:t xml:space="preserve"> sulfite reduction </w:t>
      </w:r>
      <w:r>
        <w:t xml:space="preserve">or (c) using </w:t>
      </w:r>
      <w:r w:rsidRPr="00DC6301">
        <w:t xml:space="preserve">an electrochemical system.  </w:t>
      </w:r>
      <w:r>
        <w:t>Thus, the enzymatic studies on TFR that are underway are important in our plans to use TFR as an electron acceptor to drive the GTL process.</w:t>
      </w:r>
    </w:p>
    <w:p w14:paraId="44963E34" w14:textId="7E6F23C0" w:rsidR="00BC5A9F" w:rsidRPr="00BC5A9F" w:rsidRDefault="005E1B75" w:rsidP="00D850BE">
      <w:pPr>
        <w:ind w:firstLine="360"/>
      </w:pPr>
      <w:r>
        <w:t>Recent</w:t>
      </w:r>
      <w:r w:rsidR="007246C1">
        <w:t xml:space="preserve"> </w:t>
      </w:r>
      <w:r w:rsidR="00D850BE">
        <w:t xml:space="preserve">pH studies </w:t>
      </w:r>
      <w:r>
        <w:t xml:space="preserve">of the reverse reaction </w:t>
      </w:r>
      <w:r w:rsidR="00D850BE">
        <w:t xml:space="preserve">indicate that </w:t>
      </w:r>
      <w:r w:rsidR="00BC5A9F" w:rsidRPr="00BC5A9F">
        <w:t xml:space="preserve">stabilization of </w:t>
      </w:r>
      <w:r w:rsidR="00D850BE">
        <w:t xml:space="preserve">the </w:t>
      </w:r>
      <w:proofErr w:type="spellStart"/>
      <w:r w:rsidR="00BC5A9F" w:rsidRPr="00BC5A9F">
        <w:t>MCR</w:t>
      </w:r>
      <w:proofErr w:type="gramStart"/>
      <w:r w:rsidR="00BC5A9F" w:rsidRPr="00BC5A9F">
        <w:t>:CoBS</w:t>
      </w:r>
      <w:proofErr w:type="spellEnd"/>
      <w:proofErr w:type="gramEnd"/>
      <w:r w:rsidR="00BC5A9F" w:rsidRPr="00BC5A9F">
        <w:rPr>
          <w:vertAlign w:val="superscript"/>
        </w:rPr>
        <w:t>-</w:t>
      </w:r>
      <w:r w:rsidR="00BC5A9F" w:rsidRPr="00BC5A9F">
        <w:rPr>
          <w:rFonts w:hint="eastAsia"/>
          <w:vertAlign w:val="superscript"/>
        </w:rPr>
        <w:sym w:font="Symbol" w:char="F0B7"/>
      </w:r>
      <w:proofErr w:type="spellStart"/>
      <w:r w:rsidR="00BC5A9F" w:rsidRPr="00BC5A9F">
        <w:t>SCoM</w:t>
      </w:r>
      <w:proofErr w:type="spellEnd"/>
      <w:r w:rsidR="00BC5A9F" w:rsidRPr="00BC5A9F">
        <w:t xml:space="preserve"> complex is controlled by protonation of a group within </w:t>
      </w:r>
      <w:proofErr w:type="spellStart"/>
      <w:r w:rsidR="00BC5A9F" w:rsidRPr="00BC5A9F">
        <w:t>p</w:t>
      </w:r>
      <w:r w:rsidR="00BC5A9F" w:rsidRPr="00BC5A9F">
        <w:rPr>
          <w:i/>
          <w:iCs/>
        </w:rPr>
        <w:t>K</w:t>
      </w:r>
      <w:r w:rsidR="00BC5A9F" w:rsidRPr="00BC5A9F">
        <w:rPr>
          <w:vertAlign w:val="subscript"/>
        </w:rPr>
        <w:t>a</w:t>
      </w:r>
      <w:proofErr w:type="spellEnd"/>
      <w:r w:rsidR="00BC5A9F" w:rsidRPr="00BC5A9F">
        <w:t xml:space="preserve"> value </w:t>
      </w:r>
      <w:r w:rsidR="00BC5A9F" w:rsidRPr="00BC5A9F">
        <w:rPr>
          <w:rFonts w:hint="eastAsia"/>
        </w:rPr>
        <w:sym w:font="Symbol" w:char="F07E"/>
      </w:r>
      <w:r w:rsidR="00BC5A9F" w:rsidRPr="00BC5A9F">
        <w:t xml:space="preserve"> 7.3. </w:t>
      </w:r>
      <w:proofErr w:type="gramStart"/>
      <w:r w:rsidR="00D850BE">
        <w:t>pH</w:t>
      </w:r>
      <w:proofErr w:type="gramEnd"/>
      <w:r w:rsidR="00D850BE">
        <w:t xml:space="preserve"> jump studies indicate that </w:t>
      </w:r>
      <w:r w:rsidR="00BC5A9F" w:rsidRPr="00BC5A9F">
        <w:t>protonation of th</w:t>
      </w:r>
      <w:r>
        <w:t>is</w:t>
      </w:r>
      <w:r w:rsidR="00BC5A9F" w:rsidRPr="00BC5A9F">
        <w:t xml:space="preserve"> group cannot be rapidly equilibrated with outside solvent.  </w:t>
      </w:r>
      <w:r w:rsidR="0083634B">
        <w:t xml:space="preserve">These studies are being integrated with the QM/MD work described below. </w:t>
      </w:r>
    </w:p>
    <w:p w14:paraId="47E2A4AA" w14:textId="77777777" w:rsidR="006F53BF" w:rsidRDefault="006F53BF" w:rsidP="00711CD3">
      <w:pPr>
        <w:ind w:firstLine="0"/>
      </w:pPr>
    </w:p>
    <w:tbl>
      <w:tblPr>
        <w:tblW w:w="0" w:type="auto"/>
        <w:tblLook w:val="04A0" w:firstRow="1" w:lastRow="0" w:firstColumn="1" w:lastColumn="0" w:noHBand="0" w:noVBand="1"/>
      </w:tblPr>
      <w:tblGrid>
        <w:gridCol w:w="4698"/>
        <w:gridCol w:w="4878"/>
      </w:tblGrid>
      <w:tr w:rsidR="006F53BF" w:rsidRPr="005A5DD2" w14:paraId="3B1C5455" w14:textId="77777777" w:rsidTr="00B47F3F">
        <w:trPr>
          <w:trHeight w:val="2934"/>
        </w:trPr>
        <w:tc>
          <w:tcPr>
            <w:tcW w:w="4698" w:type="dxa"/>
          </w:tcPr>
          <w:p w14:paraId="53041344" w14:textId="23B9CE48" w:rsidR="006F53BF" w:rsidRPr="002759A8" w:rsidRDefault="006F53BF" w:rsidP="00D84D16">
            <w:pPr>
              <w:ind w:firstLine="0"/>
              <w:rPr>
                <w:b/>
              </w:rPr>
            </w:pPr>
            <w:r w:rsidRPr="001857E8">
              <w:rPr>
                <w:b/>
              </w:rPr>
              <w:lastRenderedPageBreak/>
              <w:t>Milestone 4.</w:t>
            </w:r>
            <w:r>
              <w:rPr>
                <w:b/>
              </w:rPr>
              <w:t>2</w:t>
            </w:r>
            <w:r w:rsidRPr="001857E8">
              <w:rPr>
                <w:b/>
              </w:rPr>
              <w:t xml:space="preserve">: </w:t>
            </w:r>
            <w:r w:rsidRPr="00E037CE">
              <w:rPr>
                <w:b/>
                <w:color w:val="000000"/>
              </w:rPr>
              <w:t xml:space="preserve">Apply potential energy function to identify amino acids that contribute to substrate binding thermodynamics. </w:t>
            </w:r>
            <w:r w:rsidRPr="00032E50">
              <w:rPr>
                <w:b/>
              </w:rPr>
              <w:t xml:space="preserve">  </w:t>
            </w:r>
            <w:r w:rsidR="00BB2A28">
              <w:rPr>
                <w:color w:val="000000"/>
              </w:rPr>
              <w:t xml:space="preserve">In the last quarter we </w:t>
            </w:r>
            <w:r w:rsidR="00BB2A28">
              <w:t xml:space="preserve">analyzed triplicate 500 ns molecular dynamics trajectories of the explicitly-solvated MCR protein. By employing covariance analysis and functional mode analysis, we have found a correlation between the </w:t>
            </w:r>
            <w:proofErr w:type="gramStart"/>
            <w:r w:rsidR="00BB2A28">
              <w:t>Tyr337(</w:t>
            </w:r>
            <w:proofErr w:type="gramEnd"/>
            <w:r w:rsidR="00BB2A28">
              <w:t>OH)-</w:t>
            </w:r>
            <w:proofErr w:type="spellStart"/>
            <w:r w:rsidR="00BB2A28">
              <w:t>CoM</w:t>
            </w:r>
            <w:proofErr w:type="spellEnd"/>
            <w:r w:rsidR="00BB2A28">
              <w:t xml:space="preserve">(S) hydrogen bond the relative orientation of </w:t>
            </w:r>
            <w:proofErr w:type="spellStart"/>
            <w:r w:rsidR="00BB2A28">
              <w:t>CoM</w:t>
            </w:r>
            <w:proofErr w:type="spellEnd"/>
            <w:r w:rsidR="00BB2A28">
              <w:t>(CH</w:t>
            </w:r>
            <w:r w:rsidR="00BB2A28" w:rsidRPr="00223608">
              <w:rPr>
                <w:vertAlign w:val="subscript"/>
              </w:rPr>
              <w:t>3</w:t>
            </w:r>
            <w:r w:rsidR="00BB2A28">
              <w:t xml:space="preserve">) toward the </w:t>
            </w:r>
            <w:proofErr w:type="spellStart"/>
            <w:r w:rsidR="00BB2A28">
              <w:t>CoB</w:t>
            </w:r>
            <w:proofErr w:type="spellEnd"/>
            <w:r w:rsidR="00BB2A28">
              <w:t xml:space="preserve"> proton. Figure 3 shows the mode of motion associated with </w:t>
            </w:r>
            <w:proofErr w:type="spellStart"/>
            <w:proofErr w:type="gramStart"/>
            <w:r w:rsidR="00BB2A28">
              <w:t>CoM</w:t>
            </w:r>
            <w:proofErr w:type="spellEnd"/>
            <w:r w:rsidR="00BB2A28">
              <w:t>(</w:t>
            </w:r>
            <w:proofErr w:type="gramEnd"/>
            <w:r w:rsidR="00BB2A28">
              <w:t>CH</w:t>
            </w:r>
            <w:r w:rsidR="00BB2A28" w:rsidRPr="00F31553">
              <w:rPr>
                <w:vertAlign w:val="subscript"/>
              </w:rPr>
              <w:t>3</w:t>
            </w:r>
            <w:r w:rsidR="00BB2A28">
              <w:t xml:space="preserve">) approach to </w:t>
            </w:r>
            <w:proofErr w:type="spellStart"/>
            <w:r w:rsidR="00BB2A28">
              <w:t>CoB</w:t>
            </w:r>
            <w:proofErr w:type="spellEnd"/>
            <w:r w:rsidR="00BB2A28">
              <w:t xml:space="preserve">(SH). When the </w:t>
            </w:r>
            <w:proofErr w:type="gramStart"/>
            <w:r w:rsidR="00BB2A28">
              <w:t>Tyr337(</w:t>
            </w:r>
            <w:proofErr w:type="gramEnd"/>
            <w:r w:rsidR="00BB2A28">
              <w:t xml:space="preserve">O) is within H-bonding distance of </w:t>
            </w:r>
            <w:proofErr w:type="spellStart"/>
            <w:r w:rsidR="00BB2A28">
              <w:t>CoM</w:t>
            </w:r>
            <w:proofErr w:type="spellEnd"/>
            <w:r w:rsidR="00BB2A28">
              <w:t xml:space="preserve">(S) (3.5 Å), the </w:t>
            </w:r>
            <w:proofErr w:type="spellStart"/>
            <w:r w:rsidR="00BB2A28">
              <w:t>CoM</w:t>
            </w:r>
            <w:proofErr w:type="spellEnd"/>
            <w:r w:rsidR="00BB2A28">
              <w:t xml:space="preserve"> methyl C atom points </w:t>
            </w:r>
            <w:r w:rsidR="002759A8">
              <w:t xml:space="preserve">toward </w:t>
            </w:r>
            <w:proofErr w:type="spellStart"/>
            <w:r w:rsidR="002759A8">
              <w:t>CoB</w:t>
            </w:r>
            <w:proofErr w:type="spellEnd"/>
            <w:r w:rsidR="002759A8">
              <w:t xml:space="preserve">(S) (3.7 Å). Likewise, when Tyr337 has broken contact with </w:t>
            </w:r>
            <w:proofErr w:type="spellStart"/>
            <w:r w:rsidR="002759A8">
              <w:t>CoM</w:t>
            </w:r>
            <w:proofErr w:type="spellEnd"/>
            <w:r w:rsidR="002759A8">
              <w:t xml:space="preserve">(S) (6.2 Å), the </w:t>
            </w:r>
            <w:proofErr w:type="spellStart"/>
            <w:r w:rsidR="002759A8">
              <w:t>CoM</w:t>
            </w:r>
            <w:proofErr w:type="spellEnd"/>
            <w:r w:rsidR="002759A8">
              <w:t xml:space="preserve"> methyl carbon rotates way from </w:t>
            </w:r>
            <w:proofErr w:type="spellStart"/>
            <w:r w:rsidR="002759A8">
              <w:t>CoB</w:t>
            </w:r>
            <w:proofErr w:type="spellEnd"/>
            <w:r w:rsidR="002759A8">
              <w:t xml:space="preserve"> (5 Å)</w:t>
            </w:r>
            <w:r w:rsidR="002759A8" w:rsidRPr="00C91235">
              <w:rPr>
                <w:rFonts w:eastAsia="Times New Roman"/>
              </w:rPr>
              <w:t>.</w:t>
            </w:r>
          </w:p>
        </w:tc>
        <w:tc>
          <w:tcPr>
            <w:tcW w:w="4878" w:type="dxa"/>
          </w:tcPr>
          <w:p w14:paraId="338EE2C9" w14:textId="77777777" w:rsidR="006F53BF" w:rsidRDefault="00056140" w:rsidP="00B47F3F">
            <w:pPr>
              <w:ind w:firstLine="0"/>
              <w:jc w:val="center"/>
              <w:rPr>
                <w:rFonts w:eastAsia="Times New Roman"/>
              </w:rPr>
            </w:pPr>
            <w:r w:rsidRPr="00EA792F">
              <w:rPr>
                <w:rFonts w:ascii="Arial" w:hAnsi="Arial" w:cs="Arial"/>
                <w:noProof/>
                <w:sz w:val="20"/>
                <w:szCs w:val="20"/>
              </w:rPr>
              <w:drawing>
                <wp:inline distT="0" distB="0" distL="0" distR="0" wp14:anchorId="4DD7D94D" wp14:editId="4E37BCCA">
                  <wp:extent cx="2566596" cy="1755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6596" cy="1755140"/>
                          </a:xfrm>
                          <a:prstGeom prst="rect">
                            <a:avLst/>
                          </a:prstGeom>
                          <a:noFill/>
                          <a:ln>
                            <a:noFill/>
                          </a:ln>
                        </pic:spPr>
                      </pic:pic>
                    </a:graphicData>
                  </a:graphic>
                </wp:inline>
              </w:drawing>
            </w:r>
          </w:p>
          <w:p w14:paraId="5E63F0DE" w14:textId="53CEC0BA" w:rsidR="00B47F3F" w:rsidRPr="005A5DD2" w:rsidRDefault="00B47F3F" w:rsidP="00535728">
            <w:pPr>
              <w:ind w:firstLine="0"/>
              <w:rPr>
                <w:rFonts w:eastAsia="Times New Roman"/>
              </w:rPr>
            </w:pPr>
            <w:r>
              <w:rPr>
                <w:rFonts w:ascii="Arial" w:hAnsi="Arial" w:cs="Arial"/>
                <w:sz w:val="20"/>
                <w:szCs w:val="20"/>
              </w:rPr>
              <w:t>Figure 6</w:t>
            </w:r>
            <w:r w:rsidRPr="00486019">
              <w:rPr>
                <w:rFonts w:ascii="Arial" w:hAnsi="Arial" w:cs="Arial"/>
                <w:sz w:val="20"/>
                <w:szCs w:val="20"/>
              </w:rPr>
              <w:t xml:space="preserve">: </w:t>
            </w:r>
            <w:r w:rsidRPr="00056140">
              <w:rPr>
                <w:rFonts w:ascii="Arial" w:hAnsi="Arial" w:cs="Arial"/>
                <w:sz w:val="20"/>
                <w:szCs w:val="20"/>
              </w:rPr>
              <w:t xml:space="preserve">Depiction of 0.2 microsecond motion driving the orientation of </w:t>
            </w:r>
            <w:proofErr w:type="spellStart"/>
            <w:proofErr w:type="gramStart"/>
            <w:r w:rsidRPr="00056140">
              <w:rPr>
                <w:rFonts w:ascii="Arial" w:hAnsi="Arial" w:cs="Arial"/>
                <w:sz w:val="20"/>
                <w:szCs w:val="20"/>
              </w:rPr>
              <w:t>CoM</w:t>
            </w:r>
            <w:proofErr w:type="spellEnd"/>
            <w:r w:rsidRPr="00056140">
              <w:rPr>
                <w:rFonts w:ascii="Arial" w:hAnsi="Arial" w:cs="Arial"/>
                <w:sz w:val="20"/>
                <w:szCs w:val="20"/>
              </w:rPr>
              <w:t>(</w:t>
            </w:r>
            <w:proofErr w:type="gramEnd"/>
            <w:r w:rsidRPr="00056140">
              <w:rPr>
                <w:rFonts w:ascii="Arial" w:hAnsi="Arial" w:cs="Arial"/>
                <w:sz w:val="20"/>
                <w:szCs w:val="20"/>
              </w:rPr>
              <w:t>CH</w:t>
            </w:r>
            <w:r w:rsidRPr="00B47F3F">
              <w:rPr>
                <w:rFonts w:ascii="Arial" w:hAnsi="Arial" w:cs="Arial"/>
                <w:sz w:val="20"/>
                <w:szCs w:val="20"/>
                <w:vertAlign w:val="subscript"/>
              </w:rPr>
              <w:t>3</w:t>
            </w:r>
            <w:r w:rsidRPr="00056140">
              <w:rPr>
                <w:rFonts w:ascii="Arial" w:hAnsi="Arial" w:cs="Arial"/>
                <w:sz w:val="20"/>
                <w:szCs w:val="20"/>
              </w:rPr>
              <w:t xml:space="preserve">) toward </w:t>
            </w:r>
            <w:proofErr w:type="spellStart"/>
            <w:r w:rsidRPr="00056140">
              <w:rPr>
                <w:rFonts w:ascii="Arial" w:hAnsi="Arial" w:cs="Arial"/>
                <w:sz w:val="20"/>
                <w:szCs w:val="20"/>
              </w:rPr>
              <w:t>CoB</w:t>
            </w:r>
            <w:proofErr w:type="spellEnd"/>
            <w:r w:rsidRPr="00056140">
              <w:rPr>
                <w:rFonts w:ascii="Arial" w:hAnsi="Arial" w:cs="Arial"/>
                <w:sz w:val="20"/>
                <w:szCs w:val="20"/>
              </w:rPr>
              <w:t>(SH). The structure drawn with thick lines has a</w:t>
            </w:r>
            <w:r w:rsidR="002759A8">
              <w:rPr>
                <w:rFonts w:ascii="Arial" w:hAnsi="Arial" w:cs="Arial"/>
                <w:sz w:val="20"/>
                <w:szCs w:val="20"/>
              </w:rPr>
              <w:t xml:space="preserve"> </w:t>
            </w:r>
            <w:r w:rsidR="002759A8" w:rsidRPr="00056140">
              <w:rPr>
                <w:rFonts w:ascii="Arial" w:hAnsi="Arial" w:cs="Arial"/>
                <w:sz w:val="20"/>
                <w:szCs w:val="20"/>
              </w:rPr>
              <w:t xml:space="preserve">hydrogen bond between </w:t>
            </w:r>
            <w:proofErr w:type="gramStart"/>
            <w:r w:rsidR="002759A8" w:rsidRPr="00056140">
              <w:rPr>
                <w:rFonts w:ascii="Arial" w:hAnsi="Arial" w:cs="Arial"/>
                <w:sz w:val="20"/>
                <w:szCs w:val="20"/>
              </w:rPr>
              <w:t>Tyr337(</w:t>
            </w:r>
            <w:proofErr w:type="gramEnd"/>
            <w:r w:rsidR="002759A8" w:rsidRPr="00056140">
              <w:rPr>
                <w:rFonts w:ascii="Arial" w:hAnsi="Arial" w:cs="Arial"/>
                <w:sz w:val="20"/>
                <w:szCs w:val="20"/>
              </w:rPr>
              <w:t xml:space="preserve">O) and </w:t>
            </w:r>
            <w:proofErr w:type="spellStart"/>
            <w:r w:rsidR="002759A8" w:rsidRPr="00056140">
              <w:rPr>
                <w:rFonts w:ascii="Arial" w:hAnsi="Arial" w:cs="Arial"/>
                <w:sz w:val="20"/>
                <w:szCs w:val="20"/>
              </w:rPr>
              <w:t>CoM</w:t>
            </w:r>
            <w:proofErr w:type="spellEnd"/>
            <w:r w:rsidR="002759A8" w:rsidRPr="00056140">
              <w:rPr>
                <w:rFonts w:ascii="Arial" w:hAnsi="Arial" w:cs="Arial"/>
                <w:sz w:val="20"/>
                <w:szCs w:val="20"/>
              </w:rPr>
              <w:t xml:space="preserve">(S). In the structure drawn with grey lines, the hydrogen bond is broken and </w:t>
            </w:r>
            <w:proofErr w:type="spellStart"/>
            <w:proofErr w:type="gramStart"/>
            <w:r w:rsidR="002759A8" w:rsidRPr="00056140">
              <w:rPr>
                <w:rFonts w:ascii="Arial" w:hAnsi="Arial" w:cs="Arial"/>
                <w:sz w:val="20"/>
                <w:szCs w:val="20"/>
              </w:rPr>
              <w:t>CoM</w:t>
            </w:r>
            <w:proofErr w:type="spellEnd"/>
            <w:r w:rsidR="002759A8" w:rsidRPr="00056140">
              <w:rPr>
                <w:rFonts w:ascii="Arial" w:hAnsi="Arial" w:cs="Arial"/>
                <w:sz w:val="20"/>
                <w:szCs w:val="20"/>
              </w:rPr>
              <w:t>(</w:t>
            </w:r>
            <w:proofErr w:type="gramEnd"/>
            <w:r w:rsidR="002759A8" w:rsidRPr="00056140">
              <w:rPr>
                <w:rFonts w:ascii="Arial" w:hAnsi="Arial" w:cs="Arial"/>
                <w:sz w:val="20"/>
                <w:szCs w:val="20"/>
              </w:rPr>
              <w:t>CH</w:t>
            </w:r>
            <w:r w:rsidR="002759A8" w:rsidRPr="00056140">
              <w:rPr>
                <w:rFonts w:ascii="Arial" w:hAnsi="Arial" w:cs="Arial"/>
                <w:sz w:val="20"/>
                <w:szCs w:val="20"/>
                <w:vertAlign w:val="subscript"/>
              </w:rPr>
              <w:t>3</w:t>
            </w:r>
            <w:r w:rsidR="002759A8" w:rsidRPr="00056140">
              <w:rPr>
                <w:rFonts w:ascii="Arial" w:hAnsi="Arial" w:cs="Arial"/>
                <w:sz w:val="20"/>
                <w:szCs w:val="20"/>
              </w:rPr>
              <w:t xml:space="preserve">) is oriented further away from </w:t>
            </w:r>
            <w:proofErr w:type="spellStart"/>
            <w:r w:rsidR="002759A8" w:rsidRPr="00056140">
              <w:rPr>
                <w:rFonts w:ascii="Arial" w:hAnsi="Arial" w:cs="Arial"/>
                <w:sz w:val="20"/>
                <w:szCs w:val="20"/>
              </w:rPr>
              <w:t>CoB</w:t>
            </w:r>
            <w:proofErr w:type="spellEnd"/>
            <w:r w:rsidR="002759A8" w:rsidRPr="00056140">
              <w:rPr>
                <w:rFonts w:ascii="Arial" w:hAnsi="Arial" w:cs="Arial"/>
                <w:sz w:val="20"/>
                <w:szCs w:val="20"/>
              </w:rPr>
              <w:t xml:space="preserve"> via 20 degree rotation.</w:t>
            </w:r>
          </w:p>
        </w:tc>
      </w:tr>
    </w:tbl>
    <w:p w14:paraId="4240A083" w14:textId="7860FD65" w:rsidR="002B5BAC" w:rsidRPr="00EA792F" w:rsidRDefault="002B5BAC" w:rsidP="002B5BAC">
      <w:pPr>
        <w:rPr>
          <w:b/>
          <w:color w:val="000000"/>
        </w:rPr>
      </w:pPr>
      <w:r>
        <w:t xml:space="preserve">We hypothesize that this concerted CoM+Tyr337 motion (with period of 0.20 microseconds) might be a previously unrecognized and extremely important key for the formation/cleavage of the C-H bond of methane. We are currently exploring this hypothesis. </w:t>
      </w:r>
      <w:r>
        <w:rPr>
          <w:color w:val="000000"/>
        </w:rPr>
        <w:t xml:space="preserve"> </w:t>
      </w:r>
      <w:r>
        <w:t>Further assessment of the covariance and correlation analyses will also illuminate how other flexible protein residues relate to substrate binding, such as unstructured regions with transient hydrogen bonds to Tyr337.</w:t>
      </w:r>
    </w:p>
    <w:p w14:paraId="445AAC23" w14:textId="77777777" w:rsidR="002B5BAC" w:rsidRDefault="002B5BAC" w:rsidP="002759A8">
      <w:pPr>
        <w:ind w:firstLine="0"/>
        <w:rPr>
          <w:b/>
        </w:rPr>
      </w:pPr>
    </w:p>
    <w:p w14:paraId="319BF1CA" w14:textId="7F416CC4" w:rsidR="00735655" w:rsidRPr="00735655" w:rsidRDefault="00735655" w:rsidP="00735655">
      <w:pPr>
        <w:ind w:firstLine="0"/>
        <w:rPr>
          <w:b/>
          <w:color w:val="000000"/>
        </w:rPr>
      </w:pPr>
      <w:r w:rsidRPr="001857E8">
        <w:rPr>
          <w:b/>
        </w:rPr>
        <w:t>Milestone 4.</w:t>
      </w:r>
      <w:r>
        <w:rPr>
          <w:b/>
        </w:rPr>
        <w:t>3</w:t>
      </w:r>
      <w:r w:rsidRPr="001857E8">
        <w:rPr>
          <w:b/>
        </w:rPr>
        <w:t xml:space="preserve">: </w:t>
      </w:r>
      <w:r w:rsidRPr="00E037CE">
        <w:rPr>
          <w:b/>
          <w:color w:val="000000"/>
        </w:rPr>
        <w:t>Validate activation energies in MCR pathways using experimental data from Ragsdale’s lab.</w:t>
      </w:r>
      <w:r>
        <w:rPr>
          <w:b/>
          <w:color w:val="000000"/>
        </w:rPr>
        <w:t xml:space="preserve"> </w:t>
      </w:r>
      <w:r w:rsidRPr="00EA792F">
        <w:rPr>
          <w:color w:val="000000"/>
        </w:rPr>
        <w:t xml:space="preserve">We have completed the QM/MM optimization of </w:t>
      </w:r>
      <w:r w:rsidRPr="00C23F21">
        <w:t>the structures of the MCR</w:t>
      </w:r>
      <w:r w:rsidRPr="00C23F21">
        <w:rPr>
          <w:vertAlign w:val="subscript"/>
        </w:rPr>
        <w:t>ox1</w:t>
      </w:r>
      <w:r w:rsidRPr="00EA792F">
        <w:t>,</w:t>
      </w:r>
      <w:r>
        <w:rPr>
          <w:vertAlign w:val="subscript"/>
        </w:rPr>
        <w:t xml:space="preserve"> </w:t>
      </w:r>
      <w:r w:rsidRPr="00C23F21">
        <w:t>MCR</w:t>
      </w:r>
      <w:r w:rsidRPr="00C23F21">
        <w:rPr>
          <w:vertAlign w:val="subscript"/>
        </w:rPr>
        <w:t xml:space="preserve">red1 </w:t>
      </w:r>
      <w:r w:rsidRPr="00EA792F">
        <w:t xml:space="preserve">and </w:t>
      </w:r>
      <w:r w:rsidRPr="00C23F21">
        <w:t xml:space="preserve">CoBS-SCoM disulfide state reaction intermediates using hybrid quantum/classical mechanics. </w:t>
      </w:r>
      <w:r>
        <w:t>We have now all the starting point to explore possible reaction pathways</w:t>
      </w:r>
      <w:r w:rsidRPr="00C23F21">
        <w:t>.     </w:t>
      </w:r>
    </w:p>
    <w:p w14:paraId="46978D34" w14:textId="77777777" w:rsidR="00735655" w:rsidRDefault="00735655" w:rsidP="00735655">
      <w:pPr>
        <w:ind w:firstLine="0"/>
      </w:pPr>
      <w:r>
        <w:tab/>
        <w:t xml:space="preserve">The simulation of the </w:t>
      </w:r>
      <w:proofErr w:type="spellStart"/>
      <w:proofErr w:type="gramStart"/>
      <w:r w:rsidRPr="00C23F21">
        <w:t>CoB</w:t>
      </w:r>
      <w:proofErr w:type="spellEnd"/>
      <w:r w:rsidRPr="00C23F21">
        <w:t>(</w:t>
      </w:r>
      <w:proofErr w:type="gramEnd"/>
      <w:r w:rsidRPr="00C23F21">
        <w:t>SH) insertion into MCR</w:t>
      </w:r>
      <w:r w:rsidRPr="00C23F21">
        <w:rPr>
          <w:vertAlign w:val="subscript"/>
        </w:rPr>
        <w:t>red1</w:t>
      </w:r>
      <w:r>
        <w:t xml:space="preserve"> started in the previous quarter was not completed before the staffing transition from</w:t>
      </w:r>
      <w:r w:rsidRPr="00C23F21">
        <w:t xml:space="preserve"> </w:t>
      </w:r>
      <w:r>
        <w:t xml:space="preserve">Dr. Smith to Dr. </w:t>
      </w:r>
      <w:proofErr w:type="spellStart"/>
      <w:r>
        <w:t>Raugei</w:t>
      </w:r>
      <w:proofErr w:type="spellEnd"/>
      <w:r>
        <w:t>. We are currently addressing issues related to the identification of order parameters for the potential of mean force calculations that describe at best the insertion pathway.</w:t>
      </w:r>
    </w:p>
    <w:p w14:paraId="5F2E0013" w14:textId="3F10CDEC" w:rsidR="00B9211B" w:rsidRPr="001E48D3" w:rsidRDefault="00735655" w:rsidP="00735655">
      <w:r>
        <w:t xml:space="preserve">We have started the calculation of the </w:t>
      </w:r>
      <w:proofErr w:type="spellStart"/>
      <w:r>
        <w:t>p</w:t>
      </w:r>
      <w:r w:rsidRPr="00B80816">
        <w:rPr>
          <w:i/>
        </w:rPr>
        <w:t>K</w:t>
      </w:r>
      <w:r w:rsidRPr="00B80816">
        <w:rPr>
          <w:vertAlign w:val="subscript"/>
        </w:rPr>
        <w:t>a</w:t>
      </w:r>
      <w:proofErr w:type="spellEnd"/>
      <w:r>
        <w:t xml:space="preserve"> values of residues at the active site in order to guide the assignment of key </w:t>
      </w:r>
      <w:proofErr w:type="spellStart"/>
      <w:r>
        <w:t>ionizable</w:t>
      </w:r>
      <w:proofErr w:type="spellEnd"/>
      <w:r>
        <w:t xml:space="preserve"> residues identified experimental in Ragsdale’s lab. The computational estimate of </w:t>
      </w:r>
      <w:proofErr w:type="spellStart"/>
      <w:r>
        <w:t>p</w:t>
      </w:r>
      <w:r w:rsidRPr="00435F76">
        <w:rPr>
          <w:i/>
        </w:rPr>
        <w:t>K</w:t>
      </w:r>
      <w:r w:rsidRPr="00435F76">
        <w:rPr>
          <w:vertAlign w:val="subscript"/>
        </w:rPr>
        <w:t>a</w:t>
      </w:r>
      <w:proofErr w:type="spellEnd"/>
      <w:r>
        <w:t xml:space="preserve"> values will exploit both traditional Poisson-Boltzmann methodologies and more accurate (but time-consuming) free energy perturbation molecular dynamics.</w:t>
      </w:r>
    </w:p>
    <w:p w14:paraId="7D166E24" w14:textId="77777777" w:rsidR="001E48D3" w:rsidRDefault="001E48D3" w:rsidP="00514B30">
      <w:pPr>
        <w:rPr>
          <w:b/>
        </w:rPr>
      </w:pPr>
    </w:p>
    <w:p w14:paraId="0D17057A" w14:textId="77777777" w:rsidR="00DE1B1B" w:rsidRPr="00C727D2" w:rsidRDefault="00DE1B1B" w:rsidP="00514B30">
      <w:pPr>
        <w:rPr>
          <w:b/>
        </w:rPr>
      </w:pPr>
      <w:r w:rsidRPr="00C727D2">
        <w:rPr>
          <w:b/>
        </w:rPr>
        <w:t>D.    Major risks to future milestones</w:t>
      </w:r>
      <w:r w:rsidRPr="00C727D2">
        <w:t xml:space="preserve">: </w:t>
      </w:r>
    </w:p>
    <w:p w14:paraId="0E3B1751" w14:textId="232476C9" w:rsidR="00DA159D" w:rsidRPr="00DA159D" w:rsidRDefault="00DA159D" w:rsidP="00DA159D">
      <w:pPr>
        <w:ind w:firstLine="0"/>
      </w:pPr>
      <w:r w:rsidRPr="00DA159D">
        <w:rPr>
          <w:b/>
        </w:rPr>
        <w:t>Milestone 1.3</w:t>
      </w:r>
      <w:r w:rsidR="00FD3F55">
        <w:rPr>
          <w:b/>
        </w:rPr>
        <w:t>-1.4</w:t>
      </w:r>
      <w:r w:rsidRPr="00DA159D">
        <w:rPr>
          <w:b/>
        </w:rPr>
        <w:t xml:space="preserve">. </w:t>
      </w:r>
      <w:r w:rsidR="00423DF6" w:rsidRPr="00C727D2">
        <w:rPr>
          <w:b/>
        </w:rPr>
        <w:t xml:space="preserve">Test for genetic complementation of MCR deletion mutation in </w:t>
      </w:r>
      <w:r w:rsidR="00423DF6" w:rsidRPr="00C727D2">
        <w:rPr>
          <w:b/>
          <w:i/>
        </w:rPr>
        <w:t>M. maripaludis</w:t>
      </w:r>
      <w:r w:rsidR="00423DF6">
        <w:rPr>
          <w:b/>
        </w:rPr>
        <w:t xml:space="preserve">. </w:t>
      </w:r>
      <w:r w:rsidRPr="00DA159D">
        <w:rPr>
          <w:b/>
        </w:rPr>
        <w:t xml:space="preserve"> </w:t>
      </w:r>
      <w:r w:rsidR="009033A5">
        <w:t xml:space="preserve">We are making progress with enhanced expression of </w:t>
      </w:r>
      <w:proofErr w:type="spellStart"/>
      <w:r w:rsidR="009033A5">
        <w:t>heterologously</w:t>
      </w:r>
      <w:proofErr w:type="spellEnd"/>
      <w:r w:rsidR="009033A5">
        <w:t xml:space="preserve"> expressed proteins, as described above. </w:t>
      </w:r>
      <w:r w:rsidR="00423DF6">
        <w:t xml:space="preserve"> </w:t>
      </w:r>
      <w:r w:rsidR="009033A5">
        <w:t>A</w:t>
      </w:r>
      <w:r w:rsidR="00423DF6">
        <w:t xml:space="preserve">ctivation of </w:t>
      </w:r>
      <w:r w:rsidR="00450377">
        <w:t>MCR</w:t>
      </w:r>
      <w:r w:rsidR="009033A5">
        <w:t xml:space="preserve"> may still be a problem once the expression levels are solved. If so, o</w:t>
      </w:r>
      <w:r w:rsidR="00423DF6">
        <w:t xml:space="preserve">ne solution is to clone the species-specific activators from the </w:t>
      </w:r>
      <w:proofErr w:type="spellStart"/>
      <w:r w:rsidR="00423DF6">
        <w:t>hetelologous</w:t>
      </w:r>
      <w:proofErr w:type="spellEnd"/>
      <w:r w:rsidR="00423DF6">
        <w:t xml:space="preserve"> species. Another solution is to work with the </w:t>
      </w:r>
      <w:r w:rsidR="00423DF6" w:rsidRPr="002F66C8">
        <w:rPr>
          <w:i/>
        </w:rPr>
        <w:t>M. maripaludis</w:t>
      </w:r>
      <w:r w:rsidR="00423DF6">
        <w:t xml:space="preserve"> </w:t>
      </w:r>
      <w:proofErr w:type="spellStart"/>
      <w:r w:rsidR="00423DF6">
        <w:t>Mcr</w:t>
      </w:r>
      <w:proofErr w:type="spellEnd"/>
      <w:r w:rsidR="00423DF6">
        <w:t>, as in the proposed milestone changes.  Efforts are under way to imp</w:t>
      </w:r>
      <w:r w:rsidR="001B1AFD">
        <w:t>rove expression levels of heter</w:t>
      </w:r>
      <w:r w:rsidR="00423DF6">
        <w:t>ol</w:t>
      </w:r>
      <w:r w:rsidR="001B1AFD">
        <w:t>o</w:t>
      </w:r>
      <w:r w:rsidR="00423DF6">
        <w:t xml:space="preserve">gous genes as described </w:t>
      </w:r>
      <w:r w:rsidR="00E92F86">
        <w:t>above</w:t>
      </w:r>
      <w:r w:rsidR="00423DF6">
        <w:t>.</w:t>
      </w:r>
    </w:p>
    <w:p w14:paraId="0BFA2445" w14:textId="77777777" w:rsidR="00DA159D" w:rsidRPr="00DA159D" w:rsidRDefault="00DA159D" w:rsidP="00DA159D">
      <w:pPr>
        <w:ind w:firstLine="0"/>
        <w:rPr>
          <w:b/>
        </w:rPr>
      </w:pPr>
    </w:p>
    <w:p w14:paraId="3DE81997" w14:textId="5F60E455" w:rsidR="0048706C" w:rsidRPr="009033A5" w:rsidRDefault="00DA159D" w:rsidP="00DA159D">
      <w:pPr>
        <w:ind w:firstLine="0"/>
        <w:rPr>
          <w:b/>
        </w:rPr>
      </w:pPr>
      <w:r w:rsidRPr="00DA159D">
        <w:rPr>
          <w:b/>
        </w:rPr>
        <w:t>Milestone 1.</w:t>
      </w:r>
      <w:r w:rsidR="00FD3F55">
        <w:rPr>
          <w:b/>
        </w:rPr>
        <w:t>10</w:t>
      </w:r>
      <w:r w:rsidR="0048706C">
        <w:rPr>
          <w:b/>
        </w:rPr>
        <w:t>.  Clone and express methanol methyltransferases:</w:t>
      </w:r>
      <w:r w:rsidR="009033A5">
        <w:rPr>
          <w:b/>
        </w:rPr>
        <w:t xml:space="preserve"> </w:t>
      </w:r>
      <w:r w:rsidR="009033A5">
        <w:t xml:space="preserve">We are much more optimistic about the </w:t>
      </w:r>
      <w:proofErr w:type="spellStart"/>
      <w:r w:rsidR="009033A5">
        <w:t>MeTr</w:t>
      </w:r>
      <w:proofErr w:type="spellEnd"/>
      <w:r w:rsidR="00FD3F55">
        <w:t>, as described above. Efforts to further enhance expression are underway, again as described</w:t>
      </w:r>
      <w:r w:rsidRPr="00DA159D">
        <w:t>.</w:t>
      </w:r>
    </w:p>
    <w:p w14:paraId="3903C56D" w14:textId="77777777" w:rsidR="00103B04" w:rsidRDefault="00103B04" w:rsidP="00DA159D">
      <w:pPr>
        <w:ind w:firstLine="0"/>
      </w:pPr>
    </w:p>
    <w:p w14:paraId="4FB9AA23" w14:textId="1C2D6FFE" w:rsidR="00103B04" w:rsidRPr="00CD4C7B" w:rsidRDefault="00103B04" w:rsidP="00103B04">
      <w:pPr>
        <w:ind w:firstLine="0"/>
        <w:rPr>
          <w:b/>
        </w:rPr>
      </w:pPr>
      <w:proofErr w:type="gramStart"/>
      <w:r w:rsidRPr="005C2532">
        <w:rPr>
          <w:b/>
          <w:highlight w:val="yellow"/>
        </w:rPr>
        <w:t>Milestone</w:t>
      </w:r>
      <w:r w:rsidR="00B11023">
        <w:rPr>
          <w:b/>
          <w:highlight w:val="yellow"/>
        </w:rPr>
        <w:t>s 2.4</w:t>
      </w:r>
      <w:r w:rsidRPr="005C2532">
        <w:rPr>
          <w:b/>
          <w:highlight w:val="yellow"/>
        </w:rPr>
        <w:t>.</w:t>
      </w:r>
      <w:proofErr w:type="gramEnd"/>
      <w:r w:rsidRPr="00CD4C7B">
        <w:rPr>
          <w:b/>
        </w:rPr>
        <w:t xml:space="preserve"> </w:t>
      </w:r>
    </w:p>
    <w:p w14:paraId="60B9B74B" w14:textId="5402F280" w:rsidR="00103B04" w:rsidRDefault="00103B04" w:rsidP="004B4FA9">
      <w:pPr>
        <w:ind w:firstLine="0"/>
      </w:pPr>
      <w:r w:rsidRPr="00CD4C7B">
        <w:t xml:space="preserve">With our model </w:t>
      </w:r>
      <w:r w:rsidR="00B11023">
        <w:t xml:space="preserve">essentially </w:t>
      </w:r>
      <w:r w:rsidRPr="00CD4C7B">
        <w:t>completed</w:t>
      </w:r>
      <w:r w:rsidR="00B11023">
        <w:t>,</w:t>
      </w:r>
      <w:r w:rsidRPr="00CD4C7B">
        <w:t xml:space="preserve"> our </w:t>
      </w:r>
      <w:r w:rsidR="00B11023">
        <w:t>chief remaining challenges</w:t>
      </w:r>
      <w:r w:rsidRPr="00CD4C7B">
        <w:t xml:space="preserve"> lie</w:t>
      </w:r>
      <w:r w:rsidR="00B11023">
        <w:t xml:space="preserve">s in generating reasonable strain designs. We have had some solver difficulties implementing the </w:t>
      </w:r>
      <w:proofErr w:type="spellStart"/>
      <w:r w:rsidR="00B11023">
        <w:t>SimOptStrain</w:t>
      </w:r>
      <w:proofErr w:type="spellEnd"/>
      <w:r w:rsidR="00B11023">
        <w:t xml:space="preserve"> strain design method but </w:t>
      </w:r>
      <w:r w:rsidR="00B11023">
        <w:lastRenderedPageBreak/>
        <w:t xml:space="preserve">are currently working through these and expect to have a working algorithm soon. </w:t>
      </w:r>
      <w:r w:rsidR="00B363AF">
        <w:t>Once this is complete, we expect to be able to quickly generate new strain designs and test their energetic feasibility.</w:t>
      </w:r>
    </w:p>
    <w:p w14:paraId="255FFF90" w14:textId="77777777" w:rsidR="00896DDA" w:rsidRPr="00896DDA" w:rsidRDefault="00896DDA" w:rsidP="004B4FA9">
      <w:pPr>
        <w:ind w:firstLine="0"/>
      </w:pPr>
    </w:p>
    <w:p w14:paraId="6EDC0E4D" w14:textId="77777777" w:rsidR="00896DDA" w:rsidRPr="00896DDA" w:rsidRDefault="00896DDA" w:rsidP="004B4FA9">
      <w:pPr>
        <w:ind w:firstLine="0"/>
        <w:rPr>
          <w:b/>
        </w:rPr>
      </w:pPr>
      <w:r w:rsidRPr="00896DDA">
        <w:rPr>
          <w:b/>
        </w:rPr>
        <w:t>Milestone 3.3.</w:t>
      </w:r>
    </w:p>
    <w:p w14:paraId="213E559E" w14:textId="412B9D6C" w:rsidR="00F21F18" w:rsidRDefault="00896DDA" w:rsidP="004B4FA9">
      <w:pPr>
        <w:ind w:firstLine="0"/>
      </w:pPr>
      <w:r>
        <w:t xml:space="preserve">As described in Milestone 1.4, the key current issue is obtaining sufficient levels of the </w:t>
      </w:r>
      <w:proofErr w:type="spellStart"/>
      <w:r w:rsidRPr="00896DDA">
        <w:t>methanol</w:t>
      </w:r>
      <w:proofErr w:type="gramStart"/>
      <w:r w:rsidRPr="00896DDA">
        <w:t>:CoM</w:t>
      </w:r>
      <w:proofErr w:type="spellEnd"/>
      <w:proofErr w:type="gramEnd"/>
      <w:r w:rsidRPr="00896DDA">
        <w:t xml:space="preserve"> </w:t>
      </w:r>
      <w:proofErr w:type="spellStart"/>
      <w:r w:rsidRPr="00896DDA">
        <w:t>MeTr</w:t>
      </w:r>
      <w:proofErr w:type="spellEnd"/>
      <w:r w:rsidR="00C516EF">
        <w:t xml:space="preserve">. The Leigh lab is making progress on solving this problem and we will likely have sufficient </w:t>
      </w:r>
      <w:proofErr w:type="spellStart"/>
      <w:r w:rsidR="00C516EF">
        <w:t>MeTr</w:t>
      </w:r>
      <w:proofErr w:type="spellEnd"/>
      <w:r w:rsidR="00C516EF">
        <w:t xml:space="preserve"> to test </w:t>
      </w:r>
      <w:r w:rsidR="009033A5">
        <w:t xml:space="preserve">activity and cobalamin </w:t>
      </w:r>
      <w:r w:rsidRPr="00896DDA">
        <w:t xml:space="preserve">incorporation. </w:t>
      </w:r>
      <w:r w:rsidR="009033A5">
        <w:t xml:space="preserve">If the latter is a problem, we will assay activity in a construct that contains </w:t>
      </w:r>
      <w:r w:rsidRPr="00896DDA">
        <w:t xml:space="preserve">the appropriate ATP-dependent methyltransferase activation protein (MAP) </w:t>
      </w:r>
      <w:r w:rsidRPr="00896DDA">
        <w:fldChar w:fldCharType="begin"/>
      </w:r>
      <w:r w:rsidR="00421987">
        <w:instrText xml:space="preserve"> ADDIN EN.CITE &lt;EndNote&gt;&lt;Cite&gt;&lt;Author&gt;Daas&lt;/Author&gt;&lt;Year&gt;1996&lt;/Year&gt;&lt;RecNum&gt;1206&lt;/RecNum&gt;&lt;DisplayText&gt;(3)&lt;/DisplayText&gt;&lt;record&gt;&lt;rec-number&gt;1206&lt;/rec-number&gt;&lt;foreign-keys&gt;&lt;key app="EN" db-id="tfrxp0v07xtd9je9s2r5dtwuxvz2xxzaepp0" timestamp="0"&gt;1206&lt;/key&gt;&lt;/foreign-keys&gt;&lt;ref-type name="Journal Article"&gt;17&lt;/ref-type&gt;&lt;contributors&gt;&lt;authors&gt;&lt;author&gt;Daas, P. J. H.&lt;/author&gt;&lt;author&gt;Wassenaar, R. W.&lt;/author&gt;&lt;author&gt;Willemsen, P.&lt;/author&gt;&lt;author&gt;Theunissen, R. J.&lt;/author&gt;&lt;author&gt;Keltjens, J. T.&lt;/author&gt;&lt;author&gt;Vanderdrift, C.&lt;/author&gt;&lt;author&gt;Vogels, G. D.&lt;/author&gt;&lt;/authors&gt;&lt;/contributors&gt;&lt;titles&gt;&lt;title&gt;Purification and properties of an enzyme involved in the ATP-dependent activation of the methanol:2- mercaptoethanesulfonic acid methyltransferase reaction in Methanosarcina barkeri&lt;/title&gt;&lt;secondary-title&gt;J Biol Chem&lt;/secondary-title&gt;&lt;/titles&gt;&lt;periodical&gt;&lt;full-title&gt;J Biol Chem&lt;/full-title&gt;&lt;abbr-1&gt;J. Biol. Chem.&lt;/abbr-1&gt;&lt;/periodical&gt;&lt;pages&gt;22339-22345&lt;/pages&gt;&lt;volume&gt;271&lt;/volume&gt;&lt;number&gt;37&lt;/number&gt;&lt;dates&gt;&lt;year&gt;1996&lt;/year&gt;&lt;/dates&gt;&lt;urls&gt;&lt;related-urls&gt;&lt;url&gt;http://www.ncbi.nlm.nih.gov/htbin-post/Entrez/query?db=m&amp;amp;form=6&amp;amp;dopt=r&amp;amp;uid=0008798394&lt;/url&gt;&lt;/related-urls&gt;&lt;/urls&gt;&lt;/record&gt;&lt;/Cite&gt;&lt;/EndNote&gt;</w:instrText>
      </w:r>
      <w:r w:rsidRPr="00896DDA">
        <w:fldChar w:fldCharType="separate"/>
      </w:r>
      <w:r w:rsidR="00421987">
        <w:rPr>
          <w:noProof/>
        </w:rPr>
        <w:t>(3)</w:t>
      </w:r>
      <w:r w:rsidRPr="00896DDA">
        <w:fldChar w:fldCharType="end"/>
      </w:r>
      <w:r w:rsidRPr="00896DDA">
        <w:t>.</w:t>
      </w:r>
    </w:p>
    <w:p w14:paraId="2C891569" w14:textId="77777777" w:rsidR="00A63E99" w:rsidRDefault="00A63E99" w:rsidP="004B4FA9">
      <w:pPr>
        <w:ind w:firstLine="0"/>
      </w:pPr>
    </w:p>
    <w:p w14:paraId="5103D6F9" w14:textId="77777777" w:rsidR="00720CAC" w:rsidRPr="0000703C" w:rsidRDefault="00720CAC" w:rsidP="00720CAC">
      <w:pPr>
        <w:ind w:firstLine="0"/>
      </w:pPr>
      <w:r w:rsidRPr="0000703C">
        <w:rPr>
          <w:b/>
        </w:rPr>
        <w:t xml:space="preserve">Milestone 4.2: </w:t>
      </w:r>
      <w:r w:rsidRPr="0000703C">
        <w:t>Our chances of success in predicting structural, dynamic and thermodynamic properties of MCR reactivity via classical mechanics are high</w:t>
      </w:r>
      <w:r>
        <w:t>ly</w:t>
      </w:r>
      <w:r w:rsidRPr="0000703C">
        <w:t xml:space="preserve"> based on the observations so far. Analysis of sub-microsecond MD </w:t>
      </w:r>
      <w:r>
        <w:t>trajectories</w:t>
      </w:r>
      <w:r w:rsidRPr="0000703C">
        <w:t xml:space="preserve"> collected so far </w:t>
      </w:r>
      <w:r>
        <w:t>indicates that in</w:t>
      </w:r>
      <w:r w:rsidRPr="0000703C">
        <w:t xml:space="preserve"> MCR-Red1 cofactors are stabl</w:t>
      </w:r>
      <w:r>
        <w:t>y bound and the motion of the cofactors is highly correlated with the motion of residues at the active site, in particular to Tyr337.</w:t>
      </w:r>
    </w:p>
    <w:p w14:paraId="1B5AFACE" w14:textId="77777777" w:rsidR="00720CAC" w:rsidRPr="0000703C" w:rsidRDefault="00720CAC" w:rsidP="00720CAC"/>
    <w:p w14:paraId="0C547D57" w14:textId="77777777" w:rsidR="00720CAC" w:rsidRDefault="00720CAC" w:rsidP="00720CAC">
      <w:pPr>
        <w:ind w:firstLine="0"/>
      </w:pPr>
      <w:r w:rsidRPr="0000703C">
        <w:rPr>
          <w:b/>
        </w:rPr>
        <w:t xml:space="preserve">Milestone 4.3: </w:t>
      </w:r>
      <w:r w:rsidRPr="0000703C">
        <w:t xml:space="preserve">The riskiest aspect of M4.3 is the calculation of barriers between reaction intermediates, which is highly sensitive to the initial geometry of the proposed reaction intermediate structure. As stated in the </w:t>
      </w:r>
      <w:r>
        <w:t>previous</w:t>
      </w:r>
      <w:r w:rsidRPr="0000703C">
        <w:t xml:space="preserve"> report</w:t>
      </w:r>
      <w:r>
        <w:t>s</w:t>
      </w:r>
      <w:r w:rsidRPr="0000703C">
        <w:t>, there is also a risk of being “scooped” by competing scientists, however the computational resources and the approach we are using is more sophisticated than others previously applied to this system.</w:t>
      </w:r>
      <w:r>
        <w:t xml:space="preserve">  </w:t>
      </w:r>
      <w:r w:rsidRPr="00C727D2">
        <w:t xml:space="preserve">  </w:t>
      </w:r>
    </w:p>
    <w:p w14:paraId="259C70C5" w14:textId="77777777" w:rsidR="0027143D" w:rsidRPr="00F21F18" w:rsidRDefault="0027143D" w:rsidP="00325587">
      <w:pPr>
        <w:ind w:firstLine="0"/>
      </w:pPr>
    </w:p>
    <w:p w14:paraId="6B3D6266" w14:textId="1A57CFED" w:rsidR="00BC0017" w:rsidRDefault="00325587" w:rsidP="00A8597C">
      <w:pPr>
        <w:ind w:firstLine="0"/>
      </w:pPr>
      <w:r w:rsidRPr="00BA2604">
        <w:rPr>
          <w:b/>
        </w:rPr>
        <w:t>Section III. Changes in Approach</w:t>
      </w:r>
      <w:r>
        <w:rPr>
          <w:b/>
        </w:rPr>
        <w:t xml:space="preserve"> </w:t>
      </w:r>
      <w:r w:rsidR="004B4FA9">
        <w:rPr>
          <w:b/>
        </w:rPr>
        <w:t>–</w:t>
      </w:r>
      <w:r>
        <w:t xml:space="preserve"> </w:t>
      </w:r>
      <w:r w:rsidR="001D2E45">
        <w:t xml:space="preserve">None. </w:t>
      </w:r>
    </w:p>
    <w:p w14:paraId="778A84D4" w14:textId="77777777" w:rsidR="004F57DD" w:rsidRDefault="004F57DD" w:rsidP="004F57DD">
      <w:pPr>
        <w:ind w:firstLine="0"/>
        <w:rPr>
          <w:b/>
        </w:rPr>
      </w:pPr>
    </w:p>
    <w:p w14:paraId="0ABAC704" w14:textId="2DD88F38" w:rsidR="00E51252" w:rsidRPr="00A127FB" w:rsidRDefault="00A127FB" w:rsidP="004F57DD">
      <w:pPr>
        <w:ind w:firstLine="0"/>
        <w:rPr>
          <w:b/>
        </w:rPr>
      </w:pPr>
      <w:r w:rsidRPr="00A127FB">
        <w:rPr>
          <w:b/>
        </w:rPr>
        <w:t>REFERENCES</w:t>
      </w:r>
    </w:p>
    <w:p w14:paraId="45CEEA0A" w14:textId="77777777" w:rsidR="00421987" w:rsidRPr="00421987" w:rsidRDefault="00E51252" w:rsidP="00421987">
      <w:pPr>
        <w:pStyle w:val="EndNoteBibliography"/>
        <w:ind w:left="720" w:hanging="720"/>
        <w:rPr>
          <w:noProof/>
        </w:rPr>
      </w:pPr>
      <w:r>
        <w:fldChar w:fldCharType="begin"/>
      </w:r>
      <w:r>
        <w:instrText xml:space="preserve"> ADDIN EN.REFLIST </w:instrText>
      </w:r>
      <w:r>
        <w:fldChar w:fldCharType="separate"/>
      </w:r>
      <w:r w:rsidR="00421987" w:rsidRPr="00421987">
        <w:rPr>
          <w:noProof/>
        </w:rPr>
        <w:t>1.</w:t>
      </w:r>
      <w:r w:rsidR="00421987" w:rsidRPr="00421987">
        <w:rPr>
          <w:noProof/>
        </w:rPr>
        <w:tab/>
        <w:t xml:space="preserve">Scheller, S., Goenrich, M., Boecher, R., Thauer, R. K., and Jaun, B. (2010) The key nickel enzyme of methanogenesis catalyses the anaerobic oxidation of methane, </w:t>
      </w:r>
      <w:r w:rsidR="00421987" w:rsidRPr="00421987">
        <w:rPr>
          <w:i/>
          <w:noProof/>
        </w:rPr>
        <w:t>Nature</w:t>
      </w:r>
      <w:r w:rsidR="00421987" w:rsidRPr="00421987">
        <w:rPr>
          <w:noProof/>
        </w:rPr>
        <w:t xml:space="preserve"> </w:t>
      </w:r>
      <w:r w:rsidR="00421987" w:rsidRPr="00421987">
        <w:rPr>
          <w:b/>
          <w:noProof/>
        </w:rPr>
        <w:t>465</w:t>
      </w:r>
      <w:r w:rsidR="00421987" w:rsidRPr="00421987">
        <w:rPr>
          <w:noProof/>
        </w:rPr>
        <w:t>, 606-8</w:t>
      </w:r>
    </w:p>
    <w:p w14:paraId="12771917" w14:textId="77777777" w:rsidR="00421987" w:rsidRPr="00421987" w:rsidRDefault="00421987" w:rsidP="00421987">
      <w:pPr>
        <w:pStyle w:val="EndNoteBibliography"/>
        <w:ind w:left="720" w:hanging="720"/>
        <w:rPr>
          <w:noProof/>
        </w:rPr>
      </w:pPr>
      <w:r w:rsidRPr="00421987">
        <w:rPr>
          <w:noProof/>
        </w:rPr>
        <w:t>2.</w:t>
      </w:r>
      <w:r w:rsidRPr="00421987">
        <w:rPr>
          <w:noProof/>
        </w:rPr>
        <w:tab/>
        <w:t xml:space="preserve">Heim, S., Kunkel, A., Thauer, R. K., and Hedderich, R. (1998) Thiol:Fumarate reductase (Tfr) from Methanobacterium thermoautotrophicum - Identification of the catalytic sites for fumarate reduction and thiol oxidation, </w:t>
      </w:r>
      <w:r w:rsidRPr="00421987">
        <w:rPr>
          <w:i/>
          <w:noProof/>
        </w:rPr>
        <w:t>Eur. J. Biochem.</w:t>
      </w:r>
      <w:r w:rsidRPr="00421987">
        <w:rPr>
          <w:noProof/>
        </w:rPr>
        <w:t xml:space="preserve"> </w:t>
      </w:r>
      <w:r w:rsidRPr="00421987">
        <w:rPr>
          <w:b/>
          <w:noProof/>
        </w:rPr>
        <w:t>253</w:t>
      </w:r>
      <w:r w:rsidRPr="00421987">
        <w:rPr>
          <w:noProof/>
        </w:rPr>
        <w:t>, 292-9</w:t>
      </w:r>
    </w:p>
    <w:p w14:paraId="35741922" w14:textId="77777777" w:rsidR="00421987" w:rsidRPr="00421987" w:rsidRDefault="00421987" w:rsidP="00421987">
      <w:pPr>
        <w:pStyle w:val="EndNoteBibliography"/>
        <w:ind w:left="720" w:hanging="720"/>
        <w:rPr>
          <w:noProof/>
        </w:rPr>
      </w:pPr>
      <w:r w:rsidRPr="00421987">
        <w:rPr>
          <w:noProof/>
        </w:rPr>
        <w:t>3.</w:t>
      </w:r>
      <w:r w:rsidRPr="00421987">
        <w:rPr>
          <w:noProof/>
        </w:rPr>
        <w:tab/>
        <w:t xml:space="preserve">Daas, P. J. H., Wassenaar, R. W., Willemsen, P., Theunissen, R. J., Keltjens, J. T., Vanderdrift, C., and Vogels, G. D. (1996) Purification and properties of an enzyme involved in the ATP-dependent activation of the methanol:2- mercaptoethanesulfonic acid methyltransferase reaction in Methanosarcina barkeri, </w:t>
      </w:r>
      <w:r w:rsidRPr="00421987">
        <w:rPr>
          <w:i/>
          <w:noProof/>
        </w:rPr>
        <w:t>J. Biol. Chem.</w:t>
      </w:r>
      <w:r w:rsidRPr="00421987">
        <w:rPr>
          <w:noProof/>
        </w:rPr>
        <w:t xml:space="preserve"> </w:t>
      </w:r>
      <w:r w:rsidRPr="00421987">
        <w:rPr>
          <w:b/>
          <w:noProof/>
        </w:rPr>
        <w:t>271</w:t>
      </w:r>
      <w:r w:rsidRPr="00421987">
        <w:rPr>
          <w:noProof/>
        </w:rPr>
        <w:t>, 22339-45</w:t>
      </w:r>
    </w:p>
    <w:p w14:paraId="05784275" w14:textId="14A91415" w:rsidR="00644C14" w:rsidRDefault="00E51252">
      <w:r>
        <w:fldChar w:fldCharType="end"/>
      </w:r>
    </w:p>
    <w:sectPr w:rsidR="00644C14" w:rsidSect="004B4FA9">
      <w:headerReference w:type="default" r:id="rId1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FC241D" w14:textId="77777777" w:rsidR="00CA5220" w:rsidRDefault="00CA5220" w:rsidP="00D212BA">
      <w:r>
        <w:separator/>
      </w:r>
    </w:p>
  </w:endnote>
  <w:endnote w:type="continuationSeparator" w:id="0">
    <w:p w14:paraId="2D192523" w14:textId="77777777" w:rsidR="00CA5220" w:rsidRDefault="00CA5220" w:rsidP="00D21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54677E" w14:textId="77777777" w:rsidR="00CA5220" w:rsidRDefault="00CA5220" w:rsidP="00D212BA">
      <w:r>
        <w:separator/>
      </w:r>
    </w:p>
  </w:footnote>
  <w:footnote w:type="continuationSeparator" w:id="0">
    <w:p w14:paraId="3FD4512F" w14:textId="77777777" w:rsidR="00CA5220" w:rsidRDefault="00CA5220" w:rsidP="00D212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D442D" w14:textId="77777777" w:rsidR="00421987" w:rsidRPr="00813E47" w:rsidRDefault="00421987" w:rsidP="00D212BA">
    <w:pPr>
      <w:pStyle w:val="Header"/>
      <w:jc w:val="right"/>
      <w:rPr>
        <w:b/>
      </w:rPr>
    </w:pPr>
    <w:r w:rsidRPr="00813E47">
      <w:rPr>
        <w:b/>
      </w:rPr>
      <w:t xml:space="preserve">Applicant Name: Ragsdale, S.W.       </w:t>
    </w:r>
  </w:p>
  <w:p w14:paraId="085D5448" w14:textId="77777777" w:rsidR="00421987" w:rsidRDefault="00421987" w:rsidP="00D212BA">
    <w:pPr>
      <w:pStyle w:val="Header"/>
      <w:jc w:val="right"/>
    </w:pPr>
    <w:r>
      <w:rPr>
        <w:b/>
      </w:rPr>
      <w:t>ARPA-E Award</w:t>
    </w:r>
    <w:r w:rsidRPr="00813E47">
      <w:rPr>
        <w:b/>
      </w:rPr>
      <w:t xml:space="preserve"> Number:  </w:t>
    </w:r>
    <w:r w:rsidRPr="00E22E87">
      <w:rPr>
        <w:b/>
        <w:bCs/>
      </w:rPr>
      <w:t>DE-AR0000426</w:t>
    </w:r>
    <w:r w:rsidRPr="00813E47">
      <w:rPr>
        <w:b/>
      </w:rPr>
      <w:t xml:space="preserve">               </w:t>
    </w:r>
  </w:p>
  <w:p w14:paraId="7F771137" w14:textId="77777777" w:rsidR="00421987" w:rsidRDefault="004219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0C88"/>
    <w:multiLevelType w:val="hybridMultilevel"/>
    <w:tmpl w:val="02B8BE96"/>
    <w:lvl w:ilvl="0" w:tplc="8AAECE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CD60AC"/>
    <w:multiLevelType w:val="hybridMultilevel"/>
    <w:tmpl w:val="EE4ED980"/>
    <w:lvl w:ilvl="0" w:tplc="7FA07DCA">
      <w:start w:val="1"/>
      <w:numFmt w:val="bullet"/>
      <w:lvlText w:val="•"/>
      <w:lvlJc w:val="left"/>
      <w:pPr>
        <w:tabs>
          <w:tab w:val="num" w:pos="720"/>
        </w:tabs>
        <w:ind w:left="720" w:hanging="360"/>
      </w:pPr>
      <w:rPr>
        <w:rFonts w:ascii="Tahoma" w:hAnsi="Tahoma" w:hint="default"/>
      </w:rPr>
    </w:lvl>
    <w:lvl w:ilvl="1" w:tplc="48F40BEA" w:tentative="1">
      <w:start w:val="1"/>
      <w:numFmt w:val="bullet"/>
      <w:lvlText w:val="•"/>
      <w:lvlJc w:val="left"/>
      <w:pPr>
        <w:tabs>
          <w:tab w:val="num" w:pos="1440"/>
        </w:tabs>
        <w:ind w:left="1440" w:hanging="360"/>
      </w:pPr>
      <w:rPr>
        <w:rFonts w:ascii="Tahoma" w:hAnsi="Tahoma" w:hint="default"/>
      </w:rPr>
    </w:lvl>
    <w:lvl w:ilvl="2" w:tplc="6EE82FF2" w:tentative="1">
      <w:start w:val="1"/>
      <w:numFmt w:val="bullet"/>
      <w:lvlText w:val="•"/>
      <w:lvlJc w:val="left"/>
      <w:pPr>
        <w:tabs>
          <w:tab w:val="num" w:pos="2160"/>
        </w:tabs>
        <w:ind w:left="2160" w:hanging="360"/>
      </w:pPr>
      <w:rPr>
        <w:rFonts w:ascii="Tahoma" w:hAnsi="Tahoma" w:hint="default"/>
      </w:rPr>
    </w:lvl>
    <w:lvl w:ilvl="3" w:tplc="BFACD49A" w:tentative="1">
      <w:start w:val="1"/>
      <w:numFmt w:val="bullet"/>
      <w:lvlText w:val="•"/>
      <w:lvlJc w:val="left"/>
      <w:pPr>
        <w:tabs>
          <w:tab w:val="num" w:pos="2880"/>
        </w:tabs>
        <w:ind w:left="2880" w:hanging="360"/>
      </w:pPr>
      <w:rPr>
        <w:rFonts w:ascii="Tahoma" w:hAnsi="Tahoma" w:hint="default"/>
      </w:rPr>
    </w:lvl>
    <w:lvl w:ilvl="4" w:tplc="9AE60D10" w:tentative="1">
      <w:start w:val="1"/>
      <w:numFmt w:val="bullet"/>
      <w:lvlText w:val="•"/>
      <w:lvlJc w:val="left"/>
      <w:pPr>
        <w:tabs>
          <w:tab w:val="num" w:pos="3600"/>
        </w:tabs>
        <w:ind w:left="3600" w:hanging="360"/>
      </w:pPr>
      <w:rPr>
        <w:rFonts w:ascii="Tahoma" w:hAnsi="Tahoma" w:hint="default"/>
      </w:rPr>
    </w:lvl>
    <w:lvl w:ilvl="5" w:tplc="879A98E0" w:tentative="1">
      <w:start w:val="1"/>
      <w:numFmt w:val="bullet"/>
      <w:lvlText w:val="•"/>
      <w:lvlJc w:val="left"/>
      <w:pPr>
        <w:tabs>
          <w:tab w:val="num" w:pos="4320"/>
        </w:tabs>
        <w:ind w:left="4320" w:hanging="360"/>
      </w:pPr>
      <w:rPr>
        <w:rFonts w:ascii="Tahoma" w:hAnsi="Tahoma" w:hint="default"/>
      </w:rPr>
    </w:lvl>
    <w:lvl w:ilvl="6" w:tplc="35845684" w:tentative="1">
      <w:start w:val="1"/>
      <w:numFmt w:val="bullet"/>
      <w:lvlText w:val="•"/>
      <w:lvlJc w:val="left"/>
      <w:pPr>
        <w:tabs>
          <w:tab w:val="num" w:pos="5040"/>
        </w:tabs>
        <w:ind w:left="5040" w:hanging="360"/>
      </w:pPr>
      <w:rPr>
        <w:rFonts w:ascii="Tahoma" w:hAnsi="Tahoma" w:hint="default"/>
      </w:rPr>
    </w:lvl>
    <w:lvl w:ilvl="7" w:tplc="88CCA12C" w:tentative="1">
      <w:start w:val="1"/>
      <w:numFmt w:val="bullet"/>
      <w:lvlText w:val="•"/>
      <w:lvlJc w:val="left"/>
      <w:pPr>
        <w:tabs>
          <w:tab w:val="num" w:pos="5760"/>
        </w:tabs>
        <w:ind w:left="5760" w:hanging="360"/>
      </w:pPr>
      <w:rPr>
        <w:rFonts w:ascii="Tahoma" w:hAnsi="Tahoma" w:hint="default"/>
      </w:rPr>
    </w:lvl>
    <w:lvl w:ilvl="8" w:tplc="97646BCA" w:tentative="1">
      <w:start w:val="1"/>
      <w:numFmt w:val="bullet"/>
      <w:lvlText w:val="•"/>
      <w:lvlJc w:val="left"/>
      <w:pPr>
        <w:tabs>
          <w:tab w:val="num" w:pos="6480"/>
        </w:tabs>
        <w:ind w:left="6480" w:hanging="360"/>
      </w:pPr>
      <w:rPr>
        <w:rFonts w:ascii="Tahoma" w:hAnsi="Tahoma" w:hint="default"/>
      </w:rPr>
    </w:lvl>
  </w:abstractNum>
  <w:abstractNum w:abstractNumId="2">
    <w:nsid w:val="1EBC407E"/>
    <w:multiLevelType w:val="multilevel"/>
    <w:tmpl w:val="A7D2CDF4"/>
    <w:lvl w:ilvl="0">
      <w:start w:val="1"/>
      <w:numFmt w:val="upperLetter"/>
      <w:lvlText w:val="%1."/>
      <w:lvlJc w:val="left"/>
      <w:pPr>
        <w:ind w:left="1890" w:hanging="360"/>
        <w:jc w:val="left"/>
      </w:pPr>
      <w:rPr>
        <w:rFonts w:ascii="Calibri" w:eastAsia="Calibri" w:hAnsi="Calibri" w:hint="default"/>
        <w:b/>
        <w:bCs/>
        <w:sz w:val="24"/>
        <w:szCs w:val="24"/>
      </w:rPr>
    </w:lvl>
    <w:lvl w:ilvl="1">
      <w:start w:val="1"/>
      <w:numFmt w:val="bullet"/>
      <w:lvlText w:val="•"/>
      <w:lvlJc w:val="left"/>
      <w:pPr>
        <w:ind w:left="2764" w:hanging="360"/>
      </w:pPr>
      <w:rPr>
        <w:rFonts w:hint="default"/>
      </w:rPr>
    </w:lvl>
    <w:lvl w:ilvl="2">
      <w:start w:val="1"/>
      <w:numFmt w:val="bullet"/>
      <w:lvlText w:val="•"/>
      <w:lvlJc w:val="left"/>
      <w:pPr>
        <w:ind w:left="3638" w:hanging="360"/>
      </w:pPr>
      <w:rPr>
        <w:rFonts w:hint="default"/>
      </w:rPr>
    </w:lvl>
    <w:lvl w:ilvl="3">
      <w:start w:val="1"/>
      <w:numFmt w:val="bullet"/>
      <w:lvlText w:val="•"/>
      <w:lvlJc w:val="left"/>
      <w:pPr>
        <w:ind w:left="4512" w:hanging="360"/>
      </w:pPr>
      <w:rPr>
        <w:rFonts w:hint="default"/>
      </w:rPr>
    </w:lvl>
    <w:lvl w:ilvl="4">
      <w:start w:val="1"/>
      <w:numFmt w:val="bullet"/>
      <w:lvlText w:val="•"/>
      <w:lvlJc w:val="left"/>
      <w:pPr>
        <w:ind w:left="5386" w:hanging="360"/>
      </w:pPr>
      <w:rPr>
        <w:rFonts w:hint="default"/>
      </w:rPr>
    </w:lvl>
    <w:lvl w:ilvl="5">
      <w:start w:val="1"/>
      <w:numFmt w:val="bullet"/>
      <w:lvlText w:val="•"/>
      <w:lvlJc w:val="left"/>
      <w:pPr>
        <w:ind w:left="6260" w:hanging="360"/>
      </w:pPr>
      <w:rPr>
        <w:rFonts w:hint="default"/>
      </w:rPr>
    </w:lvl>
    <w:lvl w:ilvl="6">
      <w:start w:val="1"/>
      <w:numFmt w:val="bullet"/>
      <w:lvlText w:val="•"/>
      <w:lvlJc w:val="left"/>
      <w:pPr>
        <w:ind w:left="7134" w:hanging="360"/>
      </w:pPr>
      <w:rPr>
        <w:rFonts w:hint="default"/>
      </w:rPr>
    </w:lvl>
    <w:lvl w:ilvl="7">
      <w:start w:val="1"/>
      <w:numFmt w:val="bullet"/>
      <w:lvlText w:val="•"/>
      <w:lvlJc w:val="left"/>
      <w:pPr>
        <w:ind w:left="8008" w:hanging="360"/>
      </w:pPr>
      <w:rPr>
        <w:rFonts w:hint="default"/>
      </w:rPr>
    </w:lvl>
    <w:lvl w:ilvl="8">
      <w:start w:val="1"/>
      <w:numFmt w:val="bullet"/>
      <w:lvlText w:val="•"/>
      <w:lvlJc w:val="left"/>
      <w:pPr>
        <w:ind w:left="8882" w:hanging="360"/>
      </w:pPr>
      <w:rPr>
        <w:rFonts w:hint="default"/>
      </w:rPr>
    </w:lvl>
  </w:abstractNum>
  <w:abstractNum w:abstractNumId="3">
    <w:nsid w:val="3FD217ED"/>
    <w:multiLevelType w:val="hybridMultilevel"/>
    <w:tmpl w:val="A7D2CDF4"/>
    <w:lvl w:ilvl="0" w:tplc="98849726">
      <w:start w:val="1"/>
      <w:numFmt w:val="upperLetter"/>
      <w:lvlText w:val="%1."/>
      <w:lvlJc w:val="left"/>
      <w:pPr>
        <w:ind w:left="1890" w:hanging="360"/>
        <w:jc w:val="left"/>
      </w:pPr>
      <w:rPr>
        <w:rFonts w:ascii="Calibri" w:eastAsia="Calibri" w:hAnsi="Calibri" w:hint="default"/>
        <w:b/>
        <w:bCs/>
        <w:sz w:val="24"/>
        <w:szCs w:val="24"/>
      </w:rPr>
    </w:lvl>
    <w:lvl w:ilvl="1" w:tplc="14E8591C">
      <w:start w:val="1"/>
      <w:numFmt w:val="bullet"/>
      <w:lvlText w:val="•"/>
      <w:lvlJc w:val="left"/>
      <w:pPr>
        <w:ind w:left="2764" w:hanging="360"/>
      </w:pPr>
      <w:rPr>
        <w:rFonts w:hint="default"/>
      </w:rPr>
    </w:lvl>
    <w:lvl w:ilvl="2" w:tplc="FDB0F4B2">
      <w:start w:val="1"/>
      <w:numFmt w:val="bullet"/>
      <w:lvlText w:val="•"/>
      <w:lvlJc w:val="left"/>
      <w:pPr>
        <w:ind w:left="3638" w:hanging="360"/>
      </w:pPr>
      <w:rPr>
        <w:rFonts w:hint="default"/>
      </w:rPr>
    </w:lvl>
    <w:lvl w:ilvl="3" w:tplc="0DC241C8">
      <w:start w:val="1"/>
      <w:numFmt w:val="bullet"/>
      <w:lvlText w:val="•"/>
      <w:lvlJc w:val="left"/>
      <w:pPr>
        <w:ind w:left="4512" w:hanging="360"/>
      </w:pPr>
      <w:rPr>
        <w:rFonts w:hint="default"/>
      </w:rPr>
    </w:lvl>
    <w:lvl w:ilvl="4" w:tplc="14509D9C">
      <w:start w:val="1"/>
      <w:numFmt w:val="bullet"/>
      <w:lvlText w:val="•"/>
      <w:lvlJc w:val="left"/>
      <w:pPr>
        <w:ind w:left="5386" w:hanging="360"/>
      </w:pPr>
      <w:rPr>
        <w:rFonts w:hint="default"/>
      </w:rPr>
    </w:lvl>
    <w:lvl w:ilvl="5" w:tplc="DD7C68A8">
      <w:start w:val="1"/>
      <w:numFmt w:val="bullet"/>
      <w:lvlText w:val="•"/>
      <w:lvlJc w:val="left"/>
      <w:pPr>
        <w:ind w:left="6260" w:hanging="360"/>
      </w:pPr>
      <w:rPr>
        <w:rFonts w:hint="default"/>
      </w:rPr>
    </w:lvl>
    <w:lvl w:ilvl="6" w:tplc="872C0EE4">
      <w:start w:val="1"/>
      <w:numFmt w:val="bullet"/>
      <w:lvlText w:val="•"/>
      <w:lvlJc w:val="left"/>
      <w:pPr>
        <w:ind w:left="7134" w:hanging="360"/>
      </w:pPr>
      <w:rPr>
        <w:rFonts w:hint="default"/>
      </w:rPr>
    </w:lvl>
    <w:lvl w:ilvl="7" w:tplc="866663A2">
      <w:start w:val="1"/>
      <w:numFmt w:val="bullet"/>
      <w:lvlText w:val="•"/>
      <w:lvlJc w:val="left"/>
      <w:pPr>
        <w:ind w:left="8008" w:hanging="360"/>
      </w:pPr>
      <w:rPr>
        <w:rFonts w:hint="default"/>
      </w:rPr>
    </w:lvl>
    <w:lvl w:ilvl="8" w:tplc="93EAE03C">
      <w:start w:val="1"/>
      <w:numFmt w:val="bullet"/>
      <w:lvlText w:val="•"/>
      <w:lvlJc w:val="left"/>
      <w:pPr>
        <w:ind w:left="8882" w:hanging="360"/>
      </w:pPr>
      <w:rPr>
        <w:rFonts w:hint="default"/>
      </w:rPr>
    </w:lvl>
  </w:abstractNum>
  <w:abstractNum w:abstractNumId="4">
    <w:nsid w:val="482A3885"/>
    <w:multiLevelType w:val="multilevel"/>
    <w:tmpl w:val="EFA04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1D61A97"/>
    <w:multiLevelType w:val="hybridMultilevel"/>
    <w:tmpl w:val="A7D2CDF4"/>
    <w:lvl w:ilvl="0" w:tplc="98849726">
      <w:start w:val="1"/>
      <w:numFmt w:val="upperLetter"/>
      <w:lvlText w:val="%1."/>
      <w:lvlJc w:val="left"/>
      <w:pPr>
        <w:ind w:left="1760" w:hanging="360"/>
        <w:jc w:val="left"/>
      </w:pPr>
      <w:rPr>
        <w:rFonts w:ascii="Calibri" w:eastAsia="Calibri" w:hAnsi="Calibri" w:hint="default"/>
        <w:b/>
        <w:bCs/>
        <w:sz w:val="24"/>
        <w:szCs w:val="24"/>
      </w:rPr>
    </w:lvl>
    <w:lvl w:ilvl="1" w:tplc="14E8591C">
      <w:start w:val="1"/>
      <w:numFmt w:val="bullet"/>
      <w:lvlText w:val="•"/>
      <w:lvlJc w:val="left"/>
      <w:pPr>
        <w:ind w:left="2634" w:hanging="360"/>
      </w:pPr>
      <w:rPr>
        <w:rFonts w:hint="default"/>
      </w:rPr>
    </w:lvl>
    <w:lvl w:ilvl="2" w:tplc="FDB0F4B2">
      <w:start w:val="1"/>
      <w:numFmt w:val="bullet"/>
      <w:lvlText w:val="•"/>
      <w:lvlJc w:val="left"/>
      <w:pPr>
        <w:ind w:left="3508" w:hanging="360"/>
      </w:pPr>
      <w:rPr>
        <w:rFonts w:hint="default"/>
      </w:rPr>
    </w:lvl>
    <w:lvl w:ilvl="3" w:tplc="0DC241C8">
      <w:start w:val="1"/>
      <w:numFmt w:val="bullet"/>
      <w:lvlText w:val="•"/>
      <w:lvlJc w:val="left"/>
      <w:pPr>
        <w:ind w:left="4382" w:hanging="360"/>
      </w:pPr>
      <w:rPr>
        <w:rFonts w:hint="default"/>
      </w:rPr>
    </w:lvl>
    <w:lvl w:ilvl="4" w:tplc="14509D9C">
      <w:start w:val="1"/>
      <w:numFmt w:val="bullet"/>
      <w:lvlText w:val="•"/>
      <w:lvlJc w:val="left"/>
      <w:pPr>
        <w:ind w:left="5256" w:hanging="360"/>
      </w:pPr>
      <w:rPr>
        <w:rFonts w:hint="default"/>
      </w:rPr>
    </w:lvl>
    <w:lvl w:ilvl="5" w:tplc="DD7C68A8">
      <w:start w:val="1"/>
      <w:numFmt w:val="bullet"/>
      <w:lvlText w:val="•"/>
      <w:lvlJc w:val="left"/>
      <w:pPr>
        <w:ind w:left="6130" w:hanging="360"/>
      </w:pPr>
      <w:rPr>
        <w:rFonts w:hint="default"/>
      </w:rPr>
    </w:lvl>
    <w:lvl w:ilvl="6" w:tplc="872C0EE4">
      <w:start w:val="1"/>
      <w:numFmt w:val="bullet"/>
      <w:lvlText w:val="•"/>
      <w:lvlJc w:val="left"/>
      <w:pPr>
        <w:ind w:left="7004" w:hanging="360"/>
      </w:pPr>
      <w:rPr>
        <w:rFonts w:hint="default"/>
      </w:rPr>
    </w:lvl>
    <w:lvl w:ilvl="7" w:tplc="866663A2">
      <w:start w:val="1"/>
      <w:numFmt w:val="bullet"/>
      <w:lvlText w:val="•"/>
      <w:lvlJc w:val="left"/>
      <w:pPr>
        <w:ind w:left="7878" w:hanging="360"/>
      </w:pPr>
      <w:rPr>
        <w:rFonts w:hint="default"/>
      </w:rPr>
    </w:lvl>
    <w:lvl w:ilvl="8" w:tplc="93EAE03C">
      <w:start w:val="1"/>
      <w:numFmt w:val="bullet"/>
      <w:lvlText w:val="•"/>
      <w:lvlJc w:val="left"/>
      <w:pPr>
        <w:ind w:left="8752" w:hanging="360"/>
      </w:pPr>
      <w:rPr>
        <w:rFonts w:hint="default"/>
      </w:rPr>
    </w:lvl>
  </w:abstractNum>
  <w:abstractNum w:abstractNumId="6">
    <w:nsid w:val="76C376B9"/>
    <w:multiLevelType w:val="hybridMultilevel"/>
    <w:tmpl w:val="E7BE05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7993552F"/>
    <w:multiLevelType w:val="hybridMultilevel"/>
    <w:tmpl w:val="41BAD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D0D4137"/>
    <w:multiLevelType w:val="multilevel"/>
    <w:tmpl w:val="18A25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5"/>
  </w:num>
  <w:num w:numId="4">
    <w:abstractNumId w:val="3"/>
  </w:num>
  <w:num w:numId="5">
    <w:abstractNumId w:val="2"/>
  </w:num>
  <w:num w:numId="6">
    <w:abstractNumId w:val="7"/>
  </w:num>
  <w:num w:numId="7">
    <w:abstractNumId w:val="4"/>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88"/>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Biological Chem&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rxp0v07xtd9je9s2r5dtwuxvz2xxzaepp0&quot;&gt;steve&amp;apos;s library-2011 Copy&lt;record-ids&gt;&lt;item&gt;1206&lt;/item&gt;&lt;item&gt;1836&lt;/item&gt;&lt;item&gt;7130&lt;/item&gt;&lt;/record-ids&gt;&lt;/item&gt;&lt;/Libraries&gt;"/>
  </w:docVars>
  <w:rsids>
    <w:rsidRoot w:val="00D212BA"/>
    <w:rsid w:val="00004BD7"/>
    <w:rsid w:val="00004FC5"/>
    <w:rsid w:val="0000574C"/>
    <w:rsid w:val="00007F9C"/>
    <w:rsid w:val="00012ACC"/>
    <w:rsid w:val="00012BD1"/>
    <w:rsid w:val="00013BF2"/>
    <w:rsid w:val="00014EE1"/>
    <w:rsid w:val="00016C69"/>
    <w:rsid w:val="00017D2C"/>
    <w:rsid w:val="00023323"/>
    <w:rsid w:val="00030863"/>
    <w:rsid w:val="000312CB"/>
    <w:rsid w:val="000324C6"/>
    <w:rsid w:val="00032E50"/>
    <w:rsid w:val="00035B61"/>
    <w:rsid w:val="00037C89"/>
    <w:rsid w:val="000514CB"/>
    <w:rsid w:val="00052029"/>
    <w:rsid w:val="000528A7"/>
    <w:rsid w:val="00052C2B"/>
    <w:rsid w:val="00053ACE"/>
    <w:rsid w:val="000547D5"/>
    <w:rsid w:val="00056140"/>
    <w:rsid w:val="00060168"/>
    <w:rsid w:val="0006271B"/>
    <w:rsid w:val="00062BD2"/>
    <w:rsid w:val="00063B0E"/>
    <w:rsid w:val="00064117"/>
    <w:rsid w:val="000710DE"/>
    <w:rsid w:val="000716EE"/>
    <w:rsid w:val="00073EE8"/>
    <w:rsid w:val="0008041E"/>
    <w:rsid w:val="00083225"/>
    <w:rsid w:val="00083B71"/>
    <w:rsid w:val="0008547A"/>
    <w:rsid w:val="00087051"/>
    <w:rsid w:val="00095AFB"/>
    <w:rsid w:val="00096E58"/>
    <w:rsid w:val="000A0DDA"/>
    <w:rsid w:val="000A1CD9"/>
    <w:rsid w:val="000A4DAE"/>
    <w:rsid w:val="000A7980"/>
    <w:rsid w:val="000B1DB8"/>
    <w:rsid w:val="000B5CB2"/>
    <w:rsid w:val="000C4DB3"/>
    <w:rsid w:val="000C73C9"/>
    <w:rsid w:val="000D36D5"/>
    <w:rsid w:val="000E7314"/>
    <w:rsid w:val="00103B04"/>
    <w:rsid w:val="00104C00"/>
    <w:rsid w:val="00106778"/>
    <w:rsid w:val="0012028C"/>
    <w:rsid w:val="00123562"/>
    <w:rsid w:val="00131C28"/>
    <w:rsid w:val="00134BE8"/>
    <w:rsid w:val="00136F9F"/>
    <w:rsid w:val="00140D13"/>
    <w:rsid w:val="00141110"/>
    <w:rsid w:val="001440DA"/>
    <w:rsid w:val="001463C1"/>
    <w:rsid w:val="00150540"/>
    <w:rsid w:val="001606EB"/>
    <w:rsid w:val="00162507"/>
    <w:rsid w:val="00173E1B"/>
    <w:rsid w:val="00175E80"/>
    <w:rsid w:val="001857E8"/>
    <w:rsid w:val="00193D3D"/>
    <w:rsid w:val="00194C9D"/>
    <w:rsid w:val="00197128"/>
    <w:rsid w:val="001B1AFD"/>
    <w:rsid w:val="001C0855"/>
    <w:rsid w:val="001C7563"/>
    <w:rsid w:val="001D2E45"/>
    <w:rsid w:val="001E195F"/>
    <w:rsid w:val="001E26F6"/>
    <w:rsid w:val="001E3AFC"/>
    <w:rsid w:val="001E48D3"/>
    <w:rsid w:val="001F40F4"/>
    <w:rsid w:val="00200241"/>
    <w:rsid w:val="002029DE"/>
    <w:rsid w:val="002068CE"/>
    <w:rsid w:val="00206C3A"/>
    <w:rsid w:val="002109D9"/>
    <w:rsid w:val="002209F4"/>
    <w:rsid w:val="00222C1A"/>
    <w:rsid w:val="00224588"/>
    <w:rsid w:val="00225048"/>
    <w:rsid w:val="0022544F"/>
    <w:rsid w:val="002258CC"/>
    <w:rsid w:val="00231E8F"/>
    <w:rsid w:val="0023551F"/>
    <w:rsid w:val="002402E9"/>
    <w:rsid w:val="00241D20"/>
    <w:rsid w:val="002444A5"/>
    <w:rsid w:val="00256257"/>
    <w:rsid w:val="0027066D"/>
    <w:rsid w:val="0027143D"/>
    <w:rsid w:val="00274E89"/>
    <w:rsid w:val="002759A8"/>
    <w:rsid w:val="0028742F"/>
    <w:rsid w:val="002A0397"/>
    <w:rsid w:val="002A5AA9"/>
    <w:rsid w:val="002A6F3D"/>
    <w:rsid w:val="002B10CB"/>
    <w:rsid w:val="002B3C3F"/>
    <w:rsid w:val="002B3D3F"/>
    <w:rsid w:val="002B5BAC"/>
    <w:rsid w:val="002C0FD4"/>
    <w:rsid w:val="002C7D3F"/>
    <w:rsid w:val="002D0805"/>
    <w:rsid w:val="002D5034"/>
    <w:rsid w:val="002D7EFF"/>
    <w:rsid w:val="002E0E5F"/>
    <w:rsid w:val="002E382B"/>
    <w:rsid w:val="002E469D"/>
    <w:rsid w:val="002E48CF"/>
    <w:rsid w:val="002E7472"/>
    <w:rsid w:val="002F0778"/>
    <w:rsid w:val="002F4D96"/>
    <w:rsid w:val="002F66C8"/>
    <w:rsid w:val="0030021A"/>
    <w:rsid w:val="00301904"/>
    <w:rsid w:val="00310B8A"/>
    <w:rsid w:val="00314605"/>
    <w:rsid w:val="00325587"/>
    <w:rsid w:val="00325865"/>
    <w:rsid w:val="00326E4E"/>
    <w:rsid w:val="0032701B"/>
    <w:rsid w:val="00336D83"/>
    <w:rsid w:val="0034103D"/>
    <w:rsid w:val="00347011"/>
    <w:rsid w:val="00354237"/>
    <w:rsid w:val="0036212F"/>
    <w:rsid w:val="00363C19"/>
    <w:rsid w:val="00373E0B"/>
    <w:rsid w:val="0038179F"/>
    <w:rsid w:val="00383AB1"/>
    <w:rsid w:val="0038544B"/>
    <w:rsid w:val="0038682B"/>
    <w:rsid w:val="0038780C"/>
    <w:rsid w:val="003930B8"/>
    <w:rsid w:val="003937F9"/>
    <w:rsid w:val="003957C8"/>
    <w:rsid w:val="003A12A8"/>
    <w:rsid w:val="003A4FEE"/>
    <w:rsid w:val="003B3D3E"/>
    <w:rsid w:val="003B4BE9"/>
    <w:rsid w:val="00400BDE"/>
    <w:rsid w:val="00401F87"/>
    <w:rsid w:val="00403E39"/>
    <w:rsid w:val="004066E7"/>
    <w:rsid w:val="00406FCC"/>
    <w:rsid w:val="00421987"/>
    <w:rsid w:val="004226E0"/>
    <w:rsid w:val="00423DF6"/>
    <w:rsid w:val="0042502C"/>
    <w:rsid w:val="00430EFE"/>
    <w:rsid w:val="00441AC7"/>
    <w:rsid w:val="00444C1C"/>
    <w:rsid w:val="00446E47"/>
    <w:rsid w:val="00450377"/>
    <w:rsid w:val="00450A62"/>
    <w:rsid w:val="004618D8"/>
    <w:rsid w:val="00467399"/>
    <w:rsid w:val="004721F3"/>
    <w:rsid w:val="00480239"/>
    <w:rsid w:val="00486019"/>
    <w:rsid w:val="0048706C"/>
    <w:rsid w:val="00497B3C"/>
    <w:rsid w:val="004A17B5"/>
    <w:rsid w:val="004B4FA9"/>
    <w:rsid w:val="004B6158"/>
    <w:rsid w:val="004B761A"/>
    <w:rsid w:val="004D4414"/>
    <w:rsid w:val="004E1C34"/>
    <w:rsid w:val="004E3FB5"/>
    <w:rsid w:val="004E7B04"/>
    <w:rsid w:val="004F2811"/>
    <w:rsid w:val="004F29F3"/>
    <w:rsid w:val="004F57DD"/>
    <w:rsid w:val="004F6EB5"/>
    <w:rsid w:val="00506594"/>
    <w:rsid w:val="0051231E"/>
    <w:rsid w:val="00514B30"/>
    <w:rsid w:val="00515578"/>
    <w:rsid w:val="00524802"/>
    <w:rsid w:val="00530700"/>
    <w:rsid w:val="00530EA5"/>
    <w:rsid w:val="00531B37"/>
    <w:rsid w:val="00532FFB"/>
    <w:rsid w:val="005340F3"/>
    <w:rsid w:val="00535728"/>
    <w:rsid w:val="00537592"/>
    <w:rsid w:val="00561437"/>
    <w:rsid w:val="00564E88"/>
    <w:rsid w:val="00565550"/>
    <w:rsid w:val="00571CF8"/>
    <w:rsid w:val="00581387"/>
    <w:rsid w:val="005815B8"/>
    <w:rsid w:val="00584E9A"/>
    <w:rsid w:val="00586209"/>
    <w:rsid w:val="00593BB1"/>
    <w:rsid w:val="005A340F"/>
    <w:rsid w:val="005A43CC"/>
    <w:rsid w:val="005A5FEC"/>
    <w:rsid w:val="005A77DD"/>
    <w:rsid w:val="005B028E"/>
    <w:rsid w:val="005B130C"/>
    <w:rsid w:val="005B1588"/>
    <w:rsid w:val="005B5555"/>
    <w:rsid w:val="005C1946"/>
    <w:rsid w:val="005C2532"/>
    <w:rsid w:val="005D00A9"/>
    <w:rsid w:val="005D075B"/>
    <w:rsid w:val="005D2C03"/>
    <w:rsid w:val="005E1B75"/>
    <w:rsid w:val="005E2EA0"/>
    <w:rsid w:val="005E3695"/>
    <w:rsid w:val="005F073E"/>
    <w:rsid w:val="005F38BB"/>
    <w:rsid w:val="005F7B0B"/>
    <w:rsid w:val="005F7E4F"/>
    <w:rsid w:val="0060154B"/>
    <w:rsid w:val="00606CBE"/>
    <w:rsid w:val="00607FF5"/>
    <w:rsid w:val="00610EE7"/>
    <w:rsid w:val="006113D7"/>
    <w:rsid w:val="006178C6"/>
    <w:rsid w:val="00620951"/>
    <w:rsid w:val="006249C5"/>
    <w:rsid w:val="00624A22"/>
    <w:rsid w:val="00624B14"/>
    <w:rsid w:val="00624CFA"/>
    <w:rsid w:val="00625BBD"/>
    <w:rsid w:val="00625E48"/>
    <w:rsid w:val="006271C8"/>
    <w:rsid w:val="006321BC"/>
    <w:rsid w:val="00636BF1"/>
    <w:rsid w:val="00643BF5"/>
    <w:rsid w:val="0064427C"/>
    <w:rsid w:val="00644811"/>
    <w:rsid w:val="00644C14"/>
    <w:rsid w:val="006470B2"/>
    <w:rsid w:val="006522BC"/>
    <w:rsid w:val="00652F2A"/>
    <w:rsid w:val="00654136"/>
    <w:rsid w:val="00656425"/>
    <w:rsid w:val="0066330B"/>
    <w:rsid w:val="00674433"/>
    <w:rsid w:val="00674C1D"/>
    <w:rsid w:val="006804A7"/>
    <w:rsid w:val="0068200E"/>
    <w:rsid w:val="00686CDD"/>
    <w:rsid w:val="00687110"/>
    <w:rsid w:val="006A0568"/>
    <w:rsid w:val="006A35A1"/>
    <w:rsid w:val="006A3970"/>
    <w:rsid w:val="006A4118"/>
    <w:rsid w:val="006A6597"/>
    <w:rsid w:val="006B64A0"/>
    <w:rsid w:val="006C577E"/>
    <w:rsid w:val="006C756D"/>
    <w:rsid w:val="006C7CA4"/>
    <w:rsid w:val="006D22EB"/>
    <w:rsid w:val="006E0FAA"/>
    <w:rsid w:val="006E4B03"/>
    <w:rsid w:val="006E6A0F"/>
    <w:rsid w:val="006F4F86"/>
    <w:rsid w:val="006F53BF"/>
    <w:rsid w:val="006F6069"/>
    <w:rsid w:val="00700FE3"/>
    <w:rsid w:val="0070155E"/>
    <w:rsid w:val="00706EF4"/>
    <w:rsid w:val="00707669"/>
    <w:rsid w:val="00711CD3"/>
    <w:rsid w:val="00713385"/>
    <w:rsid w:val="00713F8E"/>
    <w:rsid w:val="00717023"/>
    <w:rsid w:val="00720CAC"/>
    <w:rsid w:val="00721E8A"/>
    <w:rsid w:val="00722E1E"/>
    <w:rsid w:val="007246C1"/>
    <w:rsid w:val="007262F6"/>
    <w:rsid w:val="00731A83"/>
    <w:rsid w:val="00735655"/>
    <w:rsid w:val="00745678"/>
    <w:rsid w:val="00745A8F"/>
    <w:rsid w:val="00752AE0"/>
    <w:rsid w:val="00762044"/>
    <w:rsid w:val="00770F29"/>
    <w:rsid w:val="0077325F"/>
    <w:rsid w:val="00775947"/>
    <w:rsid w:val="007802DB"/>
    <w:rsid w:val="007817AF"/>
    <w:rsid w:val="00787413"/>
    <w:rsid w:val="00794D11"/>
    <w:rsid w:val="00794E09"/>
    <w:rsid w:val="007963DE"/>
    <w:rsid w:val="007A4A6F"/>
    <w:rsid w:val="007A6E1A"/>
    <w:rsid w:val="007C38C0"/>
    <w:rsid w:val="007C601E"/>
    <w:rsid w:val="007C7628"/>
    <w:rsid w:val="007C7F72"/>
    <w:rsid w:val="007D0A09"/>
    <w:rsid w:val="007D27DF"/>
    <w:rsid w:val="007E17F7"/>
    <w:rsid w:val="007E3F70"/>
    <w:rsid w:val="007F1001"/>
    <w:rsid w:val="007F451B"/>
    <w:rsid w:val="00801C87"/>
    <w:rsid w:val="00803043"/>
    <w:rsid w:val="00806946"/>
    <w:rsid w:val="00817079"/>
    <w:rsid w:val="00817E4D"/>
    <w:rsid w:val="00821871"/>
    <w:rsid w:val="00833C98"/>
    <w:rsid w:val="0083634B"/>
    <w:rsid w:val="00841C08"/>
    <w:rsid w:val="008468BA"/>
    <w:rsid w:val="00846C9F"/>
    <w:rsid w:val="00847087"/>
    <w:rsid w:val="0085190E"/>
    <w:rsid w:val="00856E05"/>
    <w:rsid w:val="00857D32"/>
    <w:rsid w:val="00861EA5"/>
    <w:rsid w:val="00867D75"/>
    <w:rsid w:val="00872233"/>
    <w:rsid w:val="008735F9"/>
    <w:rsid w:val="008745A5"/>
    <w:rsid w:val="00876C2D"/>
    <w:rsid w:val="00877297"/>
    <w:rsid w:val="00881698"/>
    <w:rsid w:val="00883594"/>
    <w:rsid w:val="00891B33"/>
    <w:rsid w:val="00896DDA"/>
    <w:rsid w:val="00897732"/>
    <w:rsid w:val="008A2313"/>
    <w:rsid w:val="008A3A0B"/>
    <w:rsid w:val="008B2CE2"/>
    <w:rsid w:val="008B63D4"/>
    <w:rsid w:val="008C0BB8"/>
    <w:rsid w:val="008C1A4B"/>
    <w:rsid w:val="008C2FE2"/>
    <w:rsid w:val="008C588C"/>
    <w:rsid w:val="008C765C"/>
    <w:rsid w:val="008D3688"/>
    <w:rsid w:val="008D3E89"/>
    <w:rsid w:val="008D58D6"/>
    <w:rsid w:val="008E2B6D"/>
    <w:rsid w:val="008E59E5"/>
    <w:rsid w:val="008F278C"/>
    <w:rsid w:val="008F527A"/>
    <w:rsid w:val="00900AF1"/>
    <w:rsid w:val="009033A5"/>
    <w:rsid w:val="009043F8"/>
    <w:rsid w:val="0091283D"/>
    <w:rsid w:val="00912D80"/>
    <w:rsid w:val="009157C2"/>
    <w:rsid w:val="00915E7B"/>
    <w:rsid w:val="00916EA6"/>
    <w:rsid w:val="00917600"/>
    <w:rsid w:val="009219CB"/>
    <w:rsid w:val="009221D9"/>
    <w:rsid w:val="00927C44"/>
    <w:rsid w:val="0093173F"/>
    <w:rsid w:val="00935D4B"/>
    <w:rsid w:val="0093784B"/>
    <w:rsid w:val="009423AA"/>
    <w:rsid w:val="00944267"/>
    <w:rsid w:val="00945E74"/>
    <w:rsid w:val="0095254F"/>
    <w:rsid w:val="00963CE5"/>
    <w:rsid w:val="00965274"/>
    <w:rsid w:val="009734E1"/>
    <w:rsid w:val="009739F8"/>
    <w:rsid w:val="00974DFC"/>
    <w:rsid w:val="0097792A"/>
    <w:rsid w:val="00980DA6"/>
    <w:rsid w:val="00981BE9"/>
    <w:rsid w:val="00986B46"/>
    <w:rsid w:val="00987996"/>
    <w:rsid w:val="00994493"/>
    <w:rsid w:val="00997184"/>
    <w:rsid w:val="009A078D"/>
    <w:rsid w:val="009B2556"/>
    <w:rsid w:val="009B3365"/>
    <w:rsid w:val="009B358C"/>
    <w:rsid w:val="009B4319"/>
    <w:rsid w:val="009B4F07"/>
    <w:rsid w:val="009B6623"/>
    <w:rsid w:val="009C6816"/>
    <w:rsid w:val="009D4E03"/>
    <w:rsid w:val="009D663F"/>
    <w:rsid w:val="009E330D"/>
    <w:rsid w:val="009E5548"/>
    <w:rsid w:val="009E57D9"/>
    <w:rsid w:val="009E5F52"/>
    <w:rsid w:val="009F08A9"/>
    <w:rsid w:val="00A05F9C"/>
    <w:rsid w:val="00A127FB"/>
    <w:rsid w:val="00A204AA"/>
    <w:rsid w:val="00A22E6F"/>
    <w:rsid w:val="00A32B0B"/>
    <w:rsid w:val="00A4198C"/>
    <w:rsid w:val="00A431E9"/>
    <w:rsid w:val="00A478C6"/>
    <w:rsid w:val="00A53737"/>
    <w:rsid w:val="00A63E99"/>
    <w:rsid w:val="00A64B9F"/>
    <w:rsid w:val="00A7128B"/>
    <w:rsid w:val="00A71FB2"/>
    <w:rsid w:val="00A81B01"/>
    <w:rsid w:val="00A83C96"/>
    <w:rsid w:val="00A83ED9"/>
    <w:rsid w:val="00A84075"/>
    <w:rsid w:val="00A85153"/>
    <w:rsid w:val="00A8597C"/>
    <w:rsid w:val="00A87B9F"/>
    <w:rsid w:val="00AA4E25"/>
    <w:rsid w:val="00AA50B6"/>
    <w:rsid w:val="00AA55DC"/>
    <w:rsid w:val="00AA6904"/>
    <w:rsid w:val="00AC03A5"/>
    <w:rsid w:val="00AC3AFF"/>
    <w:rsid w:val="00AC78F1"/>
    <w:rsid w:val="00AD3887"/>
    <w:rsid w:val="00AD4FB8"/>
    <w:rsid w:val="00AF6304"/>
    <w:rsid w:val="00AF6B84"/>
    <w:rsid w:val="00B003E9"/>
    <w:rsid w:val="00B00DAE"/>
    <w:rsid w:val="00B0484E"/>
    <w:rsid w:val="00B11023"/>
    <w:rsid w:val="00B17E90"/>
    <w:rsid w:val="00B32C9A"/>
    <w:rsid w:val="00B33337"/>
    <w:rsid w:val="00B363AF"/>
    <w:rsid w:val="00B455D5"/>
    <w:rsid w:val="00B4591F"/>
    <w:rsid w:val="00B47F3F"/>
    <w:rsid w:val="00B55893"/>
    <w:rsid w:val="00B7229C"/>
    <w:rsid w:val="00B7267D"/>
    <w:rsid w:val="00B74C4A"/>
    <w:rsid w:val="00B80FCC"/>
    <w:rsid w:val="00B818BE"/>
    <w:rsid w:val="00B81E2A"/>
    <w:rsid w:val="00B83CCE"/>
    <w:rsid w:val="00B9211B"/>
    <w:rsid w:val="00B95BC5"/>
    <w:rsid w:val="00B960C8"/>
    <w:rsid w:val="00B9617B"/>
    <w:rsid w:val="00B97A67"/>
    <w:rsid w:val="00BA2604"/>
    <w:rsid w:val="00BA337B"/>
    <w:rsid w:val="00BA57EE"/>
    <w:rsid w:val="00BB2A28"/>
    <w:rsid w:val="00BB2ABC"/>
    <w:rsid w:val="00BB6BA3"/>
    <w:rsid w:val="00BC0017"/>
    <w:rsid w:val="00BC270E"/>
    <w:rsid w:val="00BC5297"/>
    <w:rsid w:val="00BC5A9F"/>
    <w:rsid w:val="00BC6149"/>
    <w:rsid w:val="00BC727A"/>
    <w:rsid w:val="00BD086D"/>
    <w:rsid w:val="00BD0966"/>
    <w:rsid w:val="00BD27E1"/>
    <w:rsid w:val="00BE44B6"/>
    <w:rsid w:val="00BF5FA7"/>
    <w:rsid w:val="00BF6ACD"/>
    <w:rsid w:val="00C02150"/>
    <w:rsid w:val="00C02F7F"/>
    <w:rsid w:val="00C2364D"/>
    <w:rsid w:val="00C23F21"/>
    <w:rsid w:val="00C244BC"/>
    <w:rsid w:val="00C25D00"/>
    <w:rsid w:val="00C300F4"/>
    <w:rsid w:val="00C464E6"/>
    <w:rsid w:val="00C516EF"/>
    <w:rsid w:val="00C52C46"/>
    <w:rsid w:val="00C54822"/>
    <w:rsid w:val="00C553C4"/>
    <w:rsid w:val="00C64D49"/>
    <w:rsid w:val="00C667F4"/>
    <w:rsid w:val="00C67C10"/>
    <w:rsid w:val="00C727DB"/>
    <w:rsid w:val="00C73A97"/>
    <w:rsid w:val="00C7771E"/>
    <w:rsid w:val="00C811E0"/>
    <w:rsid w:val="00C8194E"/>
    <w:rsid w:val="00C81B47"/>
    <w:rsid w:val="00C8229D"/>
    <w:rsid w:val="00C90C8C"/>
    <w:rsid w:val="00C90CAB"/>
    <w:rsid w:val="00C91235"/>
    <w:rsid w:val="00C9265E"/>
    <w:rsid w:val="00C92717"/>
    <w:rsid w:val="00C97E8A"/>
    <w:rsid w:val="00CA4F37"/>
    <w:rsid w:val="00CA5220"/>
    <w:rsid w:val="00CA6055"/>
    <w:rsid w:val="00CA706F"/>
    <w:rsid w:val="00CB0631"/>
    <w:rsid w:val="00CB0FF6"/>
    <w:rsid w:val="00CB29F0"/>
    <w:rsid w:val="00CB4D90"/>
    <w:rsid w:val="00CC0A62"/>
    <w:rsid w:val="00CC28CB"/>
    <w:rsid w:val="00CC3FC1"/>
    <w:rsid w:val="00CC7C32"/>
    <w:rsid w:val="00CD1EBC"/>
    <w:rsid w:val="00CD28AB"/>
    <w:rsid w:val="00CD322A"/>
    <w:rsid w:val="00CD4C7B"/>
    <w:rsid w:val="00CE39A8"/>
    <w:rsid w:val="00D119E4"/>
    <w:rsid w:val="00D134F6"/>
    <w:rsid w:val="00D161DB"/>
    <w:rsid w:val="00D20C39"/>
    <w:rsid w:val="00D212BA"/>
    <w:rsid w:val="00D2151B"/>
    <w:rsid w:val="00D277A9"/>
    <w:rsid w:val="00D349AD"/>
    <w:rsid w:val="00D34D9B"/>
    <w:rsid w:val="00D431CC"/>
    <w:rsid w:val="00D473D6"/>
    <w:rsid w:val="00D47ACE"/>
    <w:rsid w:val="00D522A1"/>
    <w:rsid w:val="00D62877"/>
    <w:rsid w:val="00D72000"/>
    <w:rsid w:val="00D76CA4"/>
    <w:rsid w:val="00D84D16"/>
    <w:rsid w:val="00D850BE"/>
    <w:rsid w:val="00DA159D"/>
    <w:rsid w:val="00DA4E52"/>
    <w:rsid w:val="00DB29B0"/>
    <w:rsid w:val="00DB3FEC"/>
    <w:rsid w:val="00DB49C0"/>
    <w:rsid w:val="00DB7CA1"/>
    <w:rsid w:val="00DC004F"/>
    <w:rsid w:val="00DC01E8"/>
    <w:rsid w:val="00DC26AD"/>
    <w:rsid w:val="00DC4138"/>
    <w:rsid w:val="00DC6301"/>
    <w:rsid w:val="00DD587F"/>
    <w:rsid w:val="00DE1B1B"/>
    <w:rsid w:val="00DE737A"/>
    <w:rsid w:val="00DF09DF"/>
    <w:rsid w:val="00DF345A"/>
    <w:rsid w:val="00DF44EE"/>
    <w:rsid w:val="00DF4B36"/>
    <w:rsid w:val="00E0094D"/>
    <w:rsid w:val="00E04C0D"/>
    <w:rsid w:val="00E069C4"/>
    <w:rsid w:val="00E16197"/>
    <w:rsid w:val="00E167DE"/>
    <w:rsid w:val="00E179F9"/>
    <w:rsid w:val="00E20C72"/>
    <w:rsid w:val="00E2709F"/>
    <w:rsid w:val="00E3057C"/>
    <w:rsid w:val="00E3650B"/>
    <w:rsid w:val="00E44951"/>
    <w:rsid w:val="00E50007"/>
    <w:rsid w:val="00E50BE2"/>
    <w:rsid w:val="00E51252"/>
    <w:rsid w:val="00E5221A"/>
    <w:rsid w:val="00E54C7D"/>
    <w:rsid w:val="00E55BDB"/>
    <w:rsid w:val="00E62BE6"/>
    <w:rsid w:val="00E62FA8"/>
    <w:rsid w:val="00E64D2F"/>
    <w:rsid w:val="00E65B7E"/>
    <w:rsid w:val="00E7522B"/>
    <w:rsid w:val="00E759CA"/>
    <w:rsid w:val="00E8414D"/>
    <w:rsid w:val="00E922AD"/>
    <w:rsid w:val="00E92F86"/>
    <w:rsid w:val="00E933EC"/>
    <w:rsid w:val="00E94DC3"/>
    <w:rsid w:val="00E94E26"/>
    <w:rsid w:val="00EA46EC"/>
    <w:rsid w:val="00EA7958"/>
    <w:rsid w:val="00EB4051"/>
    <w:rsid w:val="00EC3FD3"/>
    <w:rsid w:val="00EE68F9"/>
    <w:rsid w:val="00F02F20"/>
    <w:rsid w:val="00F05DE8"/>
    <w:rsid w:val="00F06E92"/>
    <w:rsid w:val="00F07B54"/>
    <w:rsid w:val="00F108F0"/>
    <w:rsid w:val="00F14129"/>
    <w:rsid w:val="00F16127"/>
    <w:rsid w:val="00F1753A"/>
    <w:rsid w:val="00F21177"/>
    <w:rsid w:val="00F21F18"/>
    <w:rsid w:val="00F22C3E"/>
    <w:rsid w:val="00F365BA"/>
    <w:rsid w:val="00F3701D"/>
    <w:rsid w:val="00F5240C"/>
    <w:rsid w:val="00F5672E"/>
    <w:rsid w:val="00F64506"/>
    <w:rsid w:val="00F66817"/>
    <w:rsid w:val="00F75BC8"/>
    <w:rsid w:val="00F83917"/>
    <w:rsid w:val="00F845D7"/>
    <w:rsid w:val="00F85B67"/>
    <w:rsid w:val="00F87777"/>
    <w:rsid w:val="00F938F9"/>
    <w:rsid w:val="00F94B45"/>
    <w:rsid w:val="00FA0454"/>
    <w:rsid w:val="00FB3DBD"/>
    <w:rsid w:val="00FB5A17"/>
    <w:rsid w:val="00FB723A"/>
    <w:rsid w:val="00FC0125"/>
    <w:rsid w:val="00FD127C"/>
    <w:rsid w:val="00FD3F55"/>
    <w:rsid w:val="00FE42CD"/>
    <w:rsid w:val="00FE6A88"/>
    <w:rsid w:val="00FE7552"/>
    <w:rsid w:val="00FF0444"/>
    <w:rsid w:val="00FF0C5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06A0A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 w:type="paragraph" w:styleId="NormalWeb">
    <w:name w:val="Normal (Web)"/>
    <w:basedOn w:val="Normal"/>
    <w:uiPriority w:val="99"/>
    <w:semiHidden/>
    <w:unhideWhenUsed/>
    <w:rsid w:val="00C97E8A"/>
    <w:rPr>
      <w:sz w:val="24"/>
      <w:szCs w:val="24"/>
    </w:rPr>
  </w:style>
  <w:style w:type="character" w:styleId="PageNumber">
    <w:name w:val="page number"/>
    <w:basedOn w:val="DefaultParagraphFont"/>
    <w:uiPriority w:val="99"/>
    <w:semiHidden/>
    <w:unhideWhenUsed/>
    <w:rsid w:val="008A3A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 w:type="paragraph" w:styleId="NormalWeb">
    <w:name w:val="Normal (Web)"/>
    <w:basedOn w:val="Normal"/>
    <w:uiPriority w:val="99"/>
    <w:semiHidden/>
    <w:unhideWhenUsed/>
    <w:rsid w:val="00C97E8A"/>
    <w:rPr>
      <w:sz w:val="24"/>
      <w:szCs w:val="24"/>
    </w:rPr>
  </w:style>
  <w:style w:type="character" w:styleId="PageNumber">
    <w:name w:val="page number"/>
    <w:basedOn w:val="DefaultParagraphFont"/>
    <w:uiPriority w:val="99"/>
    <w:semiHidden/>
    <w:unhideWhenUsed/>
    <w:rsid w:val="008A3A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87676">
      <w:bodyDiv w:val="1"/>
      <w:marLeft w:val="0"/>
      <w:marRight w:val="0"/>
      <w:marTop w:val="0"/>
      <w:marBottom w:val="0"/>
      <w:divBdr>
        <w:top w:val="none" w:sz="0" w:space="0" w:color="auto"/>
        <w:left w:val="none" w:sz="0" w:space="0" w:color="auto"/>
        <w:bottom w:val="none" w:sz="0" w:space="0" w:color="auto"/>
        <w:right w:val="none" w:sz="0" w:space="0" w:color="auto"/>
      </w:divBdr>
    </w:div>
    <w:div w:id="1129784467">
      <w:bodyDiv w:val="1"/>
      <w:marLeft w:val="0"/>
      <w:marRight w:val="0"/>
      <w:marTop w:val="0"/>
      <w:marBottom w:val="0"/>
      <w:divBdr>
        <w:top w:val="none" w:sz="0" w:space="0" w:color="auto"/>
        <w:left w:val="none" w:sz="0" w:space="0" w:color="auto"/>
        <w:bottom w:val="none" w:sz="0" w:space="0" w:color="auto"/>
        <w:right w:val="none" w:sz="0" w:space="0" w:color="auto"/>
      </w:divBdr>
      <w:divsChild>
        <w:div w:id="250697692">
          <w:marLeft w:val="0"/>
          <w:marRight w:val="0"/>
          <w:marTop w:val="0"/>
          <w:marBottom w:val="0"/>
          <w:divBdr>
            <w:top w:val="none" w:sz="0" w:space="0" w:color="auto"/>
            <w:left w:val="none" w:sz="0" w:space="0" w:color="auto"/>
            <w:bottom w:val="none" w:sz="0" w:space="0" w:color="auto"/>
            <w:right w:val="none" w:sz="0" w:space="0" w:color="auto"/>
          </w:divBdr>
        </w:div>
        <w:div w:id="836193888">
          <w:marLeft w:val="150"/>
          <w:marRight w:val="0"/>
          <w:marTop w:val="0"/>
          <w:marBottom w:val="0"/>
          <w:divBdr>
            <w:top w:val="single" w:sz="6" w:space="3" w:color="CCCCCC"/>
            <w:left w:val="single" w:sz="6" w:space="3" w:color="CCCCCC"/>
            <w:bottom w:val="single" w:sz="6" w:space="3" w:color="CCCCCC"/>
            <w:right w:val="single" w:sz="6" w:space="3" w:color="CCCCCC"/>
          </w:divBdr>
        </w:div>
        <w:div w:id="1599828209">
          <w:marLeft w:val="0"/>
          <w:marRight w:val="0"/>
          <w:marTop w:val="0"/>
          <w:marBottom w:val="0"/>
          <w:divBdr>
            <w:top w:val="none" w:sz="0" w:space="0" w:color="auto"/>
            <w:left w:val="none" w:sz="0" w:space="0" w:color="auto"/>
            <w:bottom w:val="none" w:sz="0" w:space="0" w:color="auto"/>
            <w:right w:val="none" w:sz="0" w:space="0" w:color="auto"/>
          </w:divBdr>
        </w:div>
        <w:div w:id="2043482485">
          <w:marLeft w:val="0"/>
          <w:marRight w:val="0"/>
          <w:marTop w:val="0"/>
          <w:marBottom w:val="0"/>
          <w:divBdr>
            <w:top w:val="none" w:sz="0" w:space="0" w:color="auto"/>
            <w:left w:val="none" w:sz="0" w:space="0" w:color="auto"/>
            <w:bottom w:val="none" w:sz="0" w:space="0" w:color="auto"/>
            <w:right w:val="none" w:sz="0" w:space="0" w:color="auto"/>
          </w:divBdr>
        </w:div>
        <w:div w:id="1206260991">
          <w:marLeft w:val="150"/>
          <w:marRight w:val="0"/>
          <w:marTop w:val="0"/>
          <w:marBottom w:val="0"/>
          <w:divBdr>
            <w:top w:val="single" w:sz="6" w:space="3" w:color="CCCCCC"/>
            <w:left w:val="single" w:sz="6" w:space="3" w:color="CCCCCC"/>
            <w:bottom w:val="single" w:sz="6" w:space="3" w:color="CCCCCC"/>
            <w:right w:val="single" w:sz="6" w:space="3" w:color="CCCCCC"/>
          </w:divBdr>
        </w:div>
        <w:div w:id="316497960">
          <w:marLeft w:val="0"/>
          <w:marRight w:val="0"/>
          <w:marTop w:val="0"/>
          <w:marBottom w:val="0"/>
          <w:divBdr>
            <w:top w:val="none" w:sz="0" w:space="0" w:color="auto"/>
            <w:left w:val="none" w:sz="0" w:space="0" w:color="auto"/>
            <w:bottom w:val="none" w:sz="0" w:space="0" w:color="auto"/>
            <w:right w:val="none" w:sz="0" w:space="0" w:color="auto"/>
          </w:divBdr>
        </w:div>
        <w:div w:id="2014530486">
          <w:marLeft w:val="0"/>
          <w:marRight w:val="0"/>
          <w:marTop w:val="0"/>
          <w:marBottom w:val="0"/>
          <w:divBdr>
            <w:top w:val="none" w:sz="0" w:space="0" w:color="auto"/>
            <w:left w:val="none" w:sz="0" w:space="0" w:color="auto"/>
            <w:bottom w:val="none" w:sz="0" w:space="0" w:color="auto"/>
            <w:right w:val="none" w:sz="0" w:space="0" w:color="auto"/>
          </w:divBdr>
        </w:div>
        <w:div w:id="847602191">
          <w:marLeft w:val="150"/>
          <w:marRight w:val="0"/>
          <w:marTop w:val="0"/>
          <w:marBottom w:val="0"/>
          <w:divBdr>
            <w:top w:val="single" w:sz="6" w:space="3" w:color="CCCCCC"/>
            <w:left w:val="single" w:sz="6" w:space="3" w:color="CCCCCC"/>
            <w:bottom w:val="single" w:sz="6" w:space="3" w:color="CCCCCC"/>
            <w:right w:val="single" w:sz="6" w:space="3" w:color="CCCCCC"/>
          </w:divBdr>
        </w:div>
        <w:div w:id="1816877252">
          <w:marLeft w:val="0"/>
          <w:marRight w:val="0"/>
          <w:marTop w:val="0"/>
          <w:marBottom w:val="0"/>
          <w:divBdr>
            <w:top w:val="none" w:sz="0" w:space="0" w:color="auto"/>
            <w:left w:val="none" w:sz="0" w:space="0" w:color="auto"/>
            <w:bottom w:val="none" w:sz="0" w:space="0" w:color="auto"/>
            <w:right w:val="none" w:sz="0" w:space="0" w:color="auto"/>
          </w:divBdr>
        </w:div>
        <w:div w:id="154538719">
          <w:marLeft w:val="0"/>
          <w:marRight w:val="0"/>
          <w:marTop w:val="0"/>
          <w:marBottom w:val="0"/>
          <w:divBdr>
            <w:top w:val="none" w:sz="0" w:space="0" w:color="auto"/>
            <w:left w:val="none" w:sz="0" w:space="0" w:color="auto"/>
            <w:bottom w:val="none" w:sz="0" w:space="0" w:color="auto"/>
            <w:right w:val="none" w:sz="0" w:space="0" w:color="auto"/>
          </w:divBdr>
        </w:div>
        <w:div w:id="1911423725">
          <w:marLeft w:val="150"/>
          <w:marRight w:val="0"/>
          <w:marTop w:val="0"/>
          <w:marBottom w:val="0"/>
          <w:divBdr>
            <w:top w:val="single" w:sz="6" w:space="3" w:color="CCCCCC"/>
            <w:left w:val="single" w:sz="6" w:space="3" w:color="CCCCCC"/>
            <w:bottom w:val="single" w:sz="6" w:space="3" w:color="CCCCCC"/>
            <w:right w:val="single" w:sz="6" w:space="3" w:color="CCCCCC"/>
          </w:divBdr>
        </w:div>
        <w:div w:id="1503666935">
          <w:marLeft w:val="0"/>
          <w:marRight w:val="0"/>
          <w:marTop w:val="0"/>
          <w:marBottom w:val="0"/>
          <w:divBdr>
            <w:top w:val="none" w:sz="0" w:space="0" w:color="auto"/>
            <w:left w:val="none" w:sz="0" w:space="0" w:color="auto"/>
            <w:bottom w:val="none" w:sz="0" w:space="0" w:color="auto"/>
            <w:right w:val="none" w:sz="0" w:space="0" w:color="auto"/>
          </w:divBdr>
        </w:div>
        <w:div w:id="1695812686">
          <w:marLeft w:val="0"/>
          <w:marRight w:val="0"/>
          <w:marTop w:val="0"/>
          <w:marBottom w:val="0"/>
          <w:divBdr>
            <w:top w:val="none" w:sz="0" w:space="0" w:color="auto"/>
            <w:left w:val="none" w:sz="0" w:space="0" w:color="auto"/>
            <w:bottom w:val="none" w:sz="0" w:space="0" w:color="auto"/>
            <w:right w:val="none" w:sz="0" w:space="0" w:color="auto"/>
          </w:divBdr>
        </w:div>
        <w:div w:id="650716432">
          <w:marLeft w:val="150"/>
          <w:marRight w:val="0"/>
          <w:marTop w:val="0"/>
          <w:marBottom w:val="0"/>
          <w:divBdr>
            <w:top w:val="single" w:sz="6" w:space="3" w:color="CCCCCC"/>
            <w:left w:val="single" w:sz="6" w:space="3" w:color="CCCCCC"/>
            <w:bottom w:val="single" w:sz="6" w:space="3" w:color="CCCCCC"/>
            <w:right w:val="single" w:sz="6" w:space="3" w:color="CCCCCC"/>
          </w:divBdr>
        </w:div>
        <w:div w:id="2062628212">
          <w:marLeft w:val="0"/>
          <w:marRight w:val="0"/>
          <w:marTop w:val="0"/>
          <w:marBottom w:val="0"/>
          <w:divBdr>
            <w:top w:val="none" w:sz="0" w:space="0" w:color="auto"/>
            <w:left w:val="none" w:sz="0" w:space="0" w:color="auto"/>
            <w:bottom w:val="none" w:sz="0" w:space="0" w:color="auto"/>
            <w:right w:val="none" w:sz="0" w:space="0" w:color="auto"/>
          </w:divBdr>
        </w:div>
        <w:div w:id="1266572359">
          <w:marLeft w:val="0"/>
          <w:marRight w:val="0"/>
          <w:marTop w:val="0"/>
          <w:marBottom w:val="0"/>
          <w:divBdr>
            <w:top w:val="none" w:sz="0" w:space="0" w:color="auto"/>
            <w:left w:val="none" w:sz="0" w:space="0" w:color="auto"/>
            <w:bottom w:val="none" w:sz="0" w:space="0" w:color="auto"/>
            <w:right w:val="none" w:sz="0" w:space="0" w:color="auto"/>
          </w:divBdr>
        </w:div>
      </w:divsChild>
    </w:div>
    <w:div w:id="1345979407">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743017955">
      <w:bodyDiv w:val="1"/>
      <w:marLeft w:val="0"/>
      <w:marRight w:val="0"/>
      <w:marTop w:val="0"/>
      <w:marBottom w:val="0"/>
      <w:divBdr>
        <w:top w:val="none" w:sz="0" w:space="0" w:color="auto"/>
        <w:left w:val="none" w:sz="0" w:space="0" w:color="auto"/>
        <w:bottom w:val="none" w:sz="0" w:space="0" w:color="auto"/>
        <w:right w:val="none" w:sz="0" w:space="0" w:color="auto"/>
      </w:divBdr>
    </w:div>
    <w:div w:id="2094933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TotalTime>
  <Pages>10</Pages>
  <Words>5857</Words>
  <Characters>33391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unversity of michigan</Company>
  <LinksUpToDate>false</LinksUpToDate>
  <CharactersWithSpaces>39170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Ragsdale</dc:creator>
  <cp:lastModifiedBy>Matt</cp:lastModifiedBy>
  <cp:revision>6</cp:revision>
  <cp:lastPrinted>2015-04-15T14:33:00Z</cp:lastPrinted>
  <dcterms:created xsi:type="dcterms:W3CDTF">2015-10-14T00:05:00Z</dcterms:created>
  <dcterms:modified xsi:type="dcterms:W3CDTF">2015-10-15T01:01:00Z</dcterms:modified>
</cp:coreProperties>
</file>