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D920D" w14:textId="21B57368" w:rsidR="00E47C84" w:rsidRPr="00A04752" w:rsidRDefault="00DE363F" w:rsidP="00267E10">
      <w:pPr>
        <w:jc w:val="center"/>
        <w:rPr>
          <w:rFonts w:ascii="Century Gothic" w:eastAsia="Century Gothic" w:hAnsi="Century Gothic" w:cs="Century Gothic"/>
          <w:b/>
        </w:rPr>
      </w:pPr>
      <w:r w:rsidRPr="00A04752">
        <w:rPr>
          <w:rFonts w:ascii="Century Gothic" w:eastAsia="Century Gothic" w:hAnsi="Century Gothic" w:cs="Century Gothic"/>
          <w:b/>
        </w:rPr>
        <w:t xml:space="preserve">Stem Cells </w:t>
      </w:r>
      <w:r w:rsidR="00600EE8" w:rsidRPr="00A04752">
        <w:rPr>
          <w:rFonts w:ascii="Century Gothic" w:eastAsia="Century Gothic" w:hAnsi="Century Gothic" w:cs="Century Gothic"/>
          <w:b/>
        </w:rPr>
        <w:t xml:space="preserve"> </w:t>
      </w:r>
    </w:p>
    <w:p w14:paraId="24B7F28C" w14:textId="566EAF4E" w:rsidR="00E47C84" w:rsidRPr="00A04752" w:rsidRDefault="00E47C84" w:rsidP="001C316B">
      <w:pPr>
        <w:rPr>
          <w:rFonts w:ascii="Century Gothic" w:eastAsia="Century Gothic" w:hAnsi="Century Gothic" w:cs="Century Gothic"/>
        </w:rPr>
      </w:pPr>
    </w:p>
    <w:p w14:paraId="04A57E5E" w14:textId="5AC793EF" w:rsidR="00610B14" w:rsidRPr="00A04752" w:rsidRDefault="00610B14" w:rsidP="005E3444">
      <w:pPr>
        <w:pStyle w:val="ListParagraph"/>
        <w:numPr>
          <w:ilvl w:val="0"/>
          <w:numId w:val="7"/>
        </w:numPr>
        <w:rPr>
          <w:rFonts w:ascii="Century Gothic" w:eastAsia="Century Gothic" w:hAnsi="Century Gothic" w:cs="Century Gothic"/>
        </w:rPr>
      </w:pPr>
      <w:r w:rsidRPr="00A04752">
        <w:rPr>
          <w:rFonts w:ascii="Century Gothic" w:eastAsia="Century Gothic" w:hAnsi="Century Gothic" w:cs="Century Gothic"/>
        </w:rPr>
        <w:t xml:space="preserve">State </w:t>
      </w:r>
      <w:r w:rsidR="00866380" w:rsidRPr="00A04752">
        <w:rPr>
          <w:rFonts w:ascii="Century Gothic" w:eastAsia="Century Gothic" w:hAnsi="Century Gothic" w:cs="Century Gothic"/>
        </w:rPr>
        <w:t xml:space="preserve">the definition of a stem cell. </w:t>
      </w:r>
    </w:p>
    <w:p w14:paraId="65A6F5DE" w14:textId="2D094037" w:rsidR="006F0184" w:rsidRPr="00E91081" w:rsidRDefault="002E65D5" w:rsidP="00866380">
      <w:pPr>
        <w:rPr>
          <w:rFonts w:ascii="Century Gothic" w:eastAsia="Century Gothic" w:hAnsi="Century Gothic" w:cs="Century Gothic"/>
          <w:b/>
          <w:color w:val="0070C0"/>
        </w:rPr>
      </w:pPr>
      <w:r w:rsidRPr="00E91081">
        <w:rPr>
          <w:rFonts w:ascii="Century Gothic" w:eastAsia="Century Gothic" w:hAnsi="Century Gothic" w:cs="Century Gothic"/>
          <w:b/>
          <w:color w:val="0070C0"/>
        </w:rPr>
        <w:t>A cell that is capable of differentiating into different cell types.</w:t>
      </w:r>
    </w:p>
    <w:p w14:paraId="75E8B1A1" w14:textId="6948B58E" w:rsidR="00866380" w:rsidRDefault="00866380" w:rsidP="00866380">
      <w:pPr>
        <w:pStyle w:val="ListParagraph"/>
        <w:numPr>
          <w:ilvl w:val="0"/>
          <w:numId w:val="7"/>
        </w:numPr>
        <w:rPr>
          <w:rFonts w:ascii="Century Gothic" w:eastAsia="Century Gothic" w:hAnsi="Century Gothic" w:cs="Century Gothic"/>
        </w:rPr>
      </w:pPr>
      <w:r w:rsidRPr="00A04752">
        <w:rPr>
          <w:rFonts w:ascii="Century Gothic" w:eastAsia="Century Gothic" w:hAnsi="Century Gothic" w:cs="Century Gothic"/>
        </w:rPr>
        <w:t xml:space="preserve">Describe where stem cells can be found. </w:t>
      </w:r>
    </w:p>
    <w:p w14:paraId="2569F828" w14:textId="77777777" w:rsidR="002E65D5" w:rsidRPr="00A04752" w:rsidRDefault="002E65D5" w:rsidP="002E65D5">
      <w:pPr>
        <w:pStyle w:val="ListParagraph"/>
        <w:rPr>
          <w:rFonts w:ascii="Century Gothic" w:eastAsia="Century Gothic" w:hAnsi="Century Gothic" w:cs="Century Gothic"/>
        </w:rPr>
      </w:pPr>
    </w:p>
    <w:p w14:paraId="12883BC2" w14:textId="35E75DB3" w:rsidR="006F0184" w:rsidRPr="00E91081" w:rsidRDefault="002E65D5" w:rsidP="002E65D5">
      <w:pPr>
        <w:pStyle w:val="ListParagraph"/>
        <w:numPr>
          <w:ilvl w:val="0"/>
          <w:numId w:val="12"/>
        </w:numPr>
        <w:rPr>
          <w:rFonts w:ascii="Century Gothic" w:eastAsia="Century Gothic" w:hAnsi="Century Gothic" w:cs="Century Gothic"/>
          <w:b/>
          <w:color w:val="0070C0"/>
        </w:rPr>
      </w:pPr>
      <w:r w:rsidRPr="00E91081">
        <w:rPr>
          <w:rFonts w:ascii="Century Gothic" w:eastAsia="Century Gothic" w:hAnsi="Century Gothic" w:cs="Century Gothic"/>
          <w:b/>
          <w:color w:val="0070C0"/>
        </w:rPr>
        <w:t>Embryos from IVF fertilised eggs</w:t>
      </w:r>
    </w:p>
    <w:p w14:paraId="08026815" w14:textId="70250172" w:rsidR="002E65D5" w:rsidRPr="00E91081" w:rsidRDefault="002E65D5" w:rsidP="002E65D5">
      <w:pPr>
        <w:pStyle w:val="ListParagraph"/>
        <w:numPr>
          <w:ilvl w:val="0"/>
          <w:numId w:val="12"/>
        </w:numPr>
        <w:rPr>
          <w:rFonts w:ascii="Century Gothic" w:eastAsia="Century Gothic" w:hAnsi="Century Gothic" w:cs="Century Gothic"/>
          <w:b/>
          <w:color w:val="0070C0"/>
        </w:rPr>
      </w:pPr>
      <w:r w:rsidRPr="00E91081">
        <w:rPr>
          <w:rFonts w:ascii="Century Gothic" w:eastAsia="Century Gothic" w:hAnsi="Century Gothic" w:cs="Century Gothic"/>
          <w:b/>
          <w:color w:val="0070C0"/>
        </w:rPr>
        <w:t>Adult bone marrow</w:t>
      </w:r>
    </w:p>
    <w:p w14:paraId="7628290F" w14:textId="712BFBC3" w:rsidR="00866380" w:rsidRPr="00E91081" w:rsidRDefault="002E65D5" w:rsidP="00866380">
      <w:pPr>
        <w:pStyle w:val="ListParagraph"/>
        <w:numPr>
          <w:ilvl w:val="0"/>
          <w:numId w:val="12"/>
        </w:numPr>
        <w:rPr>
          <w:rFonts w:ascii="Century Gothic" w:eastAsia="Century Gothic" w:hAnsi="Century Gothic" w:cs="Century Gothic"/>
          <w:b/>
          <w:color w:val="0070C0"/>
        </w:rPr>
      </w:pPr>
      <w:r w:rsidRPr="00E91081">
        <w:rPr>
          <w:rFonts w:ascii="Century Gothic" w:eastAsia="Century Gothic" w:hAnsi="Century Gothic" w:cs="Century Gothic"/>
          <w:b/>
          <w:color w:val="0070C0"/>
        </w:rPr>
        <w:t>Meristems in plants</w:t>
      </w:r>
    </w:p>
    <w:p w14:paraId="067DE84F" w14:textId="77777777" w:rsidR="00866380" w:rsidRPr="00A04752" w:rsidRDefault="00866380" w:rsidP="00866380">
      <w:pPr>
        <w:rPr>
          <w:rFonts w:ascii="Century Gothic" w:eastAsia="Century Gothic" w:hAnsi="Century Gothic" w:cs="Century Gothic"/>
        </w:rPr>
      </w:pPr>
    </w:p>
    <w:p w14:paraId="49A947BD" w14:textId="0A8B7BEB" w:rsidR="007708FF" w:rsidRPr="00A04752" w:rsidRDefault="00A04752" w:rsidP="00A04752">
      <w:pPr>
        <w:pStyle w:val="ListParagraph"/>
        <w:numPr>
          <w:ilvl w:val="0"/>
          <w:numId w:val="7"/>
        </w:numPr>
        <w:rPr>
          <w:rFonts w:ascii="Century Gothic" w:eastAsia="Century Gothic" w:hAnsi="Century Gothic" w:cs="Century Gothic"/>
        </w:rPr>
      </w:pPr>
      <w:r w:rsidRPr="00A04752">
        <w:rPr>
          <w:rFonts w:ascii="Century Gothic" w:hAnsi="Century Gothic" w:cs="Arial"/>
          <w:noProof/>
          <w:lang w:val="en-US"/>
        </w:rPr>
        <w:drawing>
          <wp:anchor distT="0" distB="0" distL="114300" distR="114300" simplePos="0" relativeHeight="251658240" behindDoc="0" locked="0" layoutInCell="1" allowOverlap="1" wp14:anchorId="755EAB5C" wp14:editId="1AB4C512">
            <wp:simplePos x="0" y="0"/>
            <wp:positionH relativeFrom="column">
              <wp:posOffset>2898635</wp:posOffset>
            </wp:positionH>
            <wp:positionV relativeFrom="paragraph">
              <wp:posOffset>285890</wp:posOffset>
            </wp:positionV>
            <wp:extent cx="2616835" cy="156718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2616835" cy="1567180"/>
                    </a:xfrm>
                    <a:prstGeom prst="rect">
                      <a:avLst/>
                    </a:prstGeom>
                    <a:noFill/>
                    <a:ln>
                      <a:noFill/>
                    </a:ln>
                  </pic:spPr>
                </pic:pic>
              </a:graphicData>
            </a:graphic>
            <wp14:sizeRelH relativeFrom="page">
              <wp14:pctWidth>0</wp14:pctWidth>
            </wp14:sizeRelH>
            <wp14:sizeRelV relativeFrom="page">
              <wp14:pctHeight>0</wp14:pctHeight>
            </wp14:sizeRelV>
          </wp:anchor>
        </w:drawing>
      </w:r>
      <w:r w:rsidR="007708FF" w:rsidRPr="00A04752">
        <w:rPr>
          <w:rFonts w:ascii="Century Gothic" w:hAnsi="Century Gothic" w:cs="Arial"/>
          <w:lang w:val="en-US"/>
        </w:rPr>
        <w:t xml:space="preserve">Cells in the human body are </w:t>
      </w:r>
      <w:proofErr w:type="spellStart"/>
      <w:r w:rsidR="007708FF" w:rsidRPr="00A04752">
        <w:rPr>
          <w:rFonts w:ascii="Century Gothic" w:hAnsi="Century Gothic" w:cs="Arial"/>
          <w:lang w:val="en-US"/>
        </w:rPr>
        <w:t>specialised</w:t>
      </w:r>
      <w:proofErr w:type="spellEnd"/>
      <w:r w:rsidR="007708FF" w:rsidRPr="00A04752">
        <w:rPr>
          <w:rFonts w:ascii="Century Gothic" w:hAnsi="Century Gothic" w:cs="Arial"/>
          <w:lang w:val="en-US"/>
        </w:rPr>
        <w:t xml:space="preserve"> to carry out their </w:t>
      </w:r>
      <w:proofErr w:type="gramStart"/>
      <w:r w:rsidR="007708FF" w:rsidRPr="00A04752">
        <w:rPr>
          <w:rFonts w:ascii="Century Gothic" w:hAnsi="Century Gothic" w:cs="Arial"/>
          <w:lang w:val="en-US"/>
        </w:rPr>
        <w:t>particular function</w:t>
      </w:r>
      <w:proofErr w:type="gramEnd"/>
      <w:r w:rsidR="007708FF" w:rsidRPr="00A04752">
        <w:rPr>
          <w:rFonts w:ascii="Century Gothic" w:hAnsi="Century Gothic" w:cs="Arial"/>
          <w:lang w:val="en-US"/>
        </w:rPr>
        <w:t>.</w:t>
      </w:r>
    </w:p>
    <w:p w14:paraId="7E31FF4A" w14:textId="38A09EDA" w:rsidR="007708FF" w:rsidRPr="00A04752" w:rsidRDefault="007708FF" w:rsidP="00A04752">
      <w:pPr>
        <w:widowControl w:val="0"/>
        <w:autoSpaceDE w:val="0"/>
        <w:autoSpaceDN w:val="0"/>
        <w:adjustRightInd w:val="0"/>
        <w:spacing w:before="240" w:after="0" w:line="240" w:lineRule="auto"/>
        <w:ind w:left="1287" w:right="567" w:hanging="567"/>
        <w:rPr>
          <w:rFonts w:ascii="Century Gothic" w:hAnsi="Century Gothic" w:cs="Arial"/>
          <w:lang w:val="en-US"/>
        </w:rPr>
      </w:pPr>
      <w:r w:rsidRPr="00A04752">
        <w:rPr>
          <w:rFonts w:ascii="Century Gothic" w:hAnsi="Century Gothic" w:cs="Arial"/>
          <w:lang w:val="en-US"/>
        </w:rPr>
        <w:t>The diagram shows a sperm cell.</w:t>
      </w:r>
    </w:p>
    <w:p w14:paraId="5F1BADB8" w14:textId="52CC815C" w:rsidR="007708FF" w:rsidRPr="00A04752" w:rsidRDefault="007708FF" w:rsidP="007708FF">
      <w:pPr>
        <w:widowControl w:val="0"/>
        <w:autoSpaceDE w:val="0"/>
        <w:autoSpaceDN w:val="0"/>
        <w:adjustRightInd w:val="0"/>
        <w:spacing w:before="240" w:after="0" w:line="240" w:lineRule="auto"/>
        <w:ind w:left="1134" w:right="567" w:hanging="567"/>
        <w:rPr>
          <w:rFonts w:ascii="Century Gothic" w:hAnsi="Century Gothic" w:cs="Arial"/>
          <w:lang w:val="en-US"/>
        </w:rPr>
      </w:pPr>
    </w:p>
    <w:p w14:paraId="61EA3BE2" w14:textId="77777777" w:rsidR="00A04752" w:rsidRDefault="00A04752" w:rsidP="007708FF">
      <w:pPr>
        <w:widowControl w:val="0"/>
        <w:autoSpaceDE w:val="0"/>
        <w:autoSpaceDN w:val="0"/>
        <w:adjustRightInd w:val="0"/>
        <w:spacing w:before="240" w:after="0" w:line="240" w:lineRule="auto"/>
        <w:ind w:left="1134" w:right="567"/>
        <w:rPr>
          <w:rFonts w:ascii="Century Gothic" w:hAnsi="Century Gothic" w:cs="Arial"/>
          <w:lang w:val="en-US"/>
        </w:rPr>
      </w:pPr>
    </w:p>
    <w:p w14:paraId="3F90E8CA" w14:textId="06608CAA" w:rsidR="00A04752" w:rsidRDefault="00A04752" w:rsidP="007708FF">
      <w:pPr>
        <w:widowControl w:val="0"/>
        <w:autoSpaceDE w:val="0"/>
        <w:autoSpaceDN w:val="0"/>
        <w:adjustRightInd w:val="0"/>
        <w:spacing w:before="240" w:after="0" w:line="240" w:lineRule="auto"/>
        <w:ind w:left="1134" w:right="567"/>
        <w:rPr>
          <w:rFonts w:ascii="Century Gothic" w:hAnsi="Century Gothic" w:cs="Arial"/>
          <w:lang w:val="en-US"/>
        </w:rPr>
      </w:pPr>
    </w:p>
    <w:p w14:paraId="6BF66939" w14:textId="241DA384" w:rsidR="00A04752" w:rsidRDefault="00A04752" w:rsidP="007708FF">
      <w:pPr>
        <w:widowControl w:val="0"/>
        <w:autoSpaceDE w:val="0"/>
        <w:autoSpaceDN w:val="0"/>
        <w:adjustRightInd w:val="0"/>
        <w:spacing w:before="240" w:after="0" w:line="240" w:lineRule="auto"/>
        <w:ind w:left="1134" w:right="567"/>
        <w:rPr>
          <w:rFonts w:ascii="Century Gothic" w:hAnsi="Century Gothic" w:cs="Arial"/>
          <w:lang w:val="en-US"/>
        </w:rPr>
      </w:pPr>
    </w:p>
    <w:p w14:paraId="2016BAD3" w14:textId="77777777" w:rsidR="00A04752" w:rsidRDefault="00A04752" w:rsidP="007708FF">
      <w:pPr>
        <w:widowControl w:val="0"/>
        <w:autoSpaceDE w:val="0"/>
        <w:autoSpaceDN w:val="0"/>
        <w:adjustRightInd w:val="0"/>
        <w:spacing w:before="240" w:after="0" w:line="240" w:lineRule="auto"/>
        <w:ind w:left="1134" w:right="567"/>
        <w:rPr>
          <w:rFonts w:ascii="Century Gothic" w:hAnsi="Century Gothic" w:cs="Arial"/>
          <w:lang w:val="en-US"/>
        </w:rPr>
      </w:pPr>
    </w:p>
    <w:p w14:paraId="2C0965EE" w14:textId="76CADCF7" w:rsidR="007708FF" w:rsidRPr="00A04752" w:rsidRDefault="00A04752" w:rsidP="00A04752">
      <w:pPr>
        <w:pStyle w:val="ListParagraph"/>
        <w:widowControl w:val="0"/>
        <w:numPr>
          <w:ilvl w:val="0"/>
          <w:numId w:val="11"/>
        </w:numPr>
        <w:autoSpaceDE w:val="0"/>
        <w:autoSpaceDN w:val="0"/>
        <w:adjustRightInd w:val="0"/>
        <w:spacing w:before="240" w:after="0" w:line="240" w:lineRule="auto"/>
        <w:ind w:right="567"/>
        <w:rPr>
          <w:rFonts w:ascii="Century Gothic" w:hAnsi="Century Gothic" w:cs="Arial"/>
          <w:lang w:val="en-US"/>
        </w:rPr>
      </w:pPr>
      <w:r>
        <w:rPr>
          <w:rFonts w:ascii="Century Gothic" w:hAnsi="Century Gothic" w:cs="Arial"/>
          <w:lang w:val="en-US"/>
        </w:rPr>
        <w:t>Describe and explain how the sperm cell is adapted for its function.</w:t>
      </w:r>
    </w:p>
    <w:p w14:paraId="7AC91A4E" w14:textId="77777777" w:rsidR="00A04752" w:rsidRDefault="00A04752" w:rsidP="00A04752">
      <w:pPr>
        <w:widowControl w:val="0"/>
        <w:autoSpaceDE w:val="0"/>
        <w:autoSpaceDN w:val="0"/>
        <w:adjustRightInd w:val="0"/>
        <w:spacing w:after="0" w:line="240" w:lineRule="auto"/>
        <w:rPr>
          <w:rFonts w:ascii="Century Gothic" w:hAnsi="Century Gothic" w:cs="Arial"/>
          <w:lang w:val="en-US"/>
        </w:rPr>
      </w:pPr>
    </w:p>
    <w:p w14:paraId="156B95A3" w14:textId="77777777" w:rsidR="00054EEF" w:rsidRPr="00E91081" w:rsidRDefault="00054EEF" w:rsidP="00054EEF">
      <w:pPr>
        <w:pStyle w:val="ListParagraph"/>
        <w:numPr>
          <w:ilvl w:val="0"/>
          <w:numId w:val="13"/>
        </w:numPr>
        <w:rPr>
          <w:rFonts w:ascii="Century Gothic" w:eastAsia="Century Gothic" w:hAnsi="Century Gothic" w:cs="Century Gothic"/>
          <w:b/>
          <w:color w:val="0070C0"/>
        </w:rPr>
      </w:pPr>
      <w:r w:rsidRPr="00E91081">
        <w:rPr>
          <w:rFonts w:ascii="Century Gothic" w:eastAsia="Century Gothic" w:hAnsi="Century Gothic" w:cs="Century Gothic"/>
          <w:b/>
          <w:color w:val="0070C0"/>
        </w:rPr>
        <w:t xml:space="preserve">It has a tail to help it swim to reach the egg. </w:t>
      </w:r>
    </w:p>
    <w:p w14:paraId="185E052B" w14:textId="70876647" w:rsidR="00A04752" w:rsidRPr="00E91081" w:rsidRDefault="00054EEF" w:rsidP="00054EEF">
      <w:pPr>
        <w:pStyle w:val="ListParagraph"/>
        <w:numPr>
          <w:ilvl w:val="0"/>
          <w:numId w:val="13"/>
        </w:numPr>
        <w:rPr>
          <w:rFonts w:ascii="Century Gothic" w:eastAsia="Century Gothic" w:hAnsi="Century Gothic" w:cs="Century Gothic"/>
          <w:b/>
          <w:color w:val="0070C0"/>
        </w:rPr>
      </w:pPr>
      <w:r w:rsidRPr="00E91081">
        <w:rPr>
          <w:rFonts w:ascii="Century Gothic" w:eastAsia="Century Gothic" w:hAnsi="Century Gothic" w:cs="Century Gothic"/>
          <w:b/>
          <w:color w:val="0070C0"/>
        </w:rPr>
        <w:t xml:space="preserve">It has lots of mitochondria to provide it with energy through aerobic respiration. </w:t>
      </w:r>
    </w:p>
    <w:p w14:paraId="5D5FA521" w14:textId="77777777" w:rsidR="00A04752" w:rsidRPr="00A04752" w:rsidRDefault="00A04752" w:rsidP="00A04752">
      <w:pPr>
        <w:pStyle w:val="ListParagraph"/>
        <w:rPr>
          <w:rFonts w:ascii="Century Gothic" w:eastAsia="Century Gothic" w:hAnsi="Century Gothic" w:cs="Century Gothic"/>
        </w:rPr>
      </w:pPr>
    </w:p>
    <w:p w14:paraId="79F4E4CD" w14:textId="5AADDCE1" w:rsidR="00A04752" w:rsidRPr="00A04752" w:rsidRDefault="00A04752" w:rsidP="00A04752">
      <w:pPr>
        <w:pStyle w:val="ListParagraph"/>
        <w:numPr>
          <w:ilvl w:val="0"/>
          <w:numId w:val="11"/>
        </w:numPr>
        <w:rPr>
          <w:rFonts w:ascii="Century Gothic" w:eastAsia="Century Gothic" w:hAnsi="Century Gothic" w:cs="Century Gothic"/>
        </w:rPr>
      </w:pPr>
      <w:r>
        <w:rPr>
          <w:rFonts w:ascii="Century Gothic" w:hAnsi="Century Gothic" w:cs="Arial"/>
          <w:lang w:val="en-US"/>
        </w:rPr>
        <w:t xml:space="preserve">Describe how the nucleus of the sperm cell is different to the nucleus of a body cell. </w:t>
      </w:r>
    </w:p>
    <w:p w14:paraId="6C7381FA" w14:textId="1363F308" w:rsidR="005463D4" w:rsidRPr="00655634" w:rsidRDefault="00054EEF" w:rsidP="00655634">
      <w:pPr>
        <w:rPr>
          <w:rFonts w:ascii="Century Gothic" w:eastAsia="Century Gothic" w:hAnsi="Century Gothic" w:cs="Century Gothic"/>
          <w:b/>
        </w:rPr>
      </w:pPr>
      <w:r w:rsidRPr="00E91081">
        <w:rPr>
          <w:rFonts w:ascii="Century Gothic" w:eastAsia="Century Gothic" w:hAnsi="Century Gothic" w:cs="Century Gothic"/>
          <w:b/>
          <w:color w:val="0070C0"/>
        </w:rPr>
        <w:t xml:space="preserve">It contains half the number of </w:t>
      </w:r>
      <w:proofErr w:type="gramStart"/>
      <w:r w:rsidRPr="00E91081">
        <w:rPr>
          <w:rFonts w:ascii="Century Gothic" w:eastAsia="Century Gothic" w:hAnsi="Century Gothic" w:cs="Century Gothic"/>
          <w:b/>
          <w:color w:val="0070C0"/>
        </w:rPr>
        <w:t>chromosomes/half</w:t>
      </w:r>
      <w:proofErr w:type="gramEnd"/>
      <w:r w:rsidRPr="00E91081">
        <w:rPr>
          <w:rFonts w:ascii="Century Gothic" w:eastAsia="Century Gothic" w:hAnsi="Century Gothic" w:cs="Century Gothic"/>
          <w:b/>
          <w:color w:val="0070C0"/>
        </w:rPr>
        <w:t xml:space="preserve"> the genetic material</w:t>
      </w:r>
    </w:p>
    <w:p w14:paraId="0D14394A" w14:textId="4D8FF705" w:rsidR="00610B14" w:rsidRPr="005463D4" w:rsidRDefault="00610B14" w:rsidP="005463D4">
      <w:pPr>
        <w:overflowPunct w:val="0"/>
        <w:autoSpaceDE w:val="0"/>
        <w:autoSpaceDN w:val="0"/>
        <w:spacing w:before="240" w:after="0" w:line="240" w:lineRule="auto"/>
        <w:ind w:left="720" w:right="567"/>
        <w:rPr>
          <w:rFonts w:ascii="Century Gothic" w:eastAsia="Times New Roman" w:hAnsi="Century Gothic" w:cs="Arial"/>
          <w:lang w:eastAsia="en-GB"/>
        </w:rPr>
      </w:pPr>
      <w:r w:rsidRPr="005463D4">
        <w:rPr>
          <w:rFonts w:ascii="Century Gothic" w:eastAsia="Times New Roman" w:hAnsi="Century Gothic" w:cs="Arial"/>
          <w:lang w:eastAsia="en-GB"/>
        </w:rPr>
        <w:t>The diagram shows one way that stem cells can be produced from human embryos.</w:t>
      </w:r>
    </w:p>
    <w:p w14:paraId="5BE678B0" w14:textId="5DDBFE96" w:rsidR="00610B14" w:rsidRDefault="00605D09" w:rsidP="00610B14">
      <w:pPr>
        <w:spacing w:before="240" w:after="0" w:line="240" w:lineRule="auto"/>
        <w:ind w:left="1701" w:right="567" w:hanging="567"/>
        <w:rPr>
          <w:rFonts w:ascii="Century Gothic" w:eastAsia="Times New Roman" w:hAnsi="Century Gothic" w:cs="Arial"/>
          <w:lang w:eastAsia="en-GB"/>
        </w:rPr>
      </w:pPr>
      <w:r w:rsidRPr="00605D09">
        <w:rPr>
          <w:rFonts w:ascii="Century Gothic" w:eastAsia="Times New Roman" w:hAnsi="Century Gothic" w:cs="Arial"/>
          <w:noProof/>
          <w:lang w:eastAsia="en-GB"/>
        </w:rPr>
        <w:drawing>
          <wp:inline distT="0" distB="0" distL="0" distR="0" wp14:anchorId="5BC2B7A0" wp14:editId="635C32E5">
            <wp:extent cx="4047470" cy="2550069"/>
            <wp:effectExtent l="0" t="0" r="4445" b="3175"/>
            <wp:docPr id="1"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12" cstate="print">
                      <a:extLst>
                        <a:ext uri="{28A0092B-C50C-407E-A947-70E740481C1C}">
                          <a14:useLocalDpi xmlns:a14="http://schemas.microsoft.com/office/drawing/2010/main"/>
                        </a:ext>
                      </a:extLst>
                    </a:blip>
                    <a:stretch>
                      <a:fillRect/>
                    </a:stretch>
                  </pic:blipFill>
                  <pic:spPr>
                    <a:xfrm>
                      <a:off x="0" y="0"/>
                      <a:ext cx="4061982" cy="2559212"/>
                    </a:xfrm>
                    <a:prstGeom prst="rect">
                      <a:avLst/>
                    </a:prstGeom>
                  </pic:spPr>
                </pic:pic>
              </a:graphicData>
            </a:graphic>
          </wp:inline>
        </w:drawing>
      </w:r>
    </w:p>
    <w:p w14:paraId="533063FE" w14:textId="77777777" w:rsidR="00605D09" w:rsidRPr="00A04752" w:rsidRDefault="00605D09" w:rsidP="00610B14">
      <w:pPr>
        <w:spacing w:before="240" w:after="0" w:line="240" w:lineRule="auto"/>
        <w:ind w:left="1701" w:right="567" w:hanging="567"/>
        <w:rPr>
          <w:rFonts w:ascii="Century Gothic" w:eastAsia="Times New Roman" w:hAnsi="Century Gothic" w:cs="Arial"/>
          <w:lang w:eastAsia="en-GB"/>
        </w:rPr>
      </w:pPr>
    </w:p>
    <w:p w14:paraId="5879B65A" w14:textId="19833389" w:rsidR="00610B14" w:rsidRPr="005463D4" w:rsidRDefault="002618E0" w:rsidP="005463D4">
      <w:pPr>
        <w:pStyle w:val="ListParagraph"/>
        <w:numPr>
          <w:ilvl w:val="0"/>
          <w:numId w:val="11"/>
        </w:numPr>
        <w:spacing w:before="240" w:after="0" w:line="240" w:lineRule="auto"/>
        <w:ind w:right="567"/>
        <w:rPr>
          <w:rFonts w:ascii="Century Gothic" w:eastAsia="Times New Roman" w:hAnsi="Century Gothic" w:cs="Arial"/>
          <w:lang w:eastAsia="en-GB"/>
        </w:rPr>
      </w:pPr>
      <w:r>
        <w:rPr>
          <w:rFonts w:ascii="Century Gothic" w:eastAsia="Times New Roman" w:hAnsi="Century Gothic" w:cs="Arial"/>
          <w:lang w:eastAsia="en-GB"/>
        </w:rPr>
        <w:lastRenderedPageBreak/>
        <w:t>Embryonic s</w:t>
      </w:r>
      <w:r w:rsidR="00610B14" w:rsidRPr="005463D4">
        <w:rPr>
          <w:rFonts w:ascii="Century Gothic" w:eastAsia="Times New Roman" w:hAnsi="Century Gothic" w:cs="Arial"/>
          <w:lang w:eastAsia="en-GB"/>
        </w:rPr>
        <w:t>tem cells can be used to treat a condition such as paralysis.</w:t>
      </w:r>
    </w:p>
    <w:p w14:paraId="6D5B151B" w14:textId="36AA1B5A" w:rsidR="00C66938" w:rsidRDefault="00610B14" w:rsidP="00655634">
      <w:pPr>
        <w:spacing w:before="240" w:after="0" w:line="240" w:lineRule="auto"/>
        <w:ind w:left="1701" w:right="567" w:hanging="567"/>
        <w:rPr>
          <w:rFonts w:ascii="Century Gothic" w:eastAsia="Times New Roman" w:hAnsi="Century Gothic" w:cs="Arial"/>
          <w:lang w:eastAsia="en-GB"/>
        </w:rPr>
      </w:pPr>
      <w:r w:rsidRPr="00A04752">
        <w:rPr>
          <w:rFonts w:ascii="Century Gothic" w:eastAsia="Times New Roman" w:hAnsi="Century Gothic" w:cs="Arial"/>
          <w:lang w:eastAsia="en-GB"/>
        </w:rPr>
        <w:t>Explain why.</w:t>
      </w:r>
    </w:p>
    <w:p w14:paraId="17FBEE91" w14:textId="36E82DB4" w:rsidR="005463D4" w:rsidRPr="00E91081" w:rsidRDefault="00655634" w:rsidP="00655634">
      <w:pPr>
        <w:rPr>
          <w:rFonts w:ascii="Century Gothic" w:eastAsia="Century Gothic" w:hAnsi="Century Gothic" w:cs="Century Gothic"/>
          <w:b/>
          <w:color w:val="0070C0"/>
        </w:rPr>
      </w:pPr>
      <w:r w:rsidRPr="00E91081">
        <w:rPr>
          <w:rFonts w:ascii="Century Gothic" w:eastAsia="Century Gothic" w:hAnsi="Century Gothic" w:cs="Century Gothic"/>
          <w:b/>
          <w:color w:val="0070C0"/>
        </w:rPr>
        <w:t xml:space="preserve">Stem cells can differentiate to form motor neurons to take the place of lost or damaged ones in the nervous system so messages can be passed from receptors to the brain and from the brain to the effectors. </w:t>
      </w:r>
    </w:p>
    <w:p w14:paraId="6839CA69" w14:textId="5EF88405" w:rsidR="00610B14" w:rsidRPr="005463D4" w:rsidRDefault="00610B14" w:rsidP="005463D4">
      <w:pPr>
        <w:pStyle w:val="ListParagraph"/>
        <w:numPr>
          <w:ilvl w:val="0"/>
          <w:numId w:val="11"/>
        </w:numPr>
        <w:spacing w:before="240" w:after="0" w:line="240" w:lineRule="auto"/>
        <w:ind w:right="567"/>
        <w:rPr>
          <w:rFonts w:ascii="Century Gothic" w:eastAsia="Times New Roman" w:hAnsi="Century Gothic" w:cs="Arial"/>
          <w:lang w:eastAsia="en-GB"/>
        </w:rPr>
      </w:pPr>
      <w:r w:rsidRPr="005463D4">
        <w:rPr>
          <w:rFonts w:ascii="Century Gothic" w:eastAsia="Times New Roman" w:hAnsi="Century Gothic" w:cs="Arial"/>
          <w:lang w:eastAsia="en-GB"/>
        </w:rPr>
        <w:t>During pregnancy, an umbilical cord and a placenta join the embryo to the mother.</w:t>
      </w:r>
      <w:r w:rsidRPr="005463D4">
        <w:rPr>
          <w:rFonts w:ascii="Century Gothic" w:eastAsia="Times New Roman" w:hAnsi="Century Gothic" w:cs="Arial"/>
          <w:lang w:eastAsia="en-GB"/>
        </w:rPr>
        <w:br/>
        <w:t>At birth the umbilical cord is cut.</w:t>
      </w:r>
      <w:r w:rsidR="005463D4">
        <w:rPr>
          <w:rFonts w:ascii="Century Gothic" w:eastAsia="Times New Roman" w:hAnsi="Century Gothic" w:cs="Arial"/>
          <w:lang w:eastAsia="en-GB"/>
        </w:rPr>
        <w:t xml:space="preserve"> </w:t>
      </w:r>
      <w:r w:rsidRPr="005463D4">
        <w:rPr>
          <w:rFonts w:ascii="Century Gothic" w:eastAsia="Times New Roman" w:hAnsi="Century Gothic" w:cs="Arial"/>
          <w:lang w:eastAsia="en-GB"/>
        </w:rPr>
        <w:t>Stem cells can be obtained from the umbilical cord.</w:t>
      </w:r>
    </w:p>
    <w:p w14:paraId="0C16FD02" w14:textId="77777777" w:rsidR="00610B14" w:rsidRPr="00A04752" w:rsidRDefault="00610B14" w:rsidP="00610B14">
      <w:pPr>
        <w:overflowPunct w:val="0"/>
        <w:autoSpaceDE w:val="0"/>
        <w:autoSpaceDN w:val="0"/>
        <w:spacing w:before="240" w:after="0" w:line="240" w:lineRule="auto"/>
        <w:ind w:left="1134" w:right="567"/>
        <w:rPr>
          <w:rFonts w:ascii="Century Gothic" w:eastAsia="Times New Roman" w:hAnsi="Century Gothic" w:cs="Arial"/>
          <w:lang w:eastAsia="en-GB"/>
        </w:rPr>
      </w:pPr>
      <w:r w:rsidRPr="00A04752">
        <w:rPr>
          <w:rFonts w:ascii="Century Gothic" w:eastAsia="Times New Roman" w:hAnsi="Century Gothic" w:cs="Arial"/>
          <w:lang w:eastAsia="en-GB"/>
        </w:rPr>
        <w:t>Many people think that the stem cells for treating human conditions should be obtained from umbilical cords rather than human embryos.</w:t>
      </w:r>
    </w:p>
    <w:p w14:paraId="4658139D" w14:textId="4A496E27" w:rsidR="005463D4" w:rsidRDefault="00610B14" w:rsidP="005463D4">
      <w:pPr>
        <w:spacing w:before="240" w:after="0" w:line="240" w:lineRule="auto"/>
        <w:ind w:left="1701" w:right="567" w:hanging="567"/>
        <w:rPr>
          <w:rFonts w:ascii="Century Gothic" w:eastAsia="Times New Roman" w:hAnsi="Century Gothic" w:cs="Arial"/>
          <w:lang w:eastAsia="en-GB"/>
        </w:rPr>
      </w:pPr>
      <w:r w:rsidRPr="00A04752">
        <w:rPr>
          <w:rFonts w:ascii="Century Gothic" w:eastAsia="Times New Roman" w:hAnsi="Century Gothic" w:cs="Arial"/>
          <w:lang w:eastAsia="en-GB"/>
        </w:rPr>
        <w:t>Suggest</w:t>
      </w:r>
      <w:r w:rsidR="005463D4">
        <w:rPr>
          <w:rFonts w:ascii="Century Gothic" w:eastAsia="Times New Roman" w:hAnsi="Century Gothic" w:cs="Arial"/>
          <w:lang w:eastAsia="en-GB"/>
        </w:rPr>
        <w:t xml:space="preserve"> a</w:t>
      </w:r>
      <w:r w:rsidRPr="00A04752">
        <w:rPr>
          <w:rFonts w:ascii="Century Gothic" w:eastAsia="Times New Roman" w:hAnsi="Century Gothic" w:cs="Arial"/>
          <w:b/>
          <w:bCs/>
          <w:lang w:eastAsia="en-GB"/>
        </w:rPr>
        <w:t xml:space="preserve"> </w:t>
      </w:r>
      <w:r w:rsidRPr="00A04752">
        <w:rPr>
          <w:rFonts w:ascii="Century Gothic" w:eastAsia="Times New Roman" w:hAnsi="Century Gothic" w:cs="Arial"/>
          <w:lang w:eastAsia="en-GB"/>
        </w:rPr>
        <w:t>reason why.</w:t>
      </w:r>
    </w:p>
    <w:p w14:paraId="7E1397E5" w14:textId="77777777" w:rsidR="005463D4" w:rsidRPr="00E91081" w:rsidRDefault="005463D4" w:rsidP="005463D4">
      <w:pPr>
        <w:spacing w:before="240" w:after="0" w:line="240" w:lineRule="auto"/>
        <w:ind w:left="1701" w:right="567" w:hanging="567"/>
        <w:rPr>
          <w:rFonts w:ascii="Century Gothic" w:eastAsia="Times New Roman" w:hAnsi="Century Gothic" w:cs="Arial"/>
          <w:color w:val="0070C0"/>
          <w:lang w:eastAsia="en-GB"/>
        </w:rPr>
      </w:pPr>
    </w:p>
    <w:p w14:paraId="7CD7D35D" w14:textId="14306FDF" w:rsidR="005463D4" w:rsidRPr="00E91081" w:rsidRDefault="00655634" w:rsidP="00655634">
      <w:pPr>
        <w:rPr>
          <w:rFonts w:ascii="Century Gothic" w:eastAsia="Century Gothic" w:hAnsi="Century Gothic" w:cs="Century Gothic"/>
          <w:b/>
          <w:color w:val="0070C0"/>
        </w:rPr>
      </w:pPr>
      <w:r w:rsidRPr="00E91081">
        <w:rPr>
          <w:rFonts w:ascii="Century Gothic" w:eastAsia="Century Gothic" w:hAnsi="Century Gothic" w:cs="Century Gothic"/>
          <w:b/>
          <w:color w:val="0070C0"/>
        </w:rPr>
        <w:t xml:space="preserve">There are ethical issues with using human embryos, as they could be developed into a foetus if inserted back into a uterus, whereas the placenta would not form a new foetus. </w:t>
      </w:r>
    </w:p>
    <w:p w14:paraId="2CFD426E" w14:textId="30991F10" w:rsidR="00866380" w:rsidRPr="00532125" w:rsidRDefault="00866380" w:rsidP="00136D12">
      <w:pPr>
        <w:pStyle w:val="ListParagraph"/>
        <w:numPr>
          <w:ilvl w:val="0"/>
          <w:numId w:val="7"/>
        </w:numPr>
        <w:overflowPunct w:val="0"/>
        <w:autoSpaceDE w:val="0"/>
        <w:autoSpaceDN w:val="0"/>
        <w:spacing w:before="240" w:after="0" w:line="240" w:lineRule="auto"/>
        <w:ind w:right="567"/>
        <w:rPr>
          <w:rFonts w:ascii="Century Gothic" w:hAnsi="Century Gothic" w:cs="Arial"/>
          <w:b/>
          <w:bCs/>
          <w:sz w:val="20"/>
          <w:szCs w:val="20"/>
          <w:lang w:val="en-US"/>
        </w:rPr>
      </w:pPr>
      <w:r w:rsidRPr="00136D12">
        <w:rPr>
          <w:rFonts w:ascii="Century Gothic" w:hAnsi="Century Gothic" w:cs="Arial"/>
          <w:lang w:val="en-US"/>
        </w:rPr>
        <w:t xml:space="preserve">Meristems can be used to clone plants that are at risk of extinction. Explain why this may be important for ecosystems. </w:t>
      </w:r>
    </w:p>
    <w:p w14:paraId="7D497071" w14:textId="133CDEA4" w:rsidR="00532125" w:rsidRPr="00E91081" w:rsidRDefault="00532125" w:rsidP="00532125">
      <w:pPr>
        <w:overflowPunct w:val="0"/>
        <w:autoSpaceDE w:val="0"/>
        <w:autoSpaceDN w:val="0"/>
        <w:spacing w:before="240" w:after="0" w:line="240" w:lineRule="auto"/>
        <w:ind w:right="567"/>
        <w:rPr>
          <w:rFonts w:ascii="Century Gothic" w:hAnsi="Century Gothic" w:cs="Arial"/>
          <w:b/>
          <w:bCs/>
          <w:color w:val="0070C0"/>
          <w:szCs w:val="20"/>
          <w:lang w:val="en-US"/>
        </w:rPr>
      </w:pPr>
      <w:r w:rsidRPr="00E91081">
        <w:rPr>
          <w:rFonts w:ascii="Century Gothic" w:hAnsi="Century Gothic" w:cs="Arial"/>
          <w:b/>
          <w:bCs/>
          <w:color w:val="0070C0"/>
          <w:szCs w:val="20"/>
          <w:lang w:val="en-US"/>
        </w:rPr>
        <w:t xml:space="preserve">(Green) plants are the producers so the first level of any food web. If a plant became extinct it could remove a food supply for consumers, which would have a </w:t>
      </w:r>
      <w:proofErr w:type="gramStart"/>
      <w:r w:rsidRPr="00E91081">
        <w:rPr>
          <w:rFonts w:ascii="Century Gothic" w:hAnsi="Century Gothic" w:cs="Arial"/>
          <w:b/>
          <w:bCs/>
          <w:color w:val="0070C0"/>
          <w:szCs w:val="20"/>
          <w:lang w:val="en-US"/>
        </w:rPr>
        <w:t>knock on</w:t>
      </w:r>
      <w:proofErr w:type="gramEnd"/>
      <w:r w:rsidRPr="00E91081">
        <w:rPr>
          <w:rFonts w:ascii="Century Gothic" w:hAnsi="Century Gothic" w:cs="Arial"/>
          <w:b/>
          <w:bCs/>
          <w:color w:val="0070C0"/>
          <w:szCs w:val="20"/>
          <w:lang w:val="en-US"/>
        </w:rPr>
        <w:t xml:space="preserve"> effect on the survival of various consumer species. </w:t>
      </w:r>
    </w:p>
    <w:p w14:paraId="3B959A16" w14:textId="77777777" w:rsidR="00C66938" w:rsidRPr="00136D12" w:rsidRDefault="00C66938" w:rsidP="00C66938">
      <w:pPr>
        <w:pStyle w:val="ListParagraph"/>
        <w:overflowPunct w:val="0"/>
        <w:autoSpaceDE w:val="0"/>
        <w:autoSpaceDN w:val="0"/>
        <w:spacing w:before="240" w:after="0" w:line="240" w:lineRule="auto"/>
        <w:ind w:right="567"/>
        <w:rPr>
          <w:rFonts w:ascii="Century Gothic" w:hAnsi="Century Gothic" w:cs="Arial"/>
          <w:b/>
          <w:bCs/>
          <w:sz w:val="20"/>
          <w:szCs w:val="20"/>
          <w:lang w:val="en-US"/>
        </w:rPr>
      </w:pPr>
    </w:p>
    <w:p w14:paraId="129F3656" w14:textId="6BCEC621" w:rsidR="00AA1BE8" w:rsidRPr="00981233" w:rsidRDefault="00AA1BE8" w:rsidP="00AA1BE8">
      <w:pPr>
        <w:pStyle w:val="ListParagraph"/>
        <w:numPr>
          <w:ilvl w:val="0"/>
          <w:numId w:val="7"/>
        </w:numPr>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Complete the table to show the advantages and disadvantages of embryonic stem cells and adult bone marrow stem cells. </w:t>
      </w:r>
    </w:p>
    <w:p w14:paraId="61C8FFAE" w14:textId="7705A1CE" w:rsidR="00AA1BE8" w:rsidRDefault="00AA1BE8" w:rsidP="00AA1BE8">
      <w:pPr>
        <w:rPr>
          <w:rFonts w:ascii="Century Gothic" w:eastAsia="Times New Roman" w:hAnsi="Century Gothic" w:cs="Times New Roman"/>
          <w:sz w:val="24"/>
          <w:szCs w:val="24"/>
        </w:rPr>
      </w:pPr>
    </w:p>
    <w:tbl>
      <w:tblPr>
        <w:tblStyle w:val="TableGrid"/>
        <w:tblW w:w="0" w:type="auto"/>
        <w:tblLook w:val="04A0" w:firstRow="1" w:lastRow="0" w:firstColumn="1" w:lastColumn="0" w:noHBand="0" w:noVBand="1"/>
      </w:tblPr>
      <w:tblGrid>
        <w:gridCol w:w="1701"/>
        <w:gridCol w:w="4111"/>
        <w:gridCol w:w="4389"/>
      </w:tblGrid>
      <w:tr w:rsidR="00AA1BE8" w14:paraId="2AAFD2FE" w14:textId="77777777" w:rsidTr="007C79D5">
        <w:trPr>
          <w:trHeight w:val="547"/>
        </w:trPr>
        <w:tc>
          <w:tcPr>
            <w:tcW w:w="1701" w:type="dxa"/>
            <w:tcBorders>
              <w:top w:val="nil"/>
              <w:left w:val="nil"/>
            </w:tcBorders>
          </w:tcPr>
          <w:p w14:paraId="631A1E11" w14:textId="77777777" w:rsidR="00AA1BE8" w:rsidRDefault="00AA1BE8" w:rsidP="00AA1BE8">
            <w:pPr>
              <w:jc w:val="center"/>
              <w:rPr>
                <w:rFonts w:ascii="Century Gothic" w:eastAsia="Times New Roman" w:hAnsi="Century Gothic" w:cs="Times New Roman"/>
                <w:sz w:val="24"/>
                <w:szCs w:val="24"/>
              </w:rPr>
            </w:pPr>
          </w:p>
        </w:tc>
        <w:tc>
          <w:tcPr>
            <w:tcW w:w="4111" w:type="dxa"/>
            <w:shd w:val="clear" w:color="auto" w:fill="E7E6E6" w:themeFill="background2"/>
          </w:tcPr>
          <w:p w14:paraId="7C00657D" w14:textId="42399896" w:rsidR="00AA1BE8" w:rsidRDefault="00AA1BE8" w:rsidP="00AA1BE8">
            <w:pPr>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Advantages</w:t>
            </w:r>
          </w:p>
        </w:tc>
        <w:tc>
          <w:tcPr>
            <w:tcW w:w="4389" w:type="dxa"/>
            <w:shd w:val="clear" w:color="auto" w:fill="E7E6E6" w:themeFill="background2"/>
          </w:tcPr>
          <w:p w14:paraId="36425B28" w14:textId="53810F1E" w:rsidR="00AA1BE8" w:rsidRDefault="00AA1BE8" w:rsidP="00AA1BE8">
            <w:pPr>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Disadvantage</w:t>
            </w:r>
            <w:r w:rsidR="00981233">
              <w:rPr>
                <w:rFonts w:ascii="Century Gothic" w:eastAsia="Times New Roman" w:hAnsi="Century Gothic" w:cs="Times New Roman"/>
                <w:sz w:val="24"/>
                <w:szCs w:val="24"/>
              </w:rPr>
              <w:t>s</w:t>
            </w:r>
          </w:p>
        </w:tc>
      </w:tr>
      <w:tr w:rsidR="00AA1BE8" w14:paraId="388297E4" w14:textId="77777777" w:rsidTr="002D61E2">
        <w:trPr>
          <w:trHeight w:val="1584"/>
        </w:trPr>
        <w:tc>
          <w:tcPr>
            <w:tcW w:w="1701" w:type="dxa"/>
            <w:shd w:val="clear" w:color="auto" w:fill="E7E6E6" w:themeFill="background2"/>
          </w:tcPr>
          <w:p w14:paraId="363E1C5C" w14:textId="61A814B1" w:rsidR="00AA1BE8" w:rsidRDefault="00AA1BE8" w:rsidP="00AA1BE8">
            <w:pPr>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Embryonic Stem Cells</w:t>
            </w:r>
          </w:p>
        </w:tc>
        <w:tc>
          <w:tcPr>
            <w:tcW w:w="4111" w:type="dxa"/>
          </w:tcPr>
          <w:p w14:paraId="404D42CC" w14:textId="77777777" w:rsidR="00AA1BE8" w:rsidRPr="00E91081" w:rsidRDefault="00076566" w:rsidP="00076566">
            <w:pPr>
              <w:pStyle w:val="ListParagraph"/>
              <w:numPr>
                <w:ilvl w:val="0"/>
                <w:numId w:val="14"/>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Can differentiate to form any type of human cell</w:t>
            </w:r>
          </w:p>
          <w:p w14:paraId="07D2D735" w14:textId="4B5A0694" w:rsidR="00076566" w:rsidRPr="00E91081" w:rsidRDefault="00D84B33" w:rsidP="00076566">
            <w:pPr>
              <w:pStyle w:val="ListParagraph"/>
              <w:numPr>
                <w:ilvl w:val="0"/>
                <w:numId w:val="14"/>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Would be wasted from IVF otherwise</w:t>
            </w:r>
          </w:p>
        </w:tc>
        <w:tc>
          <w:tcPr>
            <w:tcW w:w="4389" w:type="dxa"/>
          </w:tcPr>
          <w:p w14:paraId="0B6EF9F3" w14:textId="77777777" w:rsidR="00AA1BE8" w:rsidRPr="00E91081" w:rsidRDefault="00D84B33" w:rsidP="00D84B33">
            <w:pPr>
              <w:pStyle w:val="ListParagraph"/>
              <w:numPr>
                <w:ilvl w:val="0"/>
                <w:numId w:val="14"/>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Results in loss of embryo</w:t>
            </w:r>
          </w:p>
          <w:p w14:paraId="324F4B53" w14:textId="77777777" w:rsidR="00D84B33" w:rsidRPr="00E91081" w:rsidRDefault="00D84B33" w:rsidP="00D84B33">
            <w:pPr>
              <w:pStyle w:val="ListParagraph"/>
              <w:numPr>
                <w:ilvl w:val="0"/>
                <w:numId w:val="14"/>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w:t>
            </w:r>
            <w:proofErr w:type="gramStart"/>
            <w:r w:rsidRPr="00E91081">
              <w:rPr>
                <w:rFonts w:ascii="Century Gothic" w:eastAsia="Times New Roman" w:hAnsi="Century Gothic" w:cs="Times New Roman"/>
                <w:b/>
                <w:color w:val="0070C0"/>
                <w:sz w:val="24"/>
                <w:szCs w:val="24"/>
              </w:rPr>
              <w:t>embryo</w:t>
            </w:r>
            <w:proofErr w:type="gramEnd"/>
            <w:r w:rsidRPr="00E91081">
              <w:rPr>
                <w:rFonts w:ascii="Century Gothic" w:eastAsia="Times New Roman" w:hAnsi="Century Gothic" w:cs="Times New Roman"/>
                <w:b/>
                <w:color w:val="0070C0"/>
                <w:sz w:val="24"/>
                <w:szCs w:val="24"/>
              </w:rPr>
              <w:t xml:space="preserve"> rights’</w:t>
            </w:r>
          </w:p>
          <w:p w14:paraId="3E96C14E" w14:textId="0AD89816" w:rsidR="00D84B33" w:rsidRPr="00E91081" w:rsidRDefault="00D84B33" w:rsidP="00D84B33">
            <w:pPr>
              <w:pStyle w:val="ListParagraph"/>
              <w:rPr>
                <w:rFonts w:ascii="Century Gothic" w:eastAsia="Times New Roman" w:hAnsi="Century Gothic" w:cs="Times New Roman"/>
                <w:b/>
                <w:color w:val="0070C0"/>
                <w:sz w:val="24"/>
                <w:szCs w:val="24"/>
              </w:rPr>
            </w:pPr>
          </w:p>
        </w:tc>
      </w:tr>
      <w:tr w:rsidR="00AA1BE8" w14:paraId="40364629" w14:textId="77777777" w:rsidTr="002D61E2">
        <w:trPr>
          <w:trHeight w:val="1820"/>
        </w:trPr>
        <w:tc>
          <w:tcPr>
            <w:tcW w:w="1701" w:type="dxa"/>
            <w:shd w:val="clear" w:color="auto" w:fill="E7E6E6" w:themeFill="background2"/>
          </w:tcPr>
          <w:p w14:paraId="0509D568" w14:textId="6BB7FC22" w:rsidR="00AA1BE8" w:rsidRDefault="00AA1BE8" w:rsidP="00AA1BE8">
            <w:pPr>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Adult Bone Marrow Stem Cells</w:t>
            </w:r>
          </w:p>
        </w:tc>
        <w:tc>
          <w:tcPr>
            <w:tcW w:w="4111" w:type="dxa"/>
          </w:tcPr>
          <w:p w14:paraId="3CF33D36" w14:textId="77777777" w:rsidR="00AA1BE8" w:rsidRPr="00E91081" w:rsidRDefault="00D84B33" w:rsidP="00D84B33">
            <w:pPr>
              <w:pStyle w:val="ListParagraph"/>
              <w:numPr>
                <w:ilvl w:val="0"/>
                <w:numId w:val="16"/>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no ethical issues – patients can give permission</w:t>
            </w:r>
          </w:p>
          <w:p w14:paraId="0E56796C" w14:textId="77777777" w:rsidR="00D84B33" w:rsidRPr="00E91081" w:rsidRDefault="00D84B33" w:rsidP="00D84B33">
            <w:pPr>
              <w:pStyle w:val="ListParagraph"/>
              <w:numPr>
                <w:ilvl w:val="0"/>
                <w:numId w:val="16"/>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does not kill donor</w:t>
            </w:r>
          </w:p>
          <w:p w14:paraId="654CA682" w14:textId="78130FEA" w:rsidR="00D84B33" w:rsidRPr="00E91081" w:rsidRDefault="00D84B33" w:rsidP="00D84B33">
            <w:pPr>
              <w:rPr>
                <w:rFonts w:ascii="Century Gothic" w:eastAsia="Times New Roman" w:hAnsi="Century Gothic" w:cs="Times New Roman"/>
                <w:b/>
                <w:color w:val="0070C0"/>
                <w:sz w:val="24"/>
                <w:szCs w:val="24"/>
              </w:rPr>
            </w:pPr>
          </w:p>
        </w:tc>
        <w:tc>
          <w:tcPr>
            <w:tcW w:w="4389" w:type="dxa"/>
          </w:tcPr>
          <w:p w14:paraId="3748F82D" w14:textId="77777777" w:rsidR="00AA1BE8" w:rsidRPr="00E91081" w:rsidRDefault="00D84B33" w:rsidP="00D84B33">
            <w:pPr>
              <w:pStyle w:val="ListParagraph"/>
              <w:numPr>
                <w:ilvl w:val="0"/>
                <w:numId w:val="15"/>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can only differentiate to form few types of blood cell</w:t>
            </w:r>
          </w:p>
          <w:p w14:paraId="489CBE1D" w14:textId="2EF676B4" w:rsidR="00D84B33" w:rsidRPr="00E91081" w:rsidRDefault="00D84B33" w:rsidP="00D84B33">
            <w:pPr>
              <w:pStyle w:val="ListParagraph"/>
              <w:numPr>
                <w:ilvl w:val="0"/>
                <w:numId w:val="15"/>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can only be used to treat a few diseases</w:t>
            </w:r>
          </w:p>
        </w:tc>
      </w:tr>
    </w:tbl>
    <w:p w14:paraId="2E1D55BF" w14:textId="77777777" w:rsidR="00AA1BE8" w:rsidRPr="00AA1BE8" w:rsidRDefault="00AA1BE8" w:rsidP="00AA1BE8">
      <w:pPr>
        <w:rPr>
          <w:rFonts w:ascii="Century Gothic" w:eastAsia="Times New Roman" w:hAnsi="Century Gothic" w:cs="Times New Roman"/>
          <w:sz w:val="24"/>
          <w:szCs w:val="24"/>
        </w:rPr>
      </w:pPr>
    </w:p>
    <w:p w14:paraId="0C4890F2" w14:textId="77777777" w:rsidR="00AA1BE8" w:rsidRPr="00A04752" w:rsidRDefault="00AA1BE8" w:rsidP="00012F2A">
      <w:pPr>
        <w:ind w:left="1440"/>
        <w:rPr>
          <w:rFonts w:ascii="Century Gothic" w:eastAsia="Times New Roman" w:hAnsi="Century Gothic" w:cs="Times New Roman"/>
          <w:sz w:val="24"/>
          <w:szCs w:val="24"/>
        </w:rPr>
      </w:pPr>
    </w:p>
    <w:p w14:paraId="281AF1DC" w14:textId="29578970" w:rsidR="007E2865" w:rsidRDefault="007E2865" w:rsidP="007E2865">
      <w:pPr>
        <w:rPr>
          <w:rFonts w:ascii="Century Gothic" w:eastAsia="Times New Roman" w:hAnsi="Century Gothic" w:cs="Times New Roman"/>
          <w:sz w:val="24"/>
          <w:szCs w:val="24"/>
        </w:rPr>
      </w:pPr>
    </w:p>
    <w:p w14:paraId="1E4046DC" w14:textId="22EB301A" w:rsidR="00E91081" w:rsidRDefault="00E91081" w:rsidP="007E2865">
      <w:pPr>
        <w:rPr>
          <w:rFonts w:ascii="Century Gothic" w:eastAsia="Times New Roman" w:hAnsi="Century Gothic" w:cs="Times New Roman"/>
          <w:sz w:val="24"/>
          <w:szCs w:val="24"/>
        </w:rPr>
      </w:pPr>
    </w:p>
    <w:p w14:paraId="33A1288B" w14:textId="77777777" w:rsidR="00E91081" w:rsidRPr="00A04752" w:rsidRDefault="00E91081" w:rsidP="007E2865">
      <w:pPr>
        <w:rPr>
          <w:rFonts w:ascii="Century Gothic" w:eastAsia="Times New Roman" w:hAnsi="Century Gothic" w:cs="Times New Roman"/>
          <w:sz w:val="24"/>
          <w:szCs w:val="24"/>
        </w:rPr>
      </w:pPr>
    </w:p>
    <w:p w14:paraId="402D9226" w14:textId="689BC3A3" w:rsidR="00DB51CC" w:rsidRPr="00A04752" w:rsidRDefault="00DB51CC" w:rsidP="007E2865">
      <w:pPr>
        <w:rPr>
          <w:rFonts w:ascii="Century Gothic" w:eastAsia="Times New Roman" w:hAnsi="Century Gothic" w:cs="Times New Roman"/>
          <w:sz w:val="24"/>
          <w:szCs w:val="24"/>
        </w:rPr>
      </w:pPr>
      <w:r w:rsidRPr="00A04752">
        <w:rPr>
          <w:rFonts w:ascii="Century Gothic" w:eastAsia="Times New Roman" w:hAnsi="Century Gothic" w:cs="Times New Roman"/>
          <w:sz w:val="24"/>
          <w:szCs w:val="24"/>
        </w:rPr>
        <w:lastRenderedPageBreak/>
        <w:t>Stretch Activity:</w:t>
      </w:r>
    </w:p>
    <w:p w14:paraId="3AAD2B3E" w14:textId="4A113652" w:rsidR="00DB51CC" w:rsidRDefault="007708FF" w:rsidP="007E2865">
      <w:pPr>
        <w:rPr>
          <w:rFonts w:ascii="Century Gothic" w:eastAsia="Times New Roman" w:hAnsi="Century Gothic" w:cs="Times New Roman"/>
          <w:sz w:val="24"/>
          <w:szCs w:val="24"/>
        </w:rPr>
      </w:pPr>
      <w:r w:rsidRPr="00A04752">
        <w:rPr>
          <w:rFonts w:ascii="Century Gothic" w:eastAsia="Times New Roman" w:hAnsi="Century Gothic" w:cs="Times New Roman"/>
          <w:sz w:val="24"/>
          <w:szCs w:val="24"/>
        </w:rPr>
        <w:t xml:space="preserve">During George W. Bush’s Presidency of the United States </w:t>
      </w:r>
      <w:r w:rsidR="00E438E5">
        <w:rPr>
          <w:rFonts w:ascii="Century Gothic" w:eastAsia="Times New Roman" w:hAnsi="Century Gothic" w:cs="Times New Roman"/>
          <w:sz w:val="24"/>
          <w:szCs w:val="24"/>
        </w:rPr>
        <w:t xml:space="preserve">embryonic </w:t>
      </w:r>
      <w:r w:rsidRPr="00A04752">
        <w:rPr>
          <w:rFonts w:ascii="Century Gothic" w:eastAsia="Times New Roman" w:hAnsi="Century Gothic" w:cs="Times New Roman"/>
          <w:sz w:val="24"/>
          <w:szCs w:val="24"/>
        </w:rPr>
        <w:t xml:space="preserve">stem cell research was prohibited. Discuss the possible effects of this on Scientific research. </w:t>
      </w:r>
      <w:r w:rsidR="008A1E70" w:rsidRPr="00A04752">
        <w:rPr>
          <w:rFonts w:ascii="Century Gothic" w:eastAsia="Times New Roman" w:hAnsi="Century Gothic" w:cs="Times New Roman"/>
          <w:sz w:val="24"/>
          <w:szCs w:val="24"/>
        </w:rPr>
        <w:t xml:space="preserve"> </w:t>
      </w:r>
    </w:p>
    <w:p w14:paraId="473E9B6D" w14:textId="47DD8E79" w:rsidR="00C91D5B" w:rsidRDefault="00C91D5B" w:rsidP="007E2865">
      <w:pPr>
        <w:rPr>
          <w:rFonts w:ascii="Century Gothic" w:eastAsia="Times New Roman" w:hAnsi="Century Gothic" w:cs="Times New Roman"/>
          <w:sz w:val="24"/>
          <w:szCs w:val="24"/>
        </w:rPr>
      </w:pPr>
    </w:p>
    <w:p w14:paraId="19AF84B0" w14:textId="3A438DDA" w:rsidR="00C91D5B" w:rsidRPr="00E91081" w:rsidRDefault="00C91D5B" w:rsidP="007E2865">
      <w:p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Suggested points:</w:t>
      </w:r>
    </w:p>
    <w:p w14:paraId="4CA5B977" w14:textId="3C60E64F" w:rsidR="00C91D5B" w:rsidRPr="00E91081" w:rsidRDefault="00E438E5" w:rsidP="00E438E5">
      <w:pPr>
        <w:pStyle w:val="ListParagraph"/>
        <w:numPr>
          <w:ilvl w:val="0"/>
          <w:numId w:val="17"/>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No research into embryonic stem cells during this time</w:t>
      </w:r>
    </w:p>
    <w:p w14:paraId="6C703013" w14:textId="0A4D816E" w:rsidR="00E438E5" w:rsidRPr="00E91081" w:rsidRDefault="00E438E5" w:rsidP="00E438E5">
      <w:pPr>
        <w:pStyle w:val="ListParagraph"/>
        <w:numPr>
          <w:ilvl w:val="0"/>
          <w:numId w:val="17"/>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No stem cell therapy treatment for paralysis, diabetes, organ replacement, Parkinson’s, heart disease, cancer etc</w:t>
      </w:r>
    </w:p>
    <w:p w14:paraId="5A6B1953" w14:textId="4AC57EA8" w:rsidR="00E438E5" w:rsidRPr="00E91081" w:rsidRDefault="00E438E5" w:rsidP="00E438E5">
      <w:pPr>
        <w:pStyle w:val="ListParagraph"/>
        <w:numPr>
          <w:ilvl w:val="0"/>
          <w:numId w:val="17"/>
        </w:numPr>
        <w:rPr>
          <w:rFonts w:ascii="Century Gothic" w:eastAsia="Times New Roman" w:hAnsi="Century Gothic" w:cs="Times New Roman"/>
          <w:b/>
          <w:color w:val="0070C0"/>
          <w:sz w:val="24"/>
          <w:szCs w:val="24"/>
        </w:rPr>
      </w:pPr>
      <w:r w:rsidRPr="00E91081">
        <w:rPr>
          <w:rFonts w:ascii="Century Gothic" w:eastAsia="Times New Roman" w:hAnsi="Century Gothic" w:cs="Times New Roman"/>
          <w:b/>
          <w:color w:val="0070C0"/>
          <w:sz w:val="24"/>
          <w:szCs w:val="24"/>
        </w:rPr>
        <w:t>No research into efficacy of stem cell therapy, possibly increasing danger of stem cell treatments that have also been applied</w:t>
      </w:r>
    </w:p>
    <w:sectPr w:rsidR="00E438E5" w:rsidRPr="00E91081" w:rsidSect="001C316B">
      <w:headerReference w:type="default" r:id="rId13"/>
      <w:footerReference w:type="default" r:id="rId14"/>
      <w:pgSz w:w="11906" w:h="16838"/>
      <w:pgMar w:top="720" w:right="720" w:bottom="720" w:left="720" w:header="907" w:footer="22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553A1E" w14:textId="77777777" w:rsidR="00D20BFA" w:rsidRDefault="00D20BFA">
      <w:pPr>
        <w:spacing w:after="0" w:line="240" w:lineRule="auto"/>
      </w:pPr>
      <w:r>
        <w:separator/>
      </w:r>
    </w:p>
  </w:endnote>
  <w:endnote w:type="continuationSeparator" w:id="0">
    <w:p w14:paraId="6F09AB72" w14:textId="77777777" w:rsidR="00D20BFA" w:rsidRDefault="00D20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altName w:val="﷽﷽﷽﷽﷽﷽﷽﷽움T怀"/>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6921D" w14:textId="77777777" w:rsidR="00B775F0" w:rsidRDefault="00342BBA">
    <w:pPr>
      <w:pBdr>
        <w:top w:val="nil"/>
        <w:left w:val="nil"/>
        <w:bottom w:val="nil"/>
        <w:right w:val="nil"/>
        <w:between w:val="nil"/>
      </w:pBdr>
      <w:tabs>
        <w:tab w:val="center" w:pos="4513"/>
        <w:tab w:val="right" w:pos="9026"/>
      </w:tabs>
      <w:spacing w:after="0" w:line="240" w:lineRule="auto"/>
      <w:jc w:val="center"/>
      <w:rPr>
        <w:rFonts w:ascii="Century Gothic" w:eastAsia="Century Gothic" w:hAnsi="Century Gothic" w:cs="Century Gothic"/>
        <w:color w:val="000000"/>
      </w:rPr>
    </w:pPr>
    <w:r>
      <w:rPr>
        <w:rFonts w:ascii="Century Gothic" w:eastAsia="Century Gothic" w:hAnsi="Century Gothic" w:cs="Century Gothic"/>
        <w:color w:val="000000"/>
      </w:rPr>
      <w:fldChar w:fldCharType="begin"/>
    </w:r>
    <w:r>
      <w:rPr>
        <w:rFonts w:ascii="Century Gothic" w:eastAsia="Century Gothic" w:hAnsi="Century Gothic" w:cs="Century Gothic"/>
        <w:color w:val="000000"/>
      </w:rPr>
      <w:instrText>PAGE</w:instrText>
    </w:r>
    <w:r>
      <w:rPr>
        <w:rFonts w:ascii="Century Gothic" w:eastAsia="Century Gothic" w:hAnsi="Century Gothic" w:cs="Century Gothic"/>
        <w:color w:val="000000"/>
      </w:rPr>
      <w:fldChar w:fldCharType="separate"/>
    </w:r>
    <w:r w:rsidR="001C316B">
      <w:rPr>
        <w:rFonts w:ascii="Century Gothic" w:eastAsia="Century Gothic" w:hAnsi="Century Gothic" w:cs="Century Gothic"/>
        <w:noProof/>
        <w:color w:val="000000"/>
      </w:rPr>
      <w:t>1</w:t>
    </w:r>
    <w:r>
      <w:rPr>
        <w:rFonts w:ascii="Century Gothic" w:eastAsia="Century Gothic" w:hAnsi="Century Gothic" w:cs="Century Gothic"/>
        <w:color w:val="000000"/>
      </w:rPr>
      <w:fldChar w:fldCharType="end"/>
    </w:r>
  </w:p>
  <w:p w14:paraId="16B03D93" w14:textId="77777777" w:rsidR="00B775F0" w:rsidRDefault="00B775F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7414F" w14:textId="77777777" w:rsidR="00D20BFA" w:rsidRDefault="00D20BFA">
      <w:pPr>
        <w:spacing w:after="0" w:line="240" w:lineRule="auto"/>
      </w:pPr>
      <w:r>
        <w:separator/>
      </w:r>
    </w:p>
  </w:footnote>
  <w:footnote w:type="continuationSeparator" w:id="0">
    <w:p w14:paraId="477E1957" w14:textId="77777777" w:rsidR="00D20BFA" w:rsidRDefault="00D20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CB569" w14:textId="2CF7612B" w:rsidR="00B775F0" w:rsidRDefault="00B775F0" w:rsidP="001C316B">
    <w:pPr>
      <w:pBdr>
        <w:top w:val="nil"/>
        <w:left w:val="nil"/>
        <w:bottom w:val="nil"/>
        <w:right w:val="nil"/>
        <w:between w:val="nil"/>
      </w:pBdr>
      <w:tabs>
        <w:tab w:val="center" w:pos="4513"/>
        <w:tab w:val="right" w:pos="9026"/>
      </w:tabs>
      <w:spacing w:after="0" w:line="240" w:lineRule="auto"/>
      <w:rPr>
        <w:rFonts w:ascii="Century Gothic" w:eastAsia="Century Gothic" w:hAnsi="Century Gothic" w:cs="Century Gothic"/>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67C8F"/>
    <w:multiLevelType w:val="hybridMultilevel"/>
    <w:tmpl w:val="9ADEC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D7370"/>
    <w:multiLevelType w:val="hybridMultilevel"/>
    <w:tmpl w:val="30942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64370"/>
    <w:multiLevelType w:val="hybridMultilevel"/>
    <w:tmpl w:val="990034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F67F1"/>
    <w:multiLevelType w:val="hybridMultilevel"/>
    <w:tmpl w:val="02606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82384"/>
    <w:multiLevelType w:val="hybridMultilevel"/>
    <w:tmpl w:val="82C67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81A78"/>
    <w:multiLevelType w:val="hybridMultilevel"/>
    <w:tmpl w:val="C11E3900"/>
    <w:lvl w:ilvl="0" w:tplc="3A1EE89A">
      <w:start w:val="1"/>
      <w:numFmt w:val="upperLetter"/>
      <w:lvlText w:val="%1."/>
      <w:lvlJc w:val="left"/>
      <w:pPr>
        <w:ind w:left="720" w:hanging="360"/>
      </w:pPr>
      <w:rPr>
        <w:rFonts w:ascii="Century Gothic" w:eastAsia="Century Gothic" w:hAnsi="Century Gothic" w:cs="Century Gothi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1E55C7"/>
    <w:multiLevelType w:val="hybridMultilevel"/>
    <w:tmpl w:val="FC7CD81E"/>
    <w:lvl w:ilvl="0" w:tplc="87E042B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E7BB0"/>
    <w:multiLevelType w:val="hybridMultilevel"/>
    <w:tmpl w:val="D720A7C0"/>
    <w:lvl w:ilvl="0" w:tplc="A1CE093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40343F09"/>
    <w:multiLevelType w:val="hybridMultilevel"/>
    <w:tmpl w:val="109ED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B2311A"/>
    <w:multiLevelType w:val="hybridMultilevel"/>
    <w:tmpl w:val="389C430E"/>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1B2270"/>
    <w:multiLevelType w:val="hybridMultilevel"/>
    <w:tmpl w:val="AF748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15621"/>
    <w:multiLevelType w:val="multilevel"/>
    <w:tmpl w:val="DC089D2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F002E5"/>
    <w:multiLevelType w:val="hybridMultilevel"/>
    <w:tmpl w:val="7750A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5766F5"/>
    <w:multiLevelType w:val="hybridMultilevel"/>
    <w:tmpl w:val="2530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771B54"/>
    <w:multiLevelType w:val="hybridMultilevel"/>
    <w:tmpl w:val="25744D12"/>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17193"/>
    <w:multiLevelType w:val="hybridMultilevel"/>
    <w:tmpl w:val="A8C40D4A"/>
    <w:lvl w:ilvl="0" w:tplc="CF1E3038">
      <w:start w:val="40"/>
      <w:numFmt w:val="bullet"/>
      <w:lvlText w:val="-"/>
      <w:lvlJc w:val="left"/>
      <w:pPr>
        <w:ind w:left="720" w:hanging="360"/>
      </w:pPr>
      <w:rPr>
        <w:rFonts w:ascii="Century Gothic" w:eastAsia="Century Gothic" w:hAnsi="Century Gothic"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9D3734"/>
    <w:multiLevelType w:val="hybridMultilevel"/>
    <w:tmpl w:val="D7C8D3E4"/>
    <w:lvl w:ilvl="0" w:tplc="9C0856CA">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num w:numId="1" w16cid:durableId="933896560">
    <w:abstractNumId w:val="11"/>
  </w:num>
  <w:num w:numId="2" w16cid:durableId="1181312762">
    <w:abstractNumId w:val="9"/>
  </w:num>
  <w:num w:numId="3" w16cid:durableId="73741890">
    <w:abstractNumId w:val="14"/>
  </w:num>
  <w:num w:numId="4" w16cid:durableId="1031108142">
    <w:abstractNumId w:val="15"/>
  </w:num>
  <w:num w:numId="5" w16cid:durableId="1161848661">
    <w:abstractNumId w:val="1"/>
  </w:num>
  <w:num w:numId="6" w16cid:durableId="313142019">
    <w:abstractNumId w:val="3"/>
  </w:num>
  <w:num w:numId="7" w16cid:durableId="199782334">
    <w:abstractNumId w:val="6"/>
  </w:num>
  <w:num w:numId="8" w16cid:durableId="2024211449">
    <w:abstractNumId w:val="7"/>
  </w:num>
  <w:num w:numId="9" w16cid:durableId="1495491026">
    <w:abstractNumId w:val="5"/>
  </w:num>
  <w:num w:numId="10" w16cid:durableId="100301148">
    <w:abstractNumId w:val="16"/>
  </w:num>
  <w:num w:numId="11" w16cid:durableId="424495242">
    <w:abstractNumId w:val="2"/>
  </w:num>
  <w:num w:numId="12" w16cid:durableId="126121320">
    <w:abstractNumId w:val="12"/>
  </w:num>
  <w:num w:numId="13" w16cid:durableId="1185747175">
    <w:abstractNumId w:val="13"/>
  </w:num>
  <w:num w:numId="14" w16cid:durableId="673266527">
    <w:abstractNumId w:val="10"/>
  </w:num>
  <w:num w:numId="15" w16cid:durableId="1077098687">
    <w:abstractNumId w:val="8"/>
  </w:num>
  <w:num w:numId="16" w16cid:durableId="1966695447">
    <w:abstractNumId w:val="0"/>
  </w:num>
  <w:num w:numId="17" w16cid:durableId="1357653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5F0"/>
    <w:rsid w:val="00012F2A"/>
    <w:rsid w:val="00040AFA"/>
    <w:rsid w:val="00054EEF"/>
    <w:rsid w:val="00076566"/>
    <w:rsid w:val="00080A6E"/>
    <w:rsid w:val="00086529"/>
    <w:rsid w:val="000874DF"/>
    <w:rsid w:val="000B5E81"/>
    <w:rsid w:val="000C7B2A"/>
    <w:rsid w:val="00136D12"/>
    <w:rsid w:val="001718F8"/>
    <w:rsid w:val="001B64F6"/>
    <w:rsid w:val="001C316B"/>
    <w:rsid w:val="002249D8"/>
    <w:rsid w:val="00245619"/>
    <w:rsid w:val="002618E0"/>
    <w:rsid w:val="00267E10"/>
    <w:rsid w:val="0029521E"/>
    <w:rsid w:val="002C291C"/>
    <w:rsid w:val="002D61E2"/>
    <w:rsid w:val="002E65D5"/>
    <w:rsid w:val="00342BBA"/>
    <w:rsid w:val="00360F7F"/>
    <w:rsid w:val="003A1E0F"/>
    <w:rsid w:val="003A2D5A"/>
    <w:rsid w:val="003C3681"/>
    <w:rsid w:val="003E457F"/>
    <w:rsid w:val="00442A09"/>
    <w:rsid w:val="00497A5B"/>
    <w:rsid w:val="004D3FA9"/>
    <w:rsid w:val="004E5BF9"/>
    <w:rsid w:val="004F3DCB"/>
    <w:rsid w:val="00507269"/>
    <w:rsid w:val="00532125"/>
    <w:rsid w:val="0054079C"/>
    <w:rsid w:val="005463D4"/>
    <w:rsid w:val="005A3643"/>
    <w:rsid w:val="005E3444"/>
    <w:rsid w:val="00600EE8"/>
    <w:rsid w:val="00605D09"/>
    <w:rsid w:val="00610B14"/>
    <w:rsid w:val="00655634"/>
    <w:rsid w:val="006F0184"/>
    <w:rsid w:val="007708FF"/>
    <w:rsid w:val="00795ADB"/>
    <w:rsid w:val="007A579C"/>
    <w:rsid w:val="007B3B27"/>
    <w:rsid w:val="007B4CE3"/>
    <w:rsid w:val="007C79D5"/>
    <w:rsid w:val="007D7BE6"/>
    <w:rsid w:val="007E2865"/>
    <w:rsid w:val="007F0EA1"/>
    <w:rsid w:val="00866380"/>
    <w:rsid w:val="008A1E70"/>
    <w:rsid w:val="00981233"/>
    <w:rsid w:val="009A616E"/>
    <w:rsid w:val="009F796C"/>
    <w:rsid w:val="00A04752"/>
    <w:rsid w:val="00A06D43"/>
    <w:rsid w:val="00A23F15"/>
    <w:rsid w:val="00AA1BE8"/>
    <w:rsid w:val="00AB7580"/>
    <w:rsid w:val="00AD3AED"/>
    <w:rsid w:val="00B07DA2"/>
    <w:rsid w:val="00B33131"/>
    <w:rsid w:val="00B775F0"/>
    <w:rsid w:val="00B97496"/>
    <w:rsid w:val="00BC319E"/>
    <w:rsid w:val="00BD7736"/>
    <w:rsid w:val="00BF0AA7"/>
    <w:rsid w:val="00C015C5"/>
    <w:rsid w:val="00C27B78"/>
    <w:rsid w:val="00C530EE"/>
    <w:rsid w:val="00C66938"/>
    <w:rsid w:val="00C811A7"/>
    <w:rsid w:val="00C91D5B"/>
    <w:rsid w:val="00CD1824"/>
    <w:rsid w:val="00CD65A4"/>
    <w:rsid w:val="00CE0003"/>
    <w:rsid w:val="00D1258A"/>
    <w:rsid w:val="00D20BFA"/>
    <w:rsid w:val="00D72353"/>
    <w:rsid w:val="00D84B33"/>
    <w:rsid w:val="00DA76D5"/>
    <w:rsid w:val="00DB48E2"/>
    <w:rsid w:val="00DB51CC"/>
    <w:rsid w:val="00DC1C3C"/>
    <w:rsid w:val="00DE26FA"/>
    <w:rsid w:val="00DE363F"/>
    <w:rsid w:val="00E438E5"/>
    <w:rsid w:val="00E47C84"/>
    <w:rsid w:val="00E91081"/>
    <w:rsid w:val="00EB33CB"/>
    <w:rsid w:val="00EF5BED"/>
    <w:rsid w:val="00F05E55"/>
    <w:rsid w:val="00F30CED"/>
    <w:rsid w:val="00F46FEF"/>
    <w:rsid w:val="00F8249D"/>
    <w:rsid w:val="00FB51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112F7"/>
  <w15:docId w15:val="{75578F71-BF20-A944-95BA-8602B638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359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semiHidden/>
    <w:unhideWhenUsed/>
    <w:rsid w:val="002359DE"/>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703D7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1C316B"/>
    <w:rPr>
      <w:color w:val="0000FF"/>
      <w:u w:val="single"/>
    </w:rPr>
  </w:style>
  <w:style w:type="character" w:styleId="Emphasis">
    <w:name w:val="Emphasis"/>
    <w:basedOn w:val="DefaultParagraphFont"/>
    <w:uiPriority w:val="20"/>
    <w:qFormat/>
    <w:rsid w:val="001C316B"/>
    <w:rPr>
      <w:i/>
      <w:iCs/>
    </w:rPr>
  </w:style>
  <w:style w:type="table" w:styleId="TableGrid">
    <w:name w:val="Table Grid"/>
    <w:basedOn w:val="TableNormal"/>
    <w:uiPriority w:val="39"/>
    <w:rsid w:val="00AA1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6939">
      <w:bodyDiv w:val="1"/>
      <w:marLeft w:val="0"/>
      <w:marRight w:val="0"/>
      <w:marTop w:val="0"/>
      <w:marBottom w:val="0"/>
      <w:divBdr>
        <w:top w:val="none" w:sz="0" w:space="0" w:color="auto"/>
        <w:left w:val="none" w:sz="0" w:space="0" w:color="auto"/>
        <w:bottom w:val="none" w:sz="0" w:space="0" w:color="auto"/>
        <w:right w:val="none" w:sz="0" w:space="0" w:color="auto"/>
      </w:divBdr>
    </w:div>
    <w:div w:id="217938569">
      <w:bodyDiv w:val="1"/>
      <w:marLeft w:val="0"/>
      <w:marRight w:val="0"/>
      <w:marTop w:val="0"/>
      <w:marBottom w:val="0"/>
      <w:divBdr>
        <w:top w:val="none" w:sz="0" w:space="0" w:color="auto"/>
        <w:left w:val="none" w:sz="0" w:space="0" w:color="auto"/>
        <w:bottom w:val="none" w:sz="0" w:space="0" w:color="auto"/>
        <w:right w:val="none" w:sz="0" w:space="0" w:color="auto"/>
      </w:divBdr>
    </w:div>
    <w:div w:id="436217097">
      <w:bodyDiv w:val="1"/>
      <w:marLeft w:val="0"/>
      <w:marRight w:val="0"/>
      <w:marTop w:val="0"/>
      <w:marBottom w:val="0"/>
      <w:divBdr>
        <w:top w:val="none" w:sz="0" w:space="0" w:color="auto"/>
        <w:left w:val="none" w:sz="0" w:space="0" w:color="auto"/>
        <w:bottom w:val="none" w:sz="0" w:space="0" w:color="auto"/>
        <w:right w:val="none" w:sz="0" w:space="0" w:color="auto"/>
      </w:divBdr>
    </w:div>
    <w:div w:id="543716836">
      <w:bodyDiv w:val="1"/>
      <w:marLeft w:val="0"/>
      <w:marRight w:val="0"/>
      <w:marTop w:val="0"/>
      <w:marBottom w:val="0"/>
      <w:divBdr>
        <w:top w:val="none" w:sz="0" w:space="0" w:color="auto"/>
        <w:left w:val="none" w:sz="0" w:space="0" w:color="auto"/>
        <w:bottom w:val="none" w:sz="0" w:space="0" w:color="auto"/>
        <w:right w:val="none" w:sz="0" w:space="0" w:color="auto"/>
      </w:divBdr>
    </w:div>
    <w:div w:id="806703111">
      <w:bodyDiv w:val="1"/>
      <w:marLeft w:val="0"/>
      <w:marRight w:val="0"/>
      <w:marTop w:val="0"/>
      <w:marBottom w:val="0"/>
      <w:divBdr>
        <w:top w:val="none" w:sz="0" w:space="0" w:color="auto"/>
        <w:left w:val="none" w:sz="0" w:space="0" w:color="auto"/>
        <w:bottom w:val="none" w:sz="0" w:space="0" w:color="auto"/>
        <w:right w:val="none" w:sz="0" w:space="0" w:color="auto"/>
      </w:divBdr>
    </w:div>
    <w:div w:id="942348145">
      <w:bodyDiv w:val="1"/>
      <w:marLeft w:val="0"/>
      <w:marRight w:val="0"/>
      <w:marTop w:val="0"/>
      <w:marBottom w:val="0"/>
      <w:divBdr>
        <w:top w:val="none" w:sz="0" w:space="0" w:color="auto"/>
        <w:left w:val="none" w:sz="0" w:space="0" w:color="auto"/>
        <w:bottom w:val="none" w:sz="0" w:space="0" w:color="auto"/>
        <w:right w:val="none" w:sz="0" w:space="0" w:color="auto"/>
      </w:divBdr>
    </w:div>
    <w:div w:id="981230826">
      <w:bodyDiv w:val="1"/>
      <w:marLeft w:val="0"/>
      <w:marRight w:val="0"/>
      <w:marTop w:val="0"/>
      <w:marBottom w:val="0"/>
      <w:divBdr>
        <w:top w:val="none" w:sz="0" w:space="0" w:color="auto"/>
        <w:left w:val="none" w:sz="0" w:space="0" w:color="auto"/>
        <w:bottom w:val="none" w:sz="0" w:space="0" w:color="auto"/>
        <w:right w:val="none" w:sz="0" w:space="0" w:color="auto"/>
      </w:divBdr>
    </w:div>
    <w:div w:id="1127435015">
      <w:bodyDiv w:val="1"/>
      <w:marLeft w:val="0"/>
      <w:marRight w:val="0"/>
      <w:marTop w:val="0"/>
      <w:marBottom w:val="0"/>
      <w:divBdr>
        <w:top w:val="none" w:sz="0" w:space="0" w:color="auto"/>
        <w:left w:val="none" w:sz="0" w:space="0" w:color="auto"/>
        <w:bottom w:val="none" w:sz="0" w:space="0" w:color="auto"/>
        <w:right w:val="none" w:sz="0" w:space="0" w:color="auto"/>
      </w:divBdr>
    </w:div>
    <w:div w:id="1216040688">
      <w:bodyDiv w:val="1"/>
      <w:marLeft w:val="0"/>
      <w:marRight w:val="0"/>
      <w:marTop w:val="0"/>
      <w:marBottom w:val="0"/>
      <w:divBdr>
        <w:top w:val="none" w:sz="0" w:space="0" w:color="auto"/>
        <w:left w:val="none" w:sz="0" w:space="0" w:color="auto"/>
        <w:bottom w:val="none" w:sz="0" w:space="0" w:color="auto"/>
        <w:right w:val="none" w:sz="0" w:space="0" w:color="auto"/>
      </w:divBdr>
    </w:div>
    <w:div w:id="1385987696">
      <w:bodyDiv w:val="1"/>
      <w:marLeft w:val="0"/>
      <w:marRight w:val="0"/>
      <w:marTop w:val="0"/>
      <w:marBottom w:val="0"/>
      <w:divBdr>
        <w:top w:val="none" w:sz="0" w:space="0" w:color="auto"/>
        <w:left w:val="none" w:sz="0" w:space="0" w:color="auto"/>
        <w:bottom w:val="none" w:sz="0" w:space="0" w:color="auto"/>
        <w:right w:val="none" w:sz="0" w:space="0" w:color="auto"/>
      </w:divBdr>
    </w:div>
    <w:div w:id="1538615656">
      <w:bodyDiv w:val="1"/>
      <w:marLeft w:val="0"/>
      <w:marRight w:val="0"/>
      <w:marTop w:val="0"/>
      <w:marBottom w:val="0"/>
      <w:divBdr>
        <w:top w:val="none" w:sz="0" w:space="0" w:color="auto"/>
        <w:left w:val="none" w:sz="0" w:space="0" w:color="auto"/>
        <w:bottom w:val="none" w:sz="0" w:space="0" w:color="auto"/>
        <w:right w:val="none" w:sz="0" w:space="0" w:color="auto"/>
      </w:divBdr>
    </w:div>
    <w:div w:id="1652097267">
      <w:bodyDiv w:val="1"/>
      <w:marLeft w:val="0"/>
      <w:marRight w:val="0"/>
      <w:marTop w:val="0"/>
      <w:marBottom w:val="0"/>
      <w:divBdr>
        <w:top w:val="none" w:sz="0" w:space="0" w:color="auto"/>
        <w:left w:val="none" w:sz="0" w:space="0" w:color="auto"/>
        <w:bottom w:val="none" w:sz="0" w:space="0" w:color="auto"/>
        <w:right w:val="none" w:sz="0" w:space="0" w:color="auto"/>
      </w:divBdr>
    </w:div>
    <w:div w:id="205338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if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8FE349C-FB53-4902-B90A-F8FBCD7F53F3}">
  <ds:schemaRefs>
    <ds:schemaRef ds:uri="http://schemas.microsoft.com/sharepoint/v3/contenttype/forms"/>
  </ds:schemaRefs>
</ds:datastoreItem>
</file>

<file path=customXml/itemProps3.xml><?xml version="1.0" encoding="utf-8"?>
<ds:datastoreItem xmlns:ds="http://schemas.openxmlformats.org/officeDocument/2006/customXml" ds:itemID="{99C85EF3-EEEE-4FCC-B3B0-D05107D37E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4128E1-9DC0-489D-A9A3-711DF6E4B581}">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Eve Crookenden-Johnson</cp:lastModifiedBy>
  <cp:revision>17</cp:revision>
  <dcterms:created xsi:type="dcterms:W3CDTF">2020-05-01T11:50:00Z</dcterms:created>
  <dcterms:modified xsi:type="dcterms:W3CDTF">2022-05-24T12:42:00Z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76072100</vt:r8>
  </property>
  <property fmtid="{D5CDD505-2E9C-101B-9397-08002B2CF9AE}" pid="4" name="_ExtendedDescription">
    <vt:lpwstr/>
  </property>
  <property fmtid="{D5CDD505-2E9C-101B-9397-08002B2CF9AE}" pid="5" name="ComplianceAssetId">
    <vt:lpwstr/>
  </property>
  <property fmtid="{D5CDD505-2E9C-101B-9397-08002B2CF9AE}" pid="6" name="xd_ProgID">
    <vt:lpwstr/>
  </property>
  <property fmtid="{D5CDD505-2E9C-101B-9397-08002B2CF9AE}" pid="7" name="TemplateUrl">
    <vt:lpwstr/>
  </property>
  <property fmtid="{D5CDD505-2E9C-101B-9397-08002B2CF9AE}" pid="8" name="TriggerFlowInfo">
    <vt:lpwstr/>
  </property>
  <property fmtid="{D5CDD505-2E9C-101B-9397-08002B2CF9AE}" pid="9" name="xd_Signature">
    <vt:lpwstr/>
  </property>
</Properties>
</file>