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292411" w14:textId="55236A9B" w:rsidR="00C81B64" w:rsidRDefault="002F52C7" w:rsidP="002F52C7">
      <w:pPr>
        <w:spacing w:after="0" w:line="240" w:lineRule="auto"/>
        <w:ind w:left="-142" w:right="-709"/>
        <w:jc w:val="center"/>
        <w:rPr>
          <w:rFonts w:ascii="Century Gothic" w:hAnsi="Century Gothic" w:cs="Arial"/>
          <w:b/>
          <w:bCs/>
          <w:sz w:val="28"/>
          <w:szCs w:val="28"/>
          <w:lang w:val="en-US"/>
        </w:rPr>
      </w:pPr>
      <w:r>
        <w:rPr>
          <w:rFonts w:ascii="Century Gothic" w:hAnsi="Century Gothic" w:cs="Arial"/>
          <w:b/>
          <w:bCs/>
          <w:sz w:val="28"/>
          <w:szCs w:val="28"/>
          <w:lang w:val="en-US"/>
        </w:rPr>
        <w:t>Making a Soluble Salt Activity Student Sheet</w:t>
      </w:r>
    </w:p>
    <w:p w14:paraId="6E0723E2" w14:textId="22F87E3A" w:rsidR="002F52C7" w:rsidRDefault="002F52C7" w:rsidP="002F52C7">
      <w:pPr>
        <w:spacing w:after="0" w:line="240" w:lineRule="auto"/>
        <w:ind w:left="-142" w:right="-709"/>
        <w:jc w:val="center"/>
        <w:rPr>
          <w:rFonts w:ascii="Century Gothic" w:hAnsi="Century Gothic" w:cs="Arial"/>
          <w:b/>
          <w:bCs/>
          <w:sz w:val="28"/>
          <w:szCs w:val="28"/>
          <w:lang w:val="en-US"/>
        </w:rPr>
      </w:pPr>
    </w:p>
    <w:tbl>
      <w:tblPr>
        <w:tblStyle w:val="TableGrid"/>
        <w:tblpPr w:leftFromText="180" w:rightFromText="180" w:vertAnchor="text" w:horzAnchor="margin" w:tblpX="-398" w:tblpY="166"/>
        <w:tblW w:w="10060" w:type="dxa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10060"/>
      </w:tblGrid>
      <w:tr w:rsidR="00BC0214" w:rsidRPr="00E6068A" w14:paraId="7E0B8120" w14:textId="77777777" w:rsidTr="00BC0214">
        <w:tc>
          <w:tcPr>
            <w:tcW w:w="10060" w:type="dxa"/>
            <w:vAlign w:val="center"/>
          </w:tcPr>
          <w:p w14:paraId="44863537" w14:textId="70DB6FCD" w:rsidR="00BC0214" w:rsidRPr="002F52C7" w:rsidRDefault="00BC0214" w:rsidP="002F52C7">
            <w:pPr>
              <w:spacing w:line="276" w:lineRule="auto"/>
              <w:ind w:left="33"/>
              <w:contextualSpacing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  <w:b/>
              </w:rPr>
              <w:t>Aim of this</w:t>
            </w:r>
            <w:r w:rsidRPr="002F52C7">
              <w:rPr>
                <w:rFonts w:ascii="Century Gothic" w:hAnsi="Century Gothic" w:cs="Arial"/>
                <w:b/>
              </w:rPr>
              <w:t xml:space="preserve"> activity</w:t>
            </w:r>
          </w:p>
        </w:tc>
      </w:tr>
      <w:tr w:rsidR="00BC0214" w:rsidRPr="00E6068A" w14:paraId="026BD9FB" w14:textId="77777777" w:rsidTr="00BC0214">
        <w:tc>
          <w:tcPr>
            <w:tcW w:w="10060" w:type="dxa"/>
            <w:vAlign w:val="center"/>
          </w:tcPr>
          <w:p w14:paraId="1A65A42F" w14:textId="5AB8717A" w:rsidR="00BC0214" w:rsidRPr="002F52C7" w:rsidRDefault="00BC0214" w:rsidP="002F52C7">
            <w:pPr>
              <w:autoSpaceDE w:val="0"/>
              <w:autoSpaceDN w:val="0"/>
              <w:adjustRightInd w:val="0"/>
              <w:spacing w:line="276" w:lineRule="auto"/>
              <w:contextualSpacing/>
              <w:rPr>
                <w:rFonts w:ascii="Century Gothic" w:hAnsi="Century Gothic" w:cs="Arial"/>
                <w:color w:val="000000"/>
              </w:rPr>
            </w:pPr>
            <w:r>
              <w:rPr>
                <w:rFonts w:ascii="Century Gothic" w:hAnsi="Century Gothic" w:cs="Arial"/>
                <w:color w:val="000000"/>
              </w:rPr>
              <w:t>To prepare</w:t>
            </w:r>
            <w:r w:rsidRPr="002F52C7">
              <w:rPr>
                <w:rFonts w:ascii="Century Gothic" w:hAnsi="Century Gothic" w:cs="Arial"/>
                <w:color w:val="000000"/>
              </w:rPr>
              <w:t xml:space="preserve"> a pure, dry sample of a soluble salt from an insoluble oxide or carbonate, using a Bunsen burner to heat dilute acid and a water bath or electric heater to evaporate the solution. </w:t>
            </w:r>
          </w:p>
        </w:tc>
      </w:tr>
      <w:tr w:rsidR="00BC0214" w:rsidRPr="00E6068A" w14:paraId="050C9841" w14:textId="77777777" w:rsidTr="00BC0214">
        <w:tc>
          <w:tcPr>
            <w:tcW w:w="10060" w:type="dxa"/>
            <w:vAlign w:val="center"/>
          </w:tcPr>
          <w:p w14:paraId="2ACC9212" w14:textId="5312AB15" w:rsidR="00BC0214" w:rsidRDefault="00BC0214" w:rsidP="00BC0214">
            <w:pPr>
              <w:autoSpaceDE w:val="0"/>
              <w:autoSpaceDN w:val="0"/>
              <w:adjustRightInd w:val="0"/>
              <w:spacing w:line="276" w:lineRule="auto"/>
              <w:contextualSpacing/>
              <w:rPr>
                <w:rFonts w:ascii="Century Gothic" w:hAnsi="Century Gothic" w:cs="Arial"/>
                <w:color w:val="000000"/>
              </w:rPr>
            </w:pPr>
            <w:r>
              <w:rPr>
                <w:rFonts w:ascii="Century Gothic" w:hAnsi="Century Gothic" w:cs="Arial"/>
                <w:b/>
              </w:rPr>
              <w:t>Summary of what you will be doing</w:t>
            </w:r>
          </w:p>
        </w:tc>
      </w:tr>
      <w:tr w:rsidR="00BC0214" w:rsidRPr="00E6068A" w14:paraId="73FB934C" w14:textId="77777777" w:rsidTr="00BC0214">
        <w:tc>
          <w:tcPr>
            <w:tcW w:w="10060" w:type="dxa"/>
            <w:vAlign w:val="center"/>
          </w:tcPr>
          <w:p w14:paraId="0E3A2597" w14:textId="77777777" w:rsidR="00BC0214" w:rsidRDefault="00BC0214" w:rsidP="00BC0214">
            <w:pPr>
              <w:spacing w:line="276" w:lineRule="auto"/>
              <w:ind w:left="33"/>
              <w:contextualSpacing/>
              <w:rPr>
                <w:rFonts w:ascii="Century Gothic" w:hAnsi="Century Gothic" w:cs="Arial"/>
              </w:rPr>
            </w:pPr>
            <w:r w:rsidRPr="00BC0214">
              <w:rPr>
                <w:rFonts w:ascii="Century Gothic" w:hAnsi="Century Gothic" w:cs="Arial"/>
              </w:rPr>
              <w:t xml:space="preserve">You will react </w:t>
            </w:r>
            <w:r>
              <w:rPr>
                <w:rFonts w:ascii="Century Gothic" w:hAnsi="Century Gothic" w:cs="Arial"/>
              </w:rPr>
              <w:t xml:space="preserve">dilute hydrochloric </w:t>
            </w:r>
            <w:r w:rsidRPr="00BC0214">
              <w:rPr>
                <w:rFonts w:ascii="Century Gothic" w:hAnsi="Century Gothic" w:cs="Arial"/>
              </w:rPr>
              <w:t xml:space="preserve">acid and an insoluble </w:t>
            </w:r>
            <w:r>
              <w:rPr>
                <w:rFonts w:ascii="Century Gothic" w:hAnsi="Century Gothic" w:cs="Arial"/>
              </w:rPr>
              <w:t>salt (copper oxide)</w:t>
            </w:r>
            <w:r w:rsidRPr="00BC0214">
              <w:rPr>
                <w:rFonts w:ascii="Century Gothic" w:hAnsi="Century Gothic" w:cs="Arial"/>
              </w:rPr>
              <w:t xml:space="preserve"> to prepare an </w:t>
            </w:r>
            <w:r w:rsidRPr="00BC0214">
              <w:rPr>
                <w:rFonts w:ascii="Century Gothic" w:hAnsi="Century Gothic" w:cs="Arial"/>
                <w:b/>
                <w:bCs/>
              </w:rPr>
              <w:t>aqueous solution</w:t>
            </w:r>
            <w:r w:rsidRPr="00BC0214">
              <w:rPr>
                <w:rFonts w:ascii="Century Gothic" w:hAnsi="Century Gothic" w:cs="Arial"/>
              </w:rPr>
              <w:t xml:space="preserve"> of a</w:t>
            </w:r>
            <w:r>
              <w:rPr>
                <w:rFonts w:ascii="Century Gothic" w:hAnsi="Century Gothic" w:cs="Arial"/>
              </w:rPr>
              <w:t xml:space="preserve"> </w:t>
            </w:r>
            <w:r w:rsidRPr="00BC0214">
              <w:rPr>
                <w:rFonts w:ascii="Century Gothic" w:hAnsi="Century Gothic" w:cs="Arial"/>
              </w:rPr>
              <w:t xml:space="preserve">salt.  </w:t>
            </w:r>
          </w:p>
          <w:p w14:paraId="67C0C6FA" w14:textId="77777777" w:rsidR="00BC0214" w:rsidRDefault="00BC0214" w:rsidP="00BC0214">
            <w:pPr>
              <w:spacing w:line="276" w:lineRule="auto"/>
              <w:ind w:left="33" w:right="-992"/>
              <w:contextualSpacing/>
              <w:rPr>
                <w:rFonts w:ascii="Century Gothic" w:hAnsi="Century Gothic" w:cs="Arial"/>
              </w:rPr>
            </w:pPr>
            <w:r w:rsidRPr="00BC0214">
              <w:rPr>
                <w:rFonts w:ascii="Century Gothic" w:hAnsi="Century Gothic" w:cs="Arial"/>
              </w:rPr>
              <w:t xml:space="preserve">The unreacted </w:t>
            </w:r>
            <w:r>
              <w:rPr>
                <w:rFonts w:ascii="Century Gothic" w:hAnsi="Century Gothic" w:cs="Arial"/>
              </w:rPr>
              <w:t>solid copper oxide</w:t>
            </w:r>
            <w:r w:rsidRPr="00BC0214">
              <w:rPr>
                <w:rFonts w:ascii="Century Gothic" w:hAnsi="Century Gothic" w:cs="Arial"/>
              </w:rPr>
              <w:t xml:space="preserve"> from the reaction will need to be filtered.  </w:t>
            </w:r>
          </w:p>
          <w:p w14:paraId="4F39B5AD" w14:textId="699E5CB4" w:rsidR="00BC0214" w:rsidRDefault="00BC0214" w:rsidP="00BC0214">
            <w:pPr>
              <w:autoSpaceDE w:val="0"/>
              <w:autoSpaceDN w:val="0"/>
              <w:adjustRightInd w:val="0"/>
              <w:spacing w:line="276" w:lineRule="auto"/>
              <w:contextualSpacing/>
              <w:rPr>
                <w:rFonts w:ascii="Century Gothic" w:hAnsi="Century Gothic" w:cs="Arial"/>
                <w:color w:val="000000"/>
              </w:rPr>
            </w:pPr>
            <w:r w:rsidRPr="00BC0214">
              <w:rPr>
                <w:rFonts w:ascii="Century Gothic" w:hAnsi="Century Gothic" w:cs="Arial"/>
              </w:rPr>
              <w:t xml:space="preserve">You will evaporate the </w:t>
            </w:r>
            <w:r w:rsidRPr="00BC0214">
              <w:rPr>
                <w:rFonts w:ascii="Century Gothic" w:hAnsi="Century Gothic" w:cs="Arial"/>
                <w:b/>
                <w:bCs/>
              </w:rPr>
              <w:t>filtrate</w:t>
            </w:r>
            <w:r w:rsidRPr="00BC0214">
              <w:rPr>
                <w:rFonts w:ascii="Century Gothic" w:hAnsi="Century Gothic" w:cs="Arial"/>
              </w:rPr>
              <w:t xml:space="preserve"> to leave a </w:t>
            </w:r>
            <w:r w:rsidRPr="00BC0214">
              <w:rPr>
                <w:rFonts w:ascii="Century Gothic" w:hAnsi="Century Gothic" w:cs="Arial"/>
                <w:b/>
                <w:bCs/>
              </w:rPr>
              <w:t>concentrated solution</w:t>
            </w:r>
            <w:r w:rsidRPr="00BC0214">
              <w:rPr>
                <w:rFonts w:ascii="Century Gothic" w:hAnsi="Century Gothic" w:cs="Arial"/>
              </w:rPr>
              <w:t xml:space="preserve"> of the salt, which will crystallise as it cools and </w:t>
            </w:r>
            <w:r w:rsidRPr="00BC0214">
              <w:rPr>
                <w:rFonts w:ascii="Century Gothic" w:hAnsi="Century Gothic" w:cs="Arial"/>
                <w:b/>
                <w:bCs/>
              </w:rPr>
              <w:t>evaporates</w:t>
            </w:r>
            <w:r w:rsidRPr="00BC0214">
              <w:rPr>
                <w:rFonts w:ascii="Century Gothic" w:hAnsi="Century Gothic" w:cs="Arial"/>
              </w:rPr>
              <w:t xml:space="preserve"> further.  </w:t>
            </w:r>
          </w:p>
        </w:tc>
      </w:tr>
    </w:tbl>
    <w:p w14:paraId="3BB03CE5" w14:textId="77777777" w:rsidR="00BC0214" w:rsidRDefault="00BC0214" w:rsidP="00BC0214">
      <w:pPr>
        <w:spacing w:line="276" w:lineRule="auto"/>
        <w:ind w:right="-992"/>
        <w:contextualSpacing/>
        <w:rPr>
          <w:rFonts w:ascii="Century Gothic" w:hAnsi="Century Gothic" w:cs="Arial"/>
        </w:rPr>
      </w:pPr>
    </w:p>
    <w:tbl>
      <w:tblPr>
        <w:tblStyle w:val="TableGrid"/>
        <w:tblpPr w:leftFromText="180" w:rightFromText="180" w:vertAnchor="text" w:horzAnchor="margin" w:tblpX="-398" w:tblpY="166"/>
        <w:tblW w:w="10060" w:type="dxa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10060"/>
      </w:tblGrid>
      <w:tr w:rsidR="00BC0214" w:rsidRPr="00E6068A" w14:paraId="6C99817E" w14:textId="77777777" w:rsidTr="00A32D53">
        <w:tc>
          <w:tcPr>
            <w:tcW w:w="10060" w:type="dxa"/>
            <w:vAlign w:val="center"/>
          </w:tcPr>
          <w:p w14:paraId="0AA4BAA8" w14:textId="3F4E3C4C" w:rsidR="00BC0214" w:rsidRPr="002F52C7" w:rsidRDefault="00BC0214" w:rsidP="00A32D53">
            <w:pPr>
              <w:spacing w:line="276" w:lineRule="auto"/>
              <w:ind w:left="33"/>
              <w:contextualSpacing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  <w:b/>
              </w:rPr>
              <w:t>Before you begin</w:t>
            </w:r>
          </w:p>
        </w:tc>
      </w:tr>
      <w:tr w:rsidR="00BC0214" w:rsidRPr="00E6068A" w14:paraId="52222E69" w14:textId="77777777" w:rsidTr="00A32D53">
        <w:tc>
          <w:tcPr>
            <w:tcW w:w="10060" w:type="dxa"/>
            <w:vAlign w:val="center"/>
          </w:tcPr>
          <w:p w14:paraId="5530C603" w14:textId="77777777" w:rsidR="00BC0214" w:rsidRDefault="00BC0214" w:rsidP="00BC0214">
            <w:pPr>
              <w:pStyle w:val="ListParagraph"/>
              <w:numPr>
                <w:ilvl w:val="0"/>
                <w:numId w:val="4"/>
              </w:numPr>
              <w:spacing w:line="276" w:lineRule="auto"/>
              <w:ind w:right="3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Explain what is meant by each of the words in </w:t>
            </w:r>
            <w:r w:rsidRPr="00BC0214">
              <w:rPr>
                <w:rFonts w:ascii="Century Gothic" w:hAnsi="Century Gothic" w:cs="Arial"/>
                <w:b/>
                <w:bCs/>
              </w:rPr>
              <w:t>bold</w:t>
            </w:r>
            <w:r>
              <w:rPr>
                <w:rFonts w:ascii="Century Gothic" w:hAnsi="Century Gothic" w:cs="Arial"/>
              </w:rPr>
              <w:t xml:space="preserve"> above.</w:t>
            </w:r>
            <w:r w:rsidRPr="00BC0214">
              <w:rPr>
                <w:rFonts w:ascii="Century Gothic" w:hAnsi="Century Gothic" w:cs="Arial"/>
              </w:rPr>
              <w:t xml:space="preserve">  </w:t>
            </w:r>
          </w:p>
          <w:p w14:paraId="797EC9D8" w14:textId="5BAD6797" w:rsidR="00BC0214" w:rsidRPr="00BC0214" w:rsidRDefault="00BC0214" w:rsidP="00BC0214">
            <w:pPr>
              <w:pStyle w:val="ListParagraph"/>
              <w:spacing w:line="276" w:lineRule="auto"/>
              <w:ind w:left="393" w:right="30"/>
              <w:rPr>
                <w:rFonts w:ascii="Century Gothic" w:hAnsi="Century Gothic" w:cs="Arial"/>
                <w:b/>
                <w:bCs/>
              </w:rPr>
            </w:pPr>
            <w:r w:rsidRPr="00BC0214">
              <w:rPr>
                <w:rFonts w:ascii="Century Gothic" w:hAnsi="Century Gothic" w:cs="Arial"/>
                <w:b/>
                <w:bCs/>
              </w:rPr>
              <w:t>Aqueous solution:</w:t>
            </w:r>
          </w:p>
          <w:p w14:paraId="266BF3C8" w14:textId="77777777" w:rsidR="00BC0214" w:rsidRPr="00BC0214" w:rsidRDefault="00BC0214" w:rsidP="00BC0214">
            <w:pPr>
              <w:pStyle w:val="ListParagraph"/>
              <w:spacing w:line="276" w:lineRule="auto"/>
              <w:ind w:left="393" w:right="30"/>
              <w:rPr>
                <w:rFonts w:ascii="Century Gothic" w:hAnsi="Century Gothic" w:cs="Arial"/>
                <w:b/>
                <w:bCs/>
              </w:rPr>
            </w:pPr>
          </w:p>
          <w:p w14:paraId="5CB67258" w14:textId="16741707" w:rsidR="00BC0214" w:rsidRPr="00BC0214" w:rsidRDefault="00BC0214" w:rsidP="00BC0214">
            <w:pPr>
              <w:pStyle w:val="ListParagraph"/>
              <w:spacing w:line="276" w:lineRule="auto"/>
              <w:ind w:left="393" w:right="30"/>
              <w:rPr>
                <w:rFonts w:ascii="Century Gothic" w:hAnsi="Century Gothic" w:cs="Arial"/>
                <w:b/>
                <w:bCs/>
              </w:rPr>
            </w:pPr>
            <w:r w:rsidRPr="00BC0214">
              <w:rPr>
                <w:rFonts w:ascii="Century Gothic" w:hAnsi="Century Gothic" w:cs="Arial"/>
                <w:b/>
                <w:bCs/>
              </w:rPr>
              <w:t>Filtrate:</w:t>
            </w:r>
          </w:p>
          <w:p w14:paraId="7EA41313" w14:textId="77777777" w:rsidR="00BC0214" w:rsidRPr="00BC0214" w:rsidRDefault="00BC0214" w:rsidP="00BC0214">
            <w:pPr>
              <w:pStyle w:val="ListParagraph"/>
              <w:spacing w:line="276" w:lineRule="auto"/>
              <w:ind w:left="393" w:right="30"/>
              <w:rPr>
                <w:rFonts w:ascii="Century Gothic" w:hAnsi="Century Gothic" w:cs="Arial"/>
                <w:b/>
                <w:bCs/>
              </w:rPr>
            </w:pPr>
          </w:p>
          <w:p w14:paraId="1E52A73D" w14:textId="777CAE32" w:rsidR="00BC0214" w:rsidRPr="00BC0214" w:rsidRDefault="00BC0214" w:rsidP="00BC0214">
            <w:pPr>
              <w:pStyle w:val="ListParagraph"/>
              <w:spacing w:line="276" w:lineRule="auto"/>
              <w:ind w:left="393" w:right="30"/>
              <w:rPr>
                <w:rFonts w:ascii="Century Gothic" w:hAnsi="Century Gothic" w:cs="Arial"/>
                <w:b/>
                <w:bCs/>
              </w:rPr>
            </w:pPr>
            <w:r w:rsidRPr="00BC0214">
              <w:rPr>
                <w:rFonts w:ascii="Century Gothic" w:hAnsi="Century Gothic" w:cs="Arial"/>
                <w:b/>
                <w:bCs/>
              </w:rPr>
              <w:t>Concentrated solution:</w:t>
            </w:r>
          </w:p>
          <w:p w14:paraId="05339C65" w14:textId="77777777" w:rsidR="00BC0214" w:rsidRPr="00BC0214" w:rsidRDefault="00BC0214" w:rsidP="00BC0214">
            <w:pPr>
              <w:pStyle w:val="ListParagraph"/>
              <w:spacing w:line="276" w:lineRule="auto"/>
              <w:ind w:left="393" w:right="30"/>
              <w:rPr>
                <w:rFonts w:ascii="Century Gothic" w:hAnsi="Century Gothic" w:cs="Arial"/>
                <w:b/>
                <w:bCs/>
              </w:rPr>
            </w:pPr>
          </w:p>
          <w:p w14:paraId="27B7138A" w14:textId="77777777" w:rsidR="00BC0214" w:rsidRDefault="00BC0214" w:rsidP="00BC0214">
            <w:pPr>
              <w:pStyle w:val="ListParagraph"/>
              <w:spacing w:line="276" w:lineRule="auto"/>
              <w:ind w:left="393" w:right="30"/>
              <w:rPr>
                <w:rFonts w:ascii="Century Gothic" w:hAnsi="Century Gothic" w:cs="Arial"/>
                <w:b/>
                <w:bCs/>
              </w:rPr>
            </w:pPr>
            <w:r w:rsidRPr="00BC0214">
              <w:rPr>
                <w:rFonts w:ascii="Century Gothic" w:hAnsi="Century Gothic" w:cs="Arial"/>
                <w:b/>
                <w:bCs/>
              </w:rPr>
              <w:t>Evaporates:</w:t>
            </w:r>
          </w:p>
          <w:p w14:paraId="721B7B90" w14:textId="77777777" w:rsidR="00BC0214" w:rsidRDefault="00BC0214" w:rsidP="00BC0214">
            <w:pPr>
              <w:pStyle w:val="ListParagraph"/>
              <w:spacing w:line="276" w:lineRule="auto"/>
              <w:ind w:left="393" w:right="30"/>
              <w:rPr>
                <w:rFonts w:ascii="Century Gothic" w:hAnsi="Century Gothic" w:cs="Arial"/>
                <w:b/>
                <w:bCs/>
              </w:rPr>
            </w:pPr>
          </w:p>
          <w:p w14:paraId="5363A5A7" w14:textId="557C5549" w:rsidR="00BC0214" w:rsidRDefault="00BC0214" w:rsidP="00BC0214">
            <w:pPr>
              <w:pStyle w:val="ListParagraph"/>
              <w:numPr>
                <w:ilvl w:val="0"/>
                <w:numId w:val="4"/>
              </w:numPr>
              <w:spacing w:line="276" w:lineRule="auto"/>
              <w:ind w:right="3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Summarise briefly the </w:t>
            </w:r>
            <w:r w:rsidRPr="00BC0214">
              <w:rPr>
                <w:rFonts w:ascii="Century Gothic" w:hAnsi="Century Gothic" w:cs="Arial"/>
                <w:b/>
                <w:bCs/>
              </w:rPr>
              <w:t>precautions</w:t>
            </w:r>
            <w:r>
              <w:rPr>
                <w:rFonts w:ascii="Century Gothic" w:hAnsi="Century Gothic" w:cs="Arial"/>
              </w:rPr>
              <w:t xml:space="preserve"> you will take to ensure your safety throughout this practical activity.</w:t>
            </w:r>
          </w:p>
          <w:p w14:paraId="67D48A58" w14:textId="6B927DFB" w:rsidR="00BC0214" w:rsidRDefault="00BC0214" w:rsidP="00BC0214">
            <w:pPr>
              <w:spacing w:line="276" w:lineRule="auto"/>
              <w:ind w:right="3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_________________________________________________________________________________________</w:t>
            </w:r>
          </w:p>
          <w:p w14:paraId="6DF807F5" w14:textId="09658460" w:rsidR="00BC0214" w:rsidRDefault="00BC0214" w:rsidP="00BC0214">
            <w:pPr>
              <w:spacing w:line="276" w:lineRule="auto"/>
              <w:ind w:right="3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_________________________________________________________________________________________</w:t>
            </w:r>
          </w:p>
          <w:p w14:paraId="704F6302" w14:textId="77777777" w:rsidR="00BC0214" w:rsidRDefault="00BC0214" w:rsidP="00BC0214">
            <w:pPr>
              <w:spacing w:line="276" w:lineRule="auto"/>
              <w:ind w:right="3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_________________________________________________________________________________________</w:t>
            </w:r>
          </w:p>
          <w:p w14:paraId="30962F2D" w14:textId="77777777" w:rsidR="00BC0214" w:rsidRDefault="00BC0214" w:rsidP="00BC0214">
            <w:pPr>
              <w:spacing w:line="276" w:lineRule="auto"/>
              <w:ind w:right="3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_________________________________________________________________________________________</w:t>
            </w:r>
          </w:p>
          <w:p w14:paraId="0C9C971C" w14:textId="77777777" w:rsidR="00BC0214" w:rsidRDefault="00BC0214" w:rsidP="00BC0214">
            <w:pPr>
              <w:spacing w:line="276" w:lineRule="auto"/>
              <w:ind w:right="3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_________________________________________________________________________________________</w:t>
            </w:r>
          </w:p>
          <w:p w14:paraId="6E5DC4C4" w14:textId="1DE0B314" w:rsidR="00BC0214" w:rsidRDefault="00BC0214" w:rsidP="00BC0214">
            <w:pPr>
              <w:spacing w:line="276" w:lineRule="auto"/>
              <w:ind w:right="3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_________________________________________________________________________________________</w:t>
            </w:r>
          </w:p>
          <w:p w14:paraId="5042CCC6" w14:textId="2DB69ED9" w:rsidR="00BC0214" w:rsidRDefault="00BC0214" w:rsidP="00BC0214">
            <w:pPr>
              <w:spacing w:line="276" w:lineRule="auto"/>
              <w:ind w:right="30"/>
              <w:rPr>
                <w:rFonts w:ascii="Century Gothic" w:hAnsi="Century Gothic" w:cs="Arial"/>
              </w:rPr>
            </w:pPr>
          </w:p>
          <w:p w14:paraId="51F8B948" w14:textId="6703804F" w:rsidR="00BC0214" w:rsidRDefault="00BC0214" w:rsidP="00BC0214">
            <w:pPr>
              <w:pStyle w:val="ListParagraph"/>
              <w:numPr>
                <w:ilvl w:val="0"/>
                <w:numId w:val="4"/>
              </w:numPr>
              <w:spacing w:line="276" w:lineRule="auto"/>
              <w:ind w:right="3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Draw a labelled diagram to show the equipment you will use and how you will set it up.</w:t>
            </w:r>
          </w:p>
          <w:p w14:paraId="0C5E4692" w14:textId="71FF7301" w:rsidR="00BC0214" w:rsidRDefault="00BC0214" w:rsidP="00BC0214">
            <w:pPr>
              <w:spacing w:line="276" w:lineRule="auto"/>
              <w:ind w:right="30"/>
              <w:rPr>
                <w:rFonts w:ascii="Century Gothic" w:hAnsi="Century Gothic" w:cs="Arial"/>
              </w:rPr>
            </w:pPr>
          </w:p>
          <w:p w14:paraId="6FEBD702" w14:textId="45A46C6D" w:rsidR="00BC0214" w:rsidRDefault="00BC0214" w:rsidP="00BC0214">
            <w:pPr>
              <w:spacing w:line="276" w:lineRule="auto"/>
              <w:ind w:right="30"/>
              <w:rPr>
                <w:rFonts w:ascii="Century Gothic" w:hAnsi="Century Gothic" w:cs="Arial"/>
              </w:rPr>
            </w:pPr>
          </w:p>
          <w:p w14:paraId="4FE05F73" w14:textId="6DBA8E0D" w:rsidR="00BC0214" w:rsidRDefault="00BC0214" w:rsidP="00BC0214">
            <w:pPr>
              <w:spacing w:line="276" w:lineRule="auto"/>
              <w:ind w:right="30"/>
              <w:rPr>
                <w:rFonts w:ascii="Century Gothic" w:hAnsi="Century Gothic" w:cs="Arial"/>
              </w:rPr>
            </w:pPr>
          </w:p>
          <w:p w14:paraId="28E8694F" w14:textId="771CB46B" w:rsidR="00BC0214" w:rsidRDefault="00BC0214" w:rsidP="00BC0214">
            <w:pPr>
              <w:spacing w:line="276" w:lineRule="auto"/>
              <w:ind w:right="30"/>
              <w:rPr>
                <w:rFonts w:ascii="Century Gothic" w:hAnsi="Century Gothic" w:cs="Arial"/>
              </w:rPr>
            </w:pPr>
          </w:p>
          <w:p w14:paraId="7D1B7930" w14:textId="7B575734" w:rsidR="00BC0214" w:rsidRDefault="00BC0214" w:rsidP="00BC0214">
            <w:pPr>
              <w:spacing w:line="276" w:lineRule="auto"/>
              <w:ind w:right="30"/>
              <w:rPr>
                <w:rFonts w:ascii="Century Gothic" w:hAnsi="Century Gothic" w:cs="Arial"/>
              </w:rPr>
            </w:pPr>
          </w:p>
          <w:p w14:paraId="60B962B8" w14:textId="430D1E5C" w:rsidR="00BC0214" w:rsidRDefault="00BC0214" w:rsidP="00BC0214">
            <w:pPr>
              <w:spacing w:line="276" w:lineRule="auto"/>
              <w:ind w:right="30"/>
              <w:rPr>
                <w:rFonts w:ascii="Century Gothic" w:hAnsi="Century Gothic" w:cs="Arial"/>
              </w:rPr>
            </w:pPr>
          </w:p>
          <w:p w14:paraId="69529060" w14:textId="77777777" w:rsidR="00BC0214" w:rsidRPr="00BC0214" w:rsidRDefault="00BC0214" w:rsidP="00BC0214">
            <w:pPr>
              <w:spacing w:line="276" w:lineRule="auto"/>
              <w:ind w:right="30"/>
              <w:rPr>
                <w:rFonts w:ascii="Century Gothic" w:hAnsi="Century Gothic" w:cs="Arial"/>
              </w:rPr>
            </w:pPr>
          </w:p>
          <w:p w14:paraId="636C706F" w14:textId="02CA5E11" w:rsidR="00BC0214" w:rsidRPr="006715C3" w:rsidRDefault="006715C3" w:rsidP="006715C3">
            <w:pPr>
              <w:pStyle w:val="ListParagraph"/>
              <w:numPr>
                <w:ilvl w:val="0"/>
                <w:numId w:val="4"/>
              </w:numPr>
              <w:spacing w:line="276" w:lineRule="auto"/>
              <w:ind w:right="3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Read the method on the next page carefully.</w:t>
            </w:r>
          </w:p>
        </w:tc>
      </w:tr>
    </w:tbl>
    <w:p w14:paraId="472FD7C0" w14:textId="1F79B4BA" w:rsidR="002F52C7" w:rsidRPr="00BC0214" w:rsidRDefault="002F52C7" w:rsidP="00BC0214">
      <w:pPr>
        <w:spacing w:line="276" w:lineRule="auto"/>
        <w:rPr>
          <w:rFonts w:ascii="Century Gothic" w:hAnsi="Century Gothic" w:cs="Arial"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X="-398" w:tblpY="166"/>
        <w:tblW w:w="10060" w:type="dxa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10060"/>
      </w:tblGrid>
      <w:tr w:rsidR="00BC0214" w:rsidRPr="002F52C7" w14:paraId="5F91052C" w14:textId="77777777" w:rsidTr="19C804EB">
        <w:tc>
          <w:tcPr>
            <w:tcW w:w="10060" w:type="dxa"/>
            <w:vAlign w:val="center"/>
          </w:tcPr>
          <w:p w14:paraId="1B171518" w14:textId="38FECE81" w:rsidR="00BC0214" w:rsidRPr="002F52C7" w:rsidRDefault="00BC0214" w:rsidP="00A32D53">
            <w:pPr>
              <w:spacing w:line="276" w:lineRule="auto"/>
              <w:ind w:left="33"/>
              <w:contextualSpacing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  <w:b/>
              </w:rPr>
              <w:t>Method</w:t>
            </w:r>
          </w:p>
        </w:tc>
      </w:tr>
      <w:tr w:rsidR="00BC0214" w:rsidRPr="00BC0214" w14:paraId="2D624899" w14:textId="77777777" w:rsidTr="19C804EB">
        <w:tc>
          <w:tcPr>
            <w:tcW w:w="10060" w:type="dxa"/>
            <w:vAlign w:val="center"/>
          </w:tcPr>
          <w:p w14:paraId="09206BC1" w14:textId="77777777" w:rsidR="006715C3" w:rsidRDefault="00BC0214" w:rsidP="006715C3">
            <w:pPr>
              <w:pStyle w:val="ListParagraph"/>
              <w:numPr>
                <w:ilvl w:val="0"/>
                <w:numId w:val="5"/>
              </w:numPr>
              <w:spacing w:line="276" w:lineRule="auto"/>
              <w:ind w:right="172"/>
              <w:rPr>
                <w:rFonts w:ascii="Century Gothic" w:hAnsi="Century Gothic" w:cs="Arial"/>
              </w:rPr>
            </w:pPr>
            <w:r w:rsidRPr="00BC0214">
              <w:rPr>
                <w:rFonts w:ascii="Century Gothic" w:hAnsi="Century Gothic" w:cs="Arial"/>
              </w:rPr>
              <w:t>Measure 40 cm</w:t>
            </w:r>
            <w:r w:rsidRPr="00BC0214">
              <w:rPr>
                <w:rFonts w:ascii="Century Gothic" w:hAnsi="Century Gothic" w:cs="Arial"/>
                <w:vertAlign w:val="superscript"/>
              </w:rPr>
              <w:t>3</w:t>
            </w:r>
            <w:r w:rsidRPr="00BC0214">
              <w:rPr>
                <w:rFonts w:ascii="Century Gothic" w:hAnsi="Century Gothic" w:cs="Arial"/>
              </w:rPr>
              <w:t xml:space="preserve"> sulfuric acid into the 100 cm</w:t>
            </w:r>
            <w:r w:rsidRPr="00BC0214">
              <w:rPr>
                <w:rFonts w:ascii="Century Gothic" w:hAnsi="Century Gothic" w:cs="Arial"/>
                <w:vertAlign w:val="superscript"/>
              </w:rPr>
              <w:t>3</w:t>
            </w:r>
            <w:r w:rsidRPr="00BC0214">
              <w:rPr>
                <w:rFonts w:ascii="Century Gothic" w:hAnsi="Century Gothic" w:cs="Arial"/>
              </w:rPr>
              <w:t xml:space="preserve"> beaker.  The volume does not need to be very accurate, so you can use the graduations on the beaker. </w:t>
            </w:r>
          </w:p>
          <w:p w14:paraId="526935C7" w14:textId="77777777" w:rsidR="006715C3" w:rsidRDefault="00BC0214" w:rsidP="006715C3">
            <w:pPr>
              <w:pStyle w:val="ListParagraph"/>
              <w:numPr>
                <w:ilvl w:val="0"/>
                <w:numId w:val="5"/>
              </w:numPr>
              <w:spacing w:line="276" w:lineRule="auto"/>
              <w:ind w:right="172"/>
              <w:rPr>
                <w:rFonts w:ascii="Century Gothic" w:hAnsi="Century Gothic" w:cs="Arial"/>
              </w:rPr>
            </w:pPr>
            <w:r w:rsidRPr="006715C3">
              <w:rPr>
                <w:rFonts w:ascii="Century Gothic" w:hAnsi="Century Gothic" w:cs="Arial"/>
              </w:rPr>
              <w:t xml:space="preserve">Set up the tripod, gauze and heatproof mat.  Heat the acid </w:t>
            </w:r>
            <w:r w:rsidRPr="006715C3">
              <w:rPr>
                <w:rFonts w:ascii="Century Gothic" w:hAnsi="Century Gothic" w:cs="Arial"/>
                <w:b/>
              </w:rPr>
              <w:t>gently</w:t>
            </w:r>
            <w:r w:rsidRPr="006715C3">
              <w:rPr>
                <w:rFonts w:ascii="Century Gothic" w:hAnsi="Century Gothic" w:cs="Arial"/>
              </w:rPr>
              <w:t xml:space="preserve"> using the Bunsen burner until it is almost boiling.  Turn off the Bunsen burner.</w:t>
            </w:r>
          </w:p>
          <w:p w14:paraId="5DBE2005" w14:textId="77777777" w:rsidR="006715C3" w:rsidRDefault="00BC0214" w:rsidP="006715C3">
            <w:pPr>
              <w:pStyle w:val="ListParagraph"/>
              <w:numPr>
                <w:ilvl w:val="0"/>
                <w:numId w:val="5"/>
              </w:numPr>
              <w:spacing w:line="276" w:lineRule="auto"/>
              <w:ind w:right="172"/>
              <w:rPr>
                <w:rFonts w:ascii="Century Gothic" w:hAnsi="Century Gothic" w:cs="Arial"/>
              </w:rPr>
            </w:pPr>
            <w:r w:rsidRPr="006715C3">
              <w:rPr>
                <w:rFonts w:ascii="Century Gothic" w:hAnsi="Century Gothic" w:cs="Arial"/>
              </w:rPr>
              <w:t xml:space="preserve">Use the spatula to add </w:t>
            </w:r>
            <w:r w:rsidRPr="006715C3">
              <w:rPr>
                <w:rFonts w:ascii="Century Gothic" w:hAnsi="Century Gothic" w:cs="Arial"/>
                <w:b/>
              </w:rPr>
              <w:t xml:space="preserve">small </w:t>
            </w:r>
            <w:r w:rsidRPr="006715C3">
              <w:rPr>
                <w:rFonts w:ascii="Century Gothic" w:hAnsi="Century Gothic" w:cs="Arial"/>
              </w:rPr>
              <w:t xml:space="preserve">amounts of copper (II) oxide powder.  Stir with the glass rod.  </w:t>
            </w:r>
          </w:p>
          <w:p w14:paraId="4EC9312D" w14:textId="57B98943" w:rsidR="00BC0214" w:rsidRPr="006715C3" w:rsidRDefault="00BC0214" w:rsidP="006715C3">
            <w:pPr>
              <w:pStyle w:val="ListParagraph"/>
              <w:numPr>
                <w:ilvl w:val="0"/>
                <w:numId w:val="5"/>
              </w:numPr>
              <w:spacing w:line="276" w:lineRule="auto"/>
              <w:ind w:right="172"/>
              <w:rPr>
                <w:rFonts w:ascii="Century Gothic" w:hAnsi="Century Gothic" w:cs="Arial"/>
              </w:rPr>
            </w:pPr>
            <w:r w:rsidRPr="19C804EB">
              <w:rPr>
                <w:rFonts w:ascii="Century Gothic" w:hAnsi="Century Gothic" w:cs="Arial"/>
              </w:rPr>
              <w:t xml:space="preserve">Continue to add copper (II) oxide if </w:t>
            </w:r>
            <w:r w:rsidR="32CBB7FA" w:rsidRPr="19C804EB">
              <w:rPr>
                <w:rFonts w:ascii="Century Gothic" w:hAnsi="Century Gothic" w:cs="Arial"/>
              </w:rPr>
              <w:t xml:space="preserve">you cannot see it </w:t>
            </w:r>
            <w:r w:rsidRPr="19C804EB">
              <w:rPr>
                <w:rFonts w:ascii="Century Gothic" w:hAnsi="Century Gothic" w:cs="Arial"/>
              </w:rPr>
              <w:t xml:space="preserve">when stirred.  When the </w:t>
            </w:r>
          </w:p>
          <w:p w14:paraId="046CD50C" w14:textId="41334861" w:rsidR="006715C3" w:rsidRDefault="00BC0214" w:rsidP="006715C3">
            <w:pPr>
              <w:spacing w:line="276" w:lineRule="auto"/>
              <w:ind w:left="175" w:right="172"/>
              <w:rPr>
                <w:rFonts w:ascii="Century Gothic" w:hAnsi="Century Gothic" w:cs="Arial"/>
              </w:rPr>
            </w:pPr>
            <w:r w:rsidRPr="19C804EB">
              <w:rPr>
                <w:rFonts w:ascii="Century Gothic" w:hAnsi="Century Gothic" w:cs="Arial"/>
              </w:rPr>
              <w:t xml:space="preserve">copper (II) oxide </w:t>
            </w:r>
            <w:r w:rsidR="04202E36" w:rsidRPr="19C804EB">
              <w:rPr>
                <w:rFonts w:ascii="Century Gothic" w:hAnsi="Century Gothic" w:cs="Arial"/>
              </w:rPr>
              <w:t>has reacted</w:t>
            </w:r>
            <w:r w:rsidR="0D1C8C28" w:rsidRPr="19C804EB">
              <w:rPr>
                <w:rFonts w:ascii="Century Gothic" w:hAnsi="Century Gothic" w:cs="Arial"/>
              </w:rPr>
              <w:t xml:space="preserve">, </w:t>
            </w:r>
            <w:r w:rsidRPr="19C804EB">
              <w:rPr>
                <w:rFonts w:ascii="Century Gothic" w:hAnsi="Century Gothic" w:cs="Arial"/>
              </w:rPr>
              <w:t xml:space="preserve">the solution is clear blue. </w:t>
            </w:r>
          </w:p>
          <w:p w14:paraId="5CD48497" w14:textId="77777777" w:rsidR="006715C3" w:rsidRDefault="00BC0214" w:rsidP="006715C3">
            <w:pPr>
              <w:pStyle w:val="ListParagraph"/>
              <w:numPr>
                <w:ilvl w:val="0"/>
                <w:numId w:val="5"/>
              </w:numPr>
              <w:spacing w:line="276" w:lineRule="auto"/>
              <w:ind w:right="172"/>
              <w:rPr>
                <w:rFonts w:ascii="Century Gothic" w:hAnsi="Century Gothic" w:cs="Arial"/>
              </w:rPr>
            </w:pPr>
            <w:r w:rsidRPr="006715C3">
              <w:rPr>
                <w:rFonts w:ascii="Century Gothic" w:hAnsi="Century Gothic" w:cs="Arial"/>
              </w:rPr>
              <w:t>Stop adding the copper (II) oxide when some of it remains after stirring.</w:t>
            </w:r>
            <w:r w:rsidRPr="006715C3">
              <w:rPr>
                <w:rFonts w:ascii="Century Gothic" w:hAnsi="Century Gothic" w:cs="Arial"/>
                <w:noProof/>
              </w:rPr>
              <w:t xml:space="preserve"> Allow </w:t>
            </w:r>
            <w:r w:rsidR="006715C3">
              <w:rPr>
                <w:rFonts w:ascii="Century Gothic" w:hAnsi="Century Gothic" w:cs="Arial"/>
                <w:noProof/>
              </w:rPr>
              <w:t xml:space="preserve"> the </w:t>
            </w:r>
            <w:r w:rsidRPr="006715C3">
              <w:rPr>
                <w:rFonts w:ascii="Century Gothic" w:hAnsi="Century Gothic" w:cs="Arial"/>
                <w:noProof/>
              </w:rPr>
              <w:t>apparatus to cool completely.</w:t>
            </w:r>
          </w:p>
          <w:p w14:paraId="2E31E2AD" w14:textId="3044DCB9" w:rsidR="00BC0214" w:rsidRPr="006715C3" w:rsidRDefault="00BC0214" w:rsidP="006715C3">
            <w:pPr>
              <w:pStyle w:val="ListParagraph"/>
              <w:numPr>
                <w:ilvl w:val="0"/>
                <w:numId w:val="5"/>
              </w:numPr>
              <w:spacing w:line="276" w:lineRule="auto"/>
              <w:ind w:right="172"/>
              <w:rPr>
                <w:rFonts w:ascii="Century Gothic" w:hAnsi="Century Gothic" w:cs="Arial"/>
              </w:rPr>
            </w:pPr>
            <w:r w:rsidRPr="006715C3">
              <w:rPr>
                <w:rFonts w:ascii="Century Gothic" w:hAnsi="Century Gothic" w:cs="Arial"/>
              </w:rPr>
              <w:t xml:space="preserve">Set up the filter funnel and paper over the conical flask.  Use the clamp stand to hold the funnel.  </w:t>
            </w:r>
          </w:p>
          <w:p w14:paraId="001C7E25" w14:textId="77777777" w:rsidR="006715C3" w:rsidRDefault="00BC0214" w:rsidP="006715C3">
            <w:pPr>
              <w:pStyle w:val="ListParagraph"/>
              <w:numPr>
                <w:ilvl w:val="0"/>
                <w:numId w:val="5"/>
              </w:numPr>
              <w:spacing w:before="120" w:line="276" w:lineRule="auto"/>
              <w:ind w:right="172"/>
              <w:rPr>
                <w:rFonts w:ascii="Century Gothic" w:hAnsi="Century Gothic" w:cs="Arial"/>
              </w:rPr>
            </w:pPr>
            <w:r w:rsidRPr="006715C3">
              <w:rPr>
                <w:rFonts w:ascii="Century Gothic" w:hAnsi="Century Gothic" w:cs="Arial"/>
              </w:rPr>
              <w:t xml:space="preserve">Filter the contents of the beaker from step </w:t>
            </w:r>
            <w:r w:rsidRPr="006715C3">
              <w:rPr>
                <w:rFonts w:ascii="Century Gothic" w:hAnsi="Century Gothic" w:cs="Arial"/>
                <w:b/>
              </w:rPr>
              <w:t>3</w:t>
            </w:r>
            <w:r w:rsidRPr="006715C3">
              <w:rPr>
                <w:rFonts w:ascii="Century Gothic" w:hAnsi="Century Gothic" w:cs="Arial"/>
              </w:rPr>
              <w:t>.</w:t>
            </w:r>
          </w:p>
          <w:p w14:paraId="002CECA5" w14:textId="77777777" w:rsidR="006715C3" w:rsidRDefault="00BC0214" w:rsidP="006715C3">
            <w:pPr>
              <w:pStyle w:val="ListParagraph"/>
              <w:numPr>
                <w:ilvl w:val="0"/>
                <w:numId w:val="5"/>
              </w:numPr>
              <w:spacing w:before="120" w:line="276" w:lineRule="auto"/>
              <w:ind w:right="172"/>
              <w:rPr>
                <w:rFonts w:ascii="Century Gothic" w:hAnsi="Century Gothic" w:cs="Arial"/>
              </w:rPr>
            </w:pPr>
            <w:r w:rsidRPr="006715C3">
              <w:rPr>
                <w:rFonts w:ascii="Century Gothic" w:hAnsi="Century Gothic" w:cs="Arial"/>
              </w:rPr>
              <w:t xml:space="preserve">When filtration is complete, pour the contents of the conical flask into the evaporating basin.  </w:t>
            </w:r>
          </w:p>
          <w:p w14:paraId="58DDAC24" w14:textId="77777777" w:rsidR="006715C3" w:rsidRDefault="00BC0214" w:rsidP="006715C3">
            <w:pPr>
              <w:pStyle w:val="ListParagraph"/>
              <w:numPr>
                <w:ilvl w:val="0"/>
                <w:numId w:val="5"/>
              </w:numPr>
              <w:spacing w:before="120" w:line="276" w:lineRule="auto"/>
              <w:ind w:right="172"/>
              <w:rPr>
                <w:rFonts w:ascii="Century Gothic" w:hAnsi="Century Gothic" w:cs="Arial"/>
              </w:rPr>
            </w:pPr>
            <w:r w:rsidRPr="006715C3">
              <w:rPr>
                <w:rFonts w:ascii="Century Gothic" w:hAnsi="Century Gothic" w:cs="Arial"/>
              </w:rPr>
              <w:t>Evaporate this gently using a water bath (250 cm</w:t>
            </w:r>
            <w:r w:rsidRPr="006715C3">
              <w:rPr>
                <w:rFonts w:ascii="Century Gothic" w:hAnsi="Century Gothic" w:cs="Arial"/>
                <w:vertAlign w:val="superscript"/>
              </w:rPr>
              <w:t>3</w:t>
            </w:r>
            <w:r w:rsidRPr="006715C3">
              <w:rPr>
                <w:rFonts w:ascii="Century Gothic" w:hAnsi="Century Gothic" w:cs="Arial"/>
              </w:rPr>
              <w:t xml:space="preserve"> beaker with boiling water) on the tripod and gauze</w:t>
            </w:r>
            <w:r w:rsidR="006715C3">
              <w:rPr>
                <w:rFonts w:ascii="Century Gothic" w:hAnsi="Century Gothic" w:cs="Arial"/>
              </w:rPr>
              <w:t xml:space="preserve">. </w:t>
            </w:r>
            <w:r w:rsidRPr="006715C3">
              <w:rPr>
                <w:rFonts w:ascii="Century Gothic" w:hAnsi="Century Gothic" w:cs="Arial"/>
              </w:rPr>
              <w:t>Stop heating once crystals start to form.</w:t>
            </w:r>
          </w:p>
          <w:p w14:paraId="576AAECC" w14:textId="77777777" w:rsidR="006715C3" w:rsidRDefault="00BC0214" w:rsidP="006715C3">
            <w:pPr>
              <w:pStyle w:val="ListParagraph"/>
              <w:numPr>
                <w:ilvl w:val="0"/>
                <w:numId w:val="5"/>
              </w:numPr>
              <w:spacing w:before="120" w:line="276" w:lineRule="auto"/>
              <w:ind w:right="172"/>
              <w:rPr>
                <w:rFonts w:ascii="Century Gothic" w:hAnsi="Century Gothic" w:cs="Arial"/>
              </w:rPr>
            </w:pPr>
            <w:r w:rsidRPr="006715C3">
              <w:rPr>
                <w:rFonts w:ascii="Century Gothic" w:hAnsi="Century Gothic" w:cs="Arial"/>
              </w:rPr>
              <w:t>Transfer the remaining solution to the crystallising dish</w:t>
            </w:r>
            <w:r w:rsidR="006715C3">
              <w:rPr>
                <w:rFonts w:ascii="Century Gothic" w:hAnsi="Century Gothic" w:cs="Arial"/>
              </w:rPr>
              <w:t xml:space="preserve"> (evaporating dish)</w:t>
            </w:r>
            <w:r w:rsidRPr="006715C3">
              <w:rPr>
                <w:rFonts w:ascii="Century Gothic" w:hAnsi="Century Gothic" w:cs="Arial"/>
              </w:rPr>
              <w:t>. Leave this in a cool place for</w:t>
            </w:r>
            <w:r w:rsidRPr="006715C3">
              <w:rPr>
                <w:rFonts w:ascii="Century Gothic" w:hAnsi="Century Gothic" w:cs="Arial"/>
                <w:b/>
              </w:rPr>
              <w:t xml:space="preserve"> at least 24 hours</w:t>
            </w:r>
            <w:r w:rsidRPr="006715C3">
              <w:rPr>
                <w:rFonts w:ascii="Century Gothic" w:hAnsi="Century Gothic" w:cs="Arial"/>
              </w:rPr>
              <w:t>.</w:t>
            </w:r>
          </w:p>
          <w:p w14:paraId="36EC738F" w14:textId="61221868" w:rsidR="00BC0214" w:rsidRPr="006715C3" w:rsidRDefault="00BC0214" w:rsidP="006715C3">
            <w:pPr>
              <w:pStyle w:val="ListParagraph"/>
              <w:numPr>
                <w:ilvl w:val="0"/>
                <w:numId w:val="5"/>
              </w:numPr>
              <w:spacing w:before="120" w:line="276" w:lineRule="auto"/>
              <w:ind w:right="172"/>
              <w:rPr>
                <w:rFonts w:ascii="Century Gothic" w:hAnsi="Century Gothic" w:cs="Arial"/>
              </w:rPr>
            </w:pPr>
            <w:r w:rsidRPr="006715C3">
              <w:rPr>
                <w:rFonts w:ascii="Century Gothic" w:hAnsi="Century Gothic" w:cs="Arial"/>
              </w:rPr>
              <w:t xml:space="preserve">Remove the crystals from the concentrated solution with a spatula. </w:t>
            </w:r>
            <w:r w:rsidRPr="006715C3">
              <w:rPr>
                <w:rFonts w:ascii="Century Gothic" w:hAnsi="Century Gothic" w:cs="Arial"/>
                <w:b/>
              </w:rPr>
              <w:t>Gently</w:t>
            </w:r>
            <w:r w:rsidRPr="006715C3">
              <w:rPr>
                <w:rFonts w:ascii="Century Gothic" w:hAnsi="Century Gothic" w:cs="Arial"/>
              </w:rPr>
              <w:t xml:space="preserve"> pat the crystals dry between two pieces of filter paper. These are pure dry crystals of copper (II) sulfate.</w:t>
            </w:r>
          </w:p>
          <w:p w14:paraId="64EB2E76" w14:textId="2819FB89" w:rsidR="00BC0214" w:rsidRPr="00BC0214" w:rsidRDefault="00BC0214" w:rsidP="00BC0214">
            <w:pPr>
              <w:spacing w:line="276" w:lineRule="auto"/>
              <w:ind w:left="175" w:right="172"/>
              <w:contextualSpacing/>
              <w:rPr>
                <w:rFonts w:ascii="Century Gothic" w:hAnsi="Century Gothic" w:cs="Arial"/>
              </w:rPr>
            </w:pPr>
          </w:p>
        </w:tc>
      </w:tr>
    </w:tbl>
    <w:p w14:paraId="4B2781D6" w14:textId="77777777" w:rsidR="002F52C7" w:rsidRPr="00BC0214" w:rsidRDefault="002F52C7" w:rsidP="00BC0214">
      <w:pPr>
        <w:spacing w:line="276" w:lineRule="auto"/>
        <w:ind w:left="-142"/>
        <w:contextualSpacing/>
        <w:rPr>
          <w:rFonts w:ascii="Century Gothic" w:hAnsi="Century Gothic" w:cs="Arial"/>
        </w:rPr>
      </w:pPr>
    </w:p>
    <w:p w14:paraId="45ACD206" w14:textId="77777777" w:rsidR="002F52C7" w:rsidRPr="00BC0214" w:rsidRDefault="002F52C7" w:rsidP="00BC0214">
      <w:pPr>
        <w:pStyle w:val="ListParagraph"/>
        <w:spacing w:line="276" w:lineRule="auto"/>
        <w:ind w:left="-142"/>
        <w:rPr>
          <w:rFonts w:ascii="Century Gothic" w:hAnsi="Century Gothic" w:cs="Arial"/>
        </w:rPr>
      </w:pPr>
    </w:p>
    <w:p w14:paraId="3A88F63F" w14:textId="02EEFE89" w:rsidR="001D0981" w:rsidRPr="006B1D0B" w:rsidRDefault="001D0981" w:rsidP="00B70366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jc w:val="right"/>
        <w:rPr>
          <w:b/>
        </w:rPr>
      </w:pPr>
    </w:p>
    <w:sectPr w:rsidR="001D0981" w:rsidRPr="006B1D0B" w:rsidSect="00DA5D43">
      <w:headerReference w:type="default" r:id="rId10"/>
      <w:pgSz w:w="11906" w:h="16838"/>
      <w:pgMar w:top="1701" w:right="1819" w:bottom="873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53E961" w14:textId="77777777" w:rsidR="007862AF" w:rsidRDefault="007862AF" w:rsidP="00106C72">
      <w:pPr>
        <w:spacing w:after="0" w:line="240" w:lineRule="auto"/>
      </w:pPr>
      <w:r>
        <w:separator/>
      </w:r>
    </w:p>
  </w:endnote>
  <w:endnote w:type="continuationSeparator" w:id="0">
    <w:p w14:paraId="3E33640B" w14:textId="77777777" w:rsidR="007862AF" w:rsidRDefault="007862AF" w:rsidP="00106C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48280" w14:textId="77777777" w:rsidR="007862AF" w:rsidRDefault="007862AF" w:rsidP="00106C72">
      <w:pPr>
        <w:spacing w:after="0" w:line="240" w:lineRule="auto"/>
      </w:pPr>
      <w:r>
        <w:separator/>
      </w:r>
    </w:p>
  </w:footnote>
  <w:footnote w:type="continuationSeparator" w:id="0">
    <w:p w14:paraId="3FE74D76" w14:textId="77777777" w:rsidR="007862AF" w:rsidRDefault="007862AF" w:rsidP="00106C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1CBA3" w14:textId="70CC1CDE" w:rsidR="00F654AB" w:rsidRDefault="00F654AB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05FE0ADA" wp14:editId="7DF3107A">
          <wp:simplePos x="0" y="0"/>
          <wp:positionH relativeFrom="column">
            <wp:posOffset>-908050</wp:posOffset>
          </wp:positionH>
          <wp:positionV relativeFrom="paragraph">
            <wp:posOffset>-443865</wp:posOffset>
          </wp:positionV>
          <wp:extent cx="7543800" cy="10675488"/>
          <wp:effectExtent l="0" t="0" r="0" b="571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Secondary_science_background_portrait.pd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2159" cy="1068731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4D057F"/>
    <w:multiLevelType w:val="hybridMultilevel"/>
    <w:tmpl w:val="6B0C227E"/>
    <w:lvl w:ilvl="0" w:tplc="8F9856C6">
      <w:start w:val="1"/>
      <w:numFmt w:val="decimal"/>
      <w:lvlText w:val="%1."/>
      <w:lvlJc w:val="left"/>
      <w:pPr>
        <w:ind w:left="53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55" w:hanging="360"/>
      </w:pPr>
    </w:lvl>
    <w:lvl w:ilvl="2" w:tplc="0809001B" w:tentative="1">
      <w:start w:val="1"/>
      <w:numFmt w:val="lowerRoman"/>
      <w:lvlText w:val="%3."/>
      <w:lvlJc w:val="right"/>
      <w:pPr>
        <w:ind w:left="1975" w:hanging="180"/>
      </w:pPr>
    </w:lvl>
    <w:lvl w:ilvl="3" w:tplc="0809000F" w:tentative="1">
      <w:start w:val="1"/>
      <w:numFmt w:val="decimal"/>
      <w:lvlText w:val="%4."/>
      <w:lvlJc w:val="left"/>
      <w:pPr>
        <w:ind w:left="2695" w:hanging="360"/>
      </w:pPr>
    </w:lvl>
    <w:lvl w:ilvl="4" w:tplc="08090019" w:tentative="1">
      <w:start w:val="1"/>
      <w:numFmt w:val="lowerLetter"/>
      <w:lvlText w:val="%5."/>
      <w:lvlJc w:val="left"/>
      <w:pPr>
        <w:ind w:left="3415" w:hanging="360"/>
      </w:pPr>
    </w:lvl>
    <w:lvl w:ilvl="5" w:tplc="0809001B" w:tentative="1">
      <w:start w:val="1"/>
      <w:numFmt w:val="lowerRoman"/>
      <w:lvlText w:val="%6."/>
      <w:lvlJc w:val="right"/>
      <w:pPr>
        <w:ind w:left="4135" w:hanging="180"/>
      </w:pPr>
    </w:lvl>
    <w:lvl w:ilvl="6" w:tplc="0809000F" w:tentative="1">
      <w:start w:val="1"/>
      <w:numFmt w:val="decimal"/>
      <w:lvlText w:val="%7."/>
      <w:lvlJc w:val="left"/>
      <w:pPr>
        <w:ind w:left="4855" w:hanging="360"/>
      </w:pPr>
    </w:lvl>
    <w:lvl w:ilvl="7" w:tplc="08090019" w:tentative="1">
      <w:start w:val="1"/>
      <w:numFmt w:val="lowerLetter"/>
      <w:lvlText w:val="%8."/>
      <w:lvlJc w:val="left"/>
      <w:pPr>
        <w:ind w:left="5575" w:hanging="360"/>
      </w:pPr>
    </w:lvl>
    <w:lvl w:ilvl="8" w:tplc="0809001B" w:tentative="1">
      <w:start w:val="1"/>
      <w:numFmt w:val="lowerRoman"/>
      <w:lvlText w:val="%9."/>
      <w:lvlJc w:val="right"/>
      <w:pPr>
        <w:ind w:left="6295" w:hanging="180"/>
      </w:pPr>
    </w:lvl>
  </w:abstractNum>
  <w:abstractNum w:abstractNumId="1" w15:restartNumberingAfterBreak="0">
    <w:nsid w:val="5EFD61DA"/>
    <w:multiLevelType w:val="hybridMultilevel"/>
    <w:tmpl w:val="6BDEB1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481126"/>
    <w:multiLevelType w:val="hybridMultilevel"/>
    <w:tmpl w:val="867A78F8"/>
    <w:lvl w:ilvl="0" w:tplc="BB9A7930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13" w:hanging="360"/>
      </w:pPr>
    </w:lvl>
    <w:lvl w:ilvl="2" w:tplc="0809001B" w:tentative="1">
      <w:start w:val="1"/>
      <w:numFmt w:val="lowerRoman"/>
      <w:lvlText w:val="%3."/>
      <w:lvlJc w:val="right"/>
      <w:pPr>
        <w:ind w:left="1833" w:hanging="180"/>
      </w:pPr>
    </w:lvl>
    <w:lvl w:ilvl="3" w:tplc="0809000F" w:tentative="1">
      <w:start w:val="1"/>
      <w:numFmt w:val="decimal"/>
      <w:lvlText w:val="%4."/>
      <w:lvlJc w:val="left"/>
      <w:pPr>
        <w:ind w:left="2553" w:hanging="360"/>
      </w:pPr>
    </w:lvl>
    <w:lvl w:ilvl="4" w:tplc="08090019" w:tentative="1">
      <w:start w:val="1"/>
      <w:numFmt w:val="lowerLetter"/>
      <w:lvlText w:val="%5."/>
      <w:lvlJc w:val="left"/>
      <w:pPr>
        <w:ind w:left="3273" w:hanging="360"/>
      </w:pPr>
    </w:lvl>
    <w:lvl w:ilvl="5" w:tplc="0809001B" w:tentative="1">
      <w:start w:val="1"/>
      <w:numFmt w:val="lowerRoman"/>
      <w:lvlText w:val="%6."/>
      <w:lvlJc w:val="right"/>
      <w:pPr>
        <w:ind w:left="3993" w:hanging="180"/>
      </w:pPr>
    </w:lvl>
    <w:lvl w:ilvl="6" w:tplc="0809000F" w:tentative="1">
      <w:start w:val="1"/>
      <w:numFmt w:val="decimal"/>
      <w:lvlText w:val="%7."/>
      <w:lvlJc w:val="left"/>
      <w:pPr>
        <w:ind w:left="4713" w:hanging="360"/>
      </w:pPr>
    </w:lvl>
    <w:lvl w:ilvl="7" w:tplc="08090019" w:tentative="1">
      <w:start w:val="1"/>
      <w:numFmt w:val="lowerLetter"/>
      <w:lvlText w:val="%8."/>
      <w:lvlJc w:val="left"/>
      <w:pPr>
        <w:ind w:left="5433" w:hanging="360"/>
      </w:pPr>
    </w:lvl>
    <w:lvl w:ilvl="8" w:tplc="08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3" w15:restartNumberingAfterBreak="0">
    <w:nsid w:val="64D337DA"/>
    <w:multiLevelType w:val="hybridMultilevel"/>
    <w:tmpl w:val="614033A8"/>
    <w:lvl w:ilvl="0" w:tplc="B9BCD1C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532C7B"/>
    <w:multiLevelType w:val="hybridMultilevel"/>
    <w:tmpl w:val="B6242A6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39399437">
    <w:abstractNumId w:val="4"/>
  </w:num>
  <w:num w:numId="2" w16cid:durableId="1091202831">
    <w:abstractNumId w:val="3"/>
  </w:num>
  <w:num w:numId="3" w16cid:durableId="1698773462">
    <w:abstractNumId w:val="1"/>
  </w:num>
  <w:num w:numId="4" w16cid:durableId="1765999331">
    <w:abstractNumId w:val="2"/>
  </w:num>
  <w:num w:numId="5" w16cid:durableId="471564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850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E5A"/>
    <w:rsid w:val="000079A3"/>
    <w:rsid w:val="00010B0B"/>
    <w:rsid w:val="000113E4"/>
    <w:rsid w:val="00021FFF"/>
    <w:rsid w:val="00034B0A"/>
    <w:rsid w:val="000571CD"/>
    <w:rsid w:val="000758FE"/>
    <w:rsid w:val="000A44FA"/>
    <w:rsid w:val="000A51E5"/>
    <w:rsid w:val="000B656F"/>
    <w:rsid w:val="000C71D6"/>
    <w:rsid w:val="000D2654"/>
    <w:rsid w:val="000D2FDE"/>
    <w:rsid w:val="000E03DC"/>
    <w:rsid w:val="000E1AFB"/>
    <w:rsid w:val="000F4D4A"/>
    <w:rsid w:val="000F5A20"/>
    <w:rsid w:val="00106B68"/>
    <w:rsid w:val="00106C72"/>
    <w:rsid w:val="00110ECD"/>
    <w:rsid w:val="00111375"/>
    <w:rsid w:val="001144F0"/>
    <w:rsid w:val="00127EE4"/>
    <w:rsid w:val="00145003"/>
    <w:rsid w:val="00145A8A"/>
    <w:rsid w:val="001603A9"/>
    <w:rsid w:val="00173BC1"/>
    <w:rsid w:val="0017464B"/>
    <w:rsid w:val="00197E6D"/>
    <w:rsid w:val="001C314A"/>
    <w:rsid w:val="001C6D6B"/>
    <w:rsid w:val="001D0981"/>
    <w:rsid w:val="001D4F0E"/>
    <w:rsid w:val="001F4E3E"/>
    <w:rsid w:val="001F6079"/>
    <w:rsid w:val="00205934"/>
    <w:rsid w:val="00221E5A"/>
    <w:rsid w:val="00227BE6"/>
    <w:rsid w:val="002348BF"/>
    <w:rsid w:val="002376D0"/>
    <w:rsid w:val="002655CB"/>
    <w:rsid w:val="0027773D"/>
    <w:rsid w:val="00284F31"/>
    <w:rsid w:val="00286688"/>
    <w:rsid w:val="00287C90"/>
    <w:rsid w:val="00291595"/>
    <w:rsid w:val="00292DDD"/>
    <w:rsid w:val="00296EA6"/>
    <w:rsid w:val="002A3F3E"/>
    <w:rsid w:val="002A5DEF"/>
    <w:rsid w:val="002B215C"/>
    <w:rsid w:val="002C3846"/>
    <w:rsid w:val="002D62C6"/>
    <w:rsid w:val="002F52C7"/>
    <w:rsid w:val="003050F7"/>
    <w:rsid w:val="00312479"/>
    <w:rsid w:val="003274F6"/>
    <w:rsid w:val="00327B8F"/>
    <w:rsid w:val="0033096F"/>
    <w:rsid w:val="00332AA2"/>
    <w:rsid w:val="00352545"/>
    <w:rsid w:val="00355C3F"/>
    <w:rsid w:val="00360D97"/>
    <w:rsid w:val="00370741"/>
    <w:rsid w:val="003742BB"/>
    <w:rsid w:val="0038710F"/>
    <w:rsid w:val="003950D6"/>
    <w:rsid w:val="0039722A"/>
    <w:rsid w:val="0039739A"/>
    <w:rsid w:val="003C2302"/>
    <w:rsid w:val="003E5651"/>
    <w:rsid w:val="003F19F1"/>
    <w:rsid w:val="003F3142"/>
    <w:rsid w:val="003F5F96"/>
    <w:rsid w:val="00401C50"/>
    <w:rsid w:val="00402421"/>
    <w:rsid w:val="00412614"/>
    <w:rsid w:val="00417AFF"/>
    <w:rsid w:val="004229B0"/>
    <w:rsid w:val="00424088"/>
    <w:rsid w:val="004346B9"/>
    <w:rsid w:val="00434FD4"/>
    <w:rsid w:val="00436170"/>
    <w:rsid w:val="00446227"/>
    <w:rsid w:val="00451C90"/>
    <w:rsid w:val="00457CA7"/>
    <w:rsid w:val="00462590"/>
    <w:rsid w:val="00470B42"/>
    <w:rsid w:val="0047351C"/>
    <w:rsid w:val="00474C1F"/>
    <w:rsid w:val="00480806"/>
    <w:rsid w:val="004A1302"/>
    <w:rsid w:val="004A28E9"/>
    <w:rsid w:val="004A2E61"/>
    <w:rsid w:val="004B1966"/>
    <w:rsid w:val="004B4502"/>
    <w:rsid w:val="004C251D"/>
    <w:rsid w:val="004D7966"/>
    <w:rsid w:val="004E2AEB"/>
    <w:rsid w:val="00517C07"/>
    <w:rsid w:val="00520497"/>
    <w:rsid w:val="00521369"/>
    <w:rsid w:val="00522A2D"/>
    <w:rsid w:val="0052389B"/>
    <w:rsid w:val="00525E3A"/>
    <w:rsid w:val="00526463"/>
    <w:rsid w:val="005514F3"/>
    <w:rsid w:val="00556B2F"/>
    <w:rsid w:val="00560296"/>
    <w:rsid w:val="00567106"/>
    <w:rsid w:val="005958DD"/>
    <w:rsid w:val="00597B94"/>
    <w:rsid w:val="005A45AA"/>
    <w:rsid w:val="005A7FC3"/>
    <w:rsid w:val="005B55D0"/>
    <w:rsid w:val="005B5D12"/>
    <w:rsid w:val="00604402"/>
    <w:rsid w:val="00626840"/>
    <w:rsid w:val="00630DEE"/>
    <w:rsid w:val="00632C3E"/>
    <w:rsid w:val="00645AB7"/>
    <w:rsid w:val="006715C3"/>
    <w:rsid w:val="00672A77"/>
    <w:rsid w:val="006839B6"/>
    <w:rsid w:val="00684843"/>
    <w:rsid w:val="00690F87"/>
    <w:rsid w:val="00695F7D"/>
    <w:rsid w:val="00697B21"/>
    <w:rsid w:val="006A7D9F"/>
    <w:rsid w:val="006B07C6"/>
    <w:rsid w:val="006B1D0B"/>
    <w:rsid w:val="006B3BF7"/>
    <w:rsid w:val="006E02A2"/>
    <w:rsid w:val="006E1E78"/>
    <w:rsid w:val="006F0536"/>
    <w:rsid w:val="006F7668"/>
    <w:rsid w:val="00703CB7"/>
    <w:rsid w:val="0071360D"/>
    <w:rsid w:val="00714B8D"/>
    <w:rsid w:val="00737255"/>
    <w:rsid w:val="0074202B"/>
    <w:rsid w:val="0075447D"/>
    <w:rsid w:val="00755666"/>
    <w:rsid w:val="0077576A"/>
    <w:rsid w:val="00782D7F"/>
    <w:rsid w:val="007862AF"/>
    <w:rsid w:val="007911C6"/>
    <w:rsid w:val="007A3EE6"/>
    <w:rsid w:val="007A5DA8"/>
    <w:rsid w:val="007C0537"/>
    <w:rsid w:val="007C5BF4"/>
    <w:rsid w:val="007E2130"/>
    <w:rsid w:val="007E2A01"/>
    <w:rsid w:val="007E6F09"/>
    <w:rsid w:val="007F3A53"/>
    <w:rsid w:val="007F598E"/>
    <w:rsid w:val="00802444"/>
    <w:rsid w:val="00817683"/>
    <w:rsid w:val="00817DF0"/>
    <w:rsid w:val="008448D3"/>
    <w:rsid w:val="00845150"/>
    <w:rsid w:val="00855110"/>
    <w:rsid w:val="008553D6"/>
    <w:rsid w:val="008805CC"/>
    <w:rsid w:val="00882FD3"/>
    <w:rsid w:val="00883A38"/>
    <w:rsid w:val="00885B7B"/>
    <w:rsid w:val="0089348F"/>
    <w:rsid w:val="008A0794"/>
    <w:rsid w:val="008A07DC"/>
    <w:rsid w:val="008A5DFB"/>
    <w:rsid w:val="008A6FEC"/>
    <w:rsid w:val="008B4AB7"/>
    <w:rsid w:val="008B6D6A"/>
    <w:rsid w:val="008D2F15"/>
    <w:rsid w:val="008E17F5"/>
    <w:rsid w:val="008F2B10"/>
    <w:rsid w:val="008F42E4"/>
    <w:rsid w:val="00900B74"/>
    <w:rsid w:val="00900BA5"/>
    <w:rsid w:val="0090117A"/>
    <w:rsid w:val="00914C9D"/>
    <w:rsid w:val="009150EF"/>
    <w:rsid w:val="009200A7"/>
    <w:rsid w:val="00924D81"/>
    <w:rsid w:val="009335A9"/>
    <w:rsid w:val="00935B29"/>
    <w:rsid w:val="00937B38"/>
    <w:rsid w:val="00945900"/>
    <w:rsid w:val="0094770F"/>
    <w:rsid w:val="009553CA"/>
    <w:rsid w:val="00960A43"/>
    <w:rsid w:val="00960D9E"/>
    <w:rsid w:val="00960FA5"/>
    <w:rsid w:val="009626E7"/>
    <w:rsid w:val="009653B6"/>
    <w:rsid w:val="009715E9"/>
    <w:rsid w:val="00972F0A"/>
    <w:rsid w:val="00973FB0"/>
    <w:rsid w:val="0099539E"/>
    <w:rsid w:val="009C641D"/>
    <w:rsid w:val="009D0592"/>
    <w:rsid w:val="009E60FD"/>
    <w:rsid w:val="00A27AD4"/>
    <w:rsid w:val="00A311D2"/>
    <w:rsid w:val="00A3480D"/>
    <w:rsid w:val="00A51A1D"/>
    <w:rsid w:val="00A62FFA"/>
    <w:rsid w:val="00A67D62"/>
    <w:rsid w:val="00A75122"/>
    <w:rsid w:val="00A76DF7"/>
    <w:rsid w:val="00A773CC"/>
    <w:rsid w:val="00A81C16"/>
    <w:rsid w:val="00A85002"/>
    <w:rsid w:val="00A96686"/>
    <w:rsid w:val="00A9706B"/>
    <w:rsid w:val="00AA3F24"/>
    <w:rsid w:val="00AB3691"/>
    <w:rsid w:val="00AB3B22"/>
    <w:rsid w:val="00AB6ACB"/>
    <w:rsid w:val="00AC05D0"/>
    <w:rsid w:val="00AC2381"/>
    <w:rsid w:val="00AC3D4C"/>
    <w:rsid w:val="00AC44BE"/>
    <w:rsid w:val="00AD782C"/>
    <w:rsid w:val="00AE0750"/>
    <w:rsid w:val="00AE1404"/>
    <w:rsid w:val="00AE336F"/>
    <w:rsid w:val="00AE60EF"/>
    <w:rsid w:val="00B016B0"/>
    <w:rsid w:val="00B36310"/>
    <w:rsid w:val="00B44D5D"/>
    <w:rsid w:val="00B6525C"/>
    <w:rsid w:val="00B70366"/>
    <w:rsid w:val="00B7046C"/>
    <w:rsid w:val="00B70D97"/>
    <w:rsid w:val="00B82632"/>
    <w:rsid w:val="00BA7891"/>
    <w:rsid w:val="00BB1FB0"/>
    <w:rsid w:val="00BB3692"/>
    <w:rsid w:val="00BB3AF6"/>
    <w:rsid w:val="00BC0214"/>
    <w:rsid w:val="00BC264E"/>
    <w:rsid w:val="00BC7113"/>
    <w:rsid w:val="00BD142E"/>
    <w:rsid w:val="00BD525F"/>
    <w:rsid w:val="00BE3981"/>
    <w:rsid w:val="00BE71F4"/>
    <w:rsid w:val="00BF28F0"/>
    <w:rsid w:val="00C00F20"/>
    <w:rsid w:val="00C00F78"/>
    <w:rsid w:val="00C01121"/>
    <w:rsid w:val="00C10B0D"/>
    <w:rsid w:val="00C12FDF"/>
    <w:rsid w:val="00C24664"/>
    <w:rsid w:val="00C52AF4"/>
    <w:rsid w:val="00C53F84"/>
    <w:rsid w:val="00C5790D"/>
    <w:rsid w:val="00C66650"/>
    <w:rsid w:val="00C76B25"/>
    <w:rsid w:val="00C81B64"/>
    <w:rsid w:val="00C8439E"/>
    <w:rsid w:val="00C84C8F"/>
    <w:rsid w:val="00C92F21"/>
    <w:rsid w:val="00CA2D49"/>
    <w:rsid w:val="00CB53C1"/>
    <w:rsid w:val="00D023C7"/>
    <w:rsid w:val="00D0358F"/>
    <w:rsid w:val="00D05FA8"/>
    <w:rsid w:val="00D07B19"/>
    <w:rsid w:val="00D25CB3"/>
    <w:rsid w:val="00D43945"/>
    <w:rsid w:val="00D5092F"/>
    <w:rsid w:val="00D61EFA"/>
    <w:rsid w:val="00D75AE8"/>
    <w:rsid w:val="00D83C7D"/>
    <w:rsid w:val="00DA5D43"/>
    <w:rsid w:val="00DA6514"/>
    <w:rsid w:val="00DC09CA"/>
    <w:rsid w:val="00DC329A"/>
    <w:rsid w:val="00DD14C9"/>
    <w:rsid w:val="00DE02E1"/>
    <w:rsid w:val="00DE0CDA"/>
    <w:rsid w:val="00DE6119"/>
    <w:rsid w:val="00DF094E"/>
    <w:rsid w:val="00DF2179"/>
    <w:rsid w:val="00DF395E"/>
    <w:rsid w:val="00E04D25"/>
    <w:rsid w:val="00E05C1E"/>
    <w:rsid w:val="00E31955"/>
    <w:rsid w:val="00E31C2F"/>
    <w:rsid w:val="00E535FF"/>
    <w:rsid w:val="00E85B9F"/>
    <w:rsid w:val="00E85DFA"/>
    <w:rsid w:val="00E936AF"/>
    <w:rsid w:val="00EA115D"/>
    <w:rsid w:val="00EB0FA2"/>
    <w:rsid w:val="00EB224D"/>
    <w:rsid w:val="00EB6FD9"/>
    <w:rsid w:val="00EC7D3F"/>
    <w:rsid w:val="00ED5420"/>
    <w:rsid w:val="00EE12AC"/>
    <w:rsid w:val="00EE7A97"/>
    <w:rsid w:val="00F0413C"/>
    <w:rsid w:val="00F14B60"/>
    <w:rsid w:val="00F16629"/>
    <w:rsid w:val="00F22301"/>
    <w:rsid w:val="00F24156"/>
    <w:rsid w:val="00F32CAE"/>
    <w:rsid w:val="00F33485"/>
    <w:rsid w:val="00F3756D"/>
    <w:rsid w:val="00F45542"/>
    <w:rsid w:val="00F472E0"/>
    <w:rsid w:val="00F616FF"/>
    <w:rsid w:val="00F654AB"/>
    <w:rsid w:val="00F75ADC"/>
    <w:rsid w:val="00F830C7"/>
    <w:rsid w:val="00F90ADF"/>
    <w:rsid w:val="00F974B7"/>
    <w:rsid w:val="00F9768F"/>
    <w:rsid w:val="00FA0A08"/>
    <w:rsid w:val="00FB396E"/>
    <w:rsid w:val="00FD4F6F"/>
    <w:rsid w:val="00FE4AC3"/>
    <w:rsid w:val="04202E36"/>
    <w:rsid w:val="04B3D05C"/>
    <w:rsid w:val="0A59EE8F"/>
    <w:rsid w:val="0CA5B9E4"/>
    <w:rsid w:val="0D1C8C28"/>
    <w:rsid w:val="0EB70313"/>
    <w:rsid w:val="19C804EB"/>
    <w:rsid w:val="29E6163B"/>
    <w:rsid w:val="32CBB7FA"/>
    <w:rsid w:val="3EA5E9F6"/>
    <w:rsid w:val="41EB9D28"/>
    <w:rsid w:val="42CBF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AD3275"/>
  <w15:chartTrackingRefBased/>
  <w15:docId w15:val="{935547A6-6E51-420B-BBAF-6B56BAEAB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C7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1E5A"/>
    <w:pPr>
      <w:ind w:left="720"/>
      <w:contextualSpacing/>
    </w:pPr>
  </w:style>
  <w:style w:type="table" w:styleId="TableGrid">
    <w:name w:val="Table Grid"/>
    <w:basedOn w:val="TableNormal"/>
    <w:uiPriority w:val="59"/>
    <w:rsid w:val="00F75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75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6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C72"/>
  </w:style>
  <w:style w:type="paragraph" w:styleId="Footer">
    <w:name w:val="footer"/>
    <w:basedOn w:val="Normal"/>
    <w:link w:val="FooterChar"/>
    <w:uiPriority w:val="99"/>
    <w:unhideWhenUsed/>
    <w:rsid w:val="00106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C72"/>
  </w:style>
  <w:style w:type="character" w:customStyle="1" w:styleId="Heading2Char">
    <w:name w:val="Heading 2 Char"/>
    <w:basedOn w:val="DefaultParagraphFont"/>
    <w:link w:val="Heading2"/>
    <w:uiPriority w:val="9"/>
    <w:semiHidden/>
    <w:rsid w:val="00D83C7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D83C7D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83C7D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3C7D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3C7D"/>
    <w:rPr>
      <w:rFonts w:ascii="Times New Roman" w:hAnsi="Times New Roman" w:cs="Times New Roman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D83C7D"/>
    <w:rPr>
      <w:color w:val="954F72" w:themeColor="followedHyperlink"/>
      <w:u w:val="single"/>
    </w:rPr>
  </w:style>
  <w:style w:type="paragraph" w:customStyle="1" w:styleId="paragraph">
    <w:name w:val="paragraph"/>
    <w:basedOn w:val="Normal"/>
    <w:rsid w:val="000D2F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0D2FDE"/>
  </w:style>
  <w:style w:type="character" w:customStyle="1" w:styleId="eop">
    <w:name w:val="eop"/>
    <w:basedOn w:val="DefaultParagraphFont"/>
    <w:rsid w:val="000D2F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97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76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9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4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07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5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8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24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5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c6500c0-19b7-4dc1-a957-fb6bf8f5f217">
      <UserInfo>
        <DisplayName/>
        <AccountId xsi:nil="true"/>
        <AccountType/>
      </UserInfo>
    </SharedWithUsers>
    <Document_x0020_Classification xmlns="9c6500c0-19b7-4dc1-a957-fb6bf8f5f217" xsi:nil="true"/>
    <Ark_x0020_Department xmlns="9c6500c0-19b7-4dc1-a957-fb6bf8f5f217">ACP</Ark_x0020_Department>
    <MediaLengthInSeconds xmlns="bc34c7f9-2a63-480c-a23f-5ee123a98b8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AE068B-6472-4595-862A-219370788B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16C73F2-6665-4E53-B65B-76D6E4DC30D6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customXml/itemProps3.xml><?xml version="1.0" encoding="utf-8"?>
<ds:datastoreItem xmlns:ds="http://schemas.openxmlformats.org/officeDocument/2006/customXml" ds:itemID="{5FE4F06B-AEBF-4856-BE95-BBD8039FC4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437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 Tipping</dc:creator>
  <cp:keywords/>
  <dc:description/>
  <cp:lastModifiedBy>Eve Crookenden-Johnson</cp:lastModifiedBy>
  <cp:revision>6</cp:revision>
  <cp:lastPrinted>2020-11-25T16:17:00Z</cp:lastPrinted>
  <dcterms:created xsi:type="dcterms:W3CDTF">2020-12-08T17:01:00Z</dcterms:created>
  <dcterms:modified xsi:type="dcterms:W3CDTF">2022-05-25T13:05:00Z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75134900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TriggerFlowInfo">
    <vt:lpwstr/>
  </property>
</Properties>
</file>